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便携式Ｘ荧光光谱分析仪项目计划设计方案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4" w:history="1">
        <w:r>
          <w:rPr>
            <w:rFonts w:ascii="仿宋" w:eastAsia="仿宋" w:hAnsi="仿宋" w:cs="仿宋" w:hint="eastAsia"/>
            <w:lang w:eastAsia="zh-CN"/>
          </w:rPr>
          <w:t>前言</w:t>
        </w:r>
        <w:r>
          <w:tab/>
        </w:r>
        <w:r>
          <w:fldChar w:fldCharType="begin"/>
        </w:r>
        <w:r>
          <w:instrText xml:space="preserve"> PAGEREF _Toc22714 \h </w:instrText>
        </w:r>
        <w:r>
          <w:fldChar w:fldCharType="separate"/>
        </w:r>
        <w:r>
          <w:t>3</w:t>
        </w:r>
        <w:r>
          <w:fldChar w:fldCharType="end"/>
        </w:r>
      </w:hyperlink>
    </w:p>
    <w:p>
      <w:pPr>
        <w:pStyle w:val="TOC1"/>
        <w:tabs>
          <w:tab w:val="right" w:leader="dot" w:pos="8306"/>
        </w:tabs>
      </w:pPr>
      <w:hyperlink w:anchor="_Toc4497" w:history="1">
        <w:r>
          <w:rPr>
            <w:rFonts w:ascii="仿宋" w:eastAsia="仿宋" w:hAnsi="仿宋" w:cs="仿宋" w:hint="eastAsia"/>
            <w:lang w:eastAsia="zh-CN"/>
          </w:rPr>
          <w:t>一、产品规划分析</w:t>
        </w:r>
        <w:r>
          <w:tab/>
        </w:r>
        <w:r>
          <w:fldChar w:fldCharType="begin"/>
        </w:r>
        <w:r>
          <w:instrText xml:space="preserve"> PAGEREF _Toc4497 \h </w:instrText>
        </w:r>
        <w:r>
          <w:fldChar w:fldCharType="separate"/>
        </w:r>
        <w:r>
          <w:t>3</w:t>
        </w:r>
        <w:r>
          <w:fldChar w:fldCharType="end"/>
        </w:r>
      </w:hyperlink>
    </w:p>
    <w:p>
      <w:pPr>
        <w:pStyle w:val="TOC2"/>
        <w:tabs>
          <w:tab w:val="right" w:leader="dot" w:pos="8306"/>
        </w:tabs>
      </w:pPr>
      <w:hyperlink w:anchor="_Toc13801" w:history="1">
        <w:r>
          <w:rPr>
            <w:rFonts w:ascii="仿宋" w:eastAsia="仿宋" w:hAnsi="仿宋" w:cs="仿宋" w:hint="eastAsia"/>
            <w:lang w:eastAsia="zh-CN"/>
          </w:rPr>
          <w:t>(一)、产品规划</w:t>
        </w:r>
        <w:r>
          <w:tab/>
        </w:r>
        <w:r>
          <w:fldChar w:fldCharType="begin"/>
        </w:r>
        <w:r>
          <w:instrText xml:space="preserve"> PAGEREF _Toc13801 \h </w:instrText>
        </w:r>
        <w:r>
          <w:fldChar w:fldCharType="separate"/>
        </w:r>
        <w:r>
          <w:t>3</w:t>
        </w:r>
        <w:r>
          <w:fldChar w:fldCharType="end"/>
        </w:r>
      </w:hyperlink>
    </w:p>
    <w:p>
      <w:pPr>
        <w:pStyle w:val="TOC2"/>
        <w:tabs>
          <w:tab w:val="right" w:leader="dot" w:pos="8306"/>
        </w:tabs>
      </w:pPr>
      <w:hyperlink w:anchor="_Toc2869" w:history="1">
        <w:r>
          <w:rPr>
            <w:rFonts w:ascii="仿宋" w:eastAsia="仿宋" w:hAnsi="仿宋" w:cs="仿宋" w:hint="eastAsia"/>
            <w:lang w:eastAsia="zh-CN"/>
          </w:rPr>
          <w:t>(二)、建设规模</w:t>
        </w:r>
        <w:r>
          <w:tab/>
        </w:r>
        <w:r>
          <w:fldChar w:fldCharType="begin"/>
        </w:r>
        <w:r>
          <w:instrText xml:space="preserve"> PAGEREF _Toc2869 \h </w:instrText>
        </w:r>
        <w:r>
          <w:fldChar w:fldCharType="separate"/>
        </w:r>
        <w:r>
          <w:t>4</w:t>
        </w:r>
        <w:r>
          <w:fldChar w:fldCharType="end"/>
        </w:r>
      </w:hyperlink>
    </w:p>
    <w:p>
      <w:pPr>
        <w:pStyle w:val="TOC1"/>
        <w:tabs>
          <w:tab w:val="right" w:leader="dot" w:pos="8306"/>
        </w:tabs>
      </w:pPr>
      <w:hyperlink w:anchor="_Toc30599" w:history="1">
        <w:r>
          <w:rPr>
            <w:rFonts w:ascii="仿宋" w:eastAsia="仿宋" w:hAnsi="仿宋" w:cs="仿宋" w:hint="eastAsia"/>
            <w:lang w:eastAsia="zh-CN"/>
          </w:rPr>
          <w:t>二、便携式Ｘ荧光光谱分析仪项目文档管理</w:t>
        </w:r>
        <w:r>
          <w:tab/>
        </w:r>
        <w:r>
          <w:fldChar w:fldCharType="begin"/>
        </w:r>
        <w:r>
          <w:instrText xml:space="preserve"> PAGEREF _Toc30599 \h </w:instrText>
        </w:r>
        <w:r>
          <w:fldChar w:fldCharType="separate"/>
        </w:r>
        <w:r>
          <w:t>5</w:t>
        </w:r>
        <w:r>
          <w:fldChar w:fldCharType="end"/>
        </w:r>
      </w:hyperlink>
    </w:p>
    <w:p>
      <w:pPr>
        <w:pStyle w:val="TOC2"/>
        <w:tabs>
          <w:tab w:val="right" w:leader="dot" w:pos="8306"/>
        </w:tabs>
      </w:pPr>
      <w:hyperlink w:anchor="_Toc5214" w:history="1">
        <w:r>
          <w:rPr>
            <w:rFonts w:ascii="仿宋" w:eastAsia="仿宋" w:hAnsi="仿宋" w:cs="仿宋" w:hint="eastAsia"/>
            <w:lang w:eastAsia="zh-CN"/>
          </w:rPr>
          <w:t>(一)、文档编制与审查</w:t>
        </w:r>
        <w:r>
          <w:tab/>
        </w:r>
        <w:r>
          <w:fldChar w:fldCharType="begin"/>
        </w:r>
        <w:r>
          <w:instrText xml:space="preserve"> PAGEREF _Toc5214 \h </w:instrText>
        </w:r>
        <w:r>
          <w:fldChar w:fldCharType="separate"/>
        </w:r>
        <w:r>
          <w:t>5</w:t>
        </w:r>
        <w:r>
          <w:fldChar w:fldCharType="end"/>
        </w:r>
      </w:hyperlink>
    </w:p>
    <w:p>
      <w:pPr>
        <w:pStyle w:val="TOC2"/>
        <w:tabs>
          <w:tab w:val="right" w:leader="dot" w:pos="8306"/>
        </w:tabs>
      </w:pPr>
      <w:hyperlink w:anchor="_Toc25893" w:history="1">
        <w:r>
          <w:rPr>
            <w:rFonts w:ascii="仿宋" w:eastAsia="仿宋" w:hAnsi="仿宋" w:cs="仿宋" w:hint="eastAsia"/>
            <w:lang w:eastAsia="zh-CN"/>
          </w:rPr>
          <w:t>(二)、文档发布与分发</w:t>
        </w:r>
        <w:r>
          <w:tab/>
        </w:r>
        <w:r>
          <w:fldChar w:fldCharType="begin"/>
        </w:r>
        <w:r>
          <w:instrText xml:space="preserve"> PAGEREF _Toc25893 \h </w:instrText>
        </w:r>
        <w:r>
          <w:fldChar w:fldCharType="separate"/>
        </w:r>
        <w:r>
          <w:t>7</w:t>
        </w:r>
        <w:r>
          <w:fldChar w:fldCharType="end"/>
        </w:r>
      </w:hyperlink>
    </w:p>
    <w:p>
      <w:pPr>
        <w:pStyle w:val="TOC2"/>
        <w:tabs>
          <w:tab w:val="right" w:leader="dot" w:pos="8306"/>
        </w:tabs>
      </w:pPr>
      <w:hyperlink w:anchor="_Toc22231" w:history="1">
        <w:r>
          <w:rPr>
            <w:rFonts w:ascii="仿宋" w:eastAsia="仿宋" w:hAnsi="仿宋" w:cs="仿宋" w:hint="eastAsia"/>
            <w:lang w:eastAsia="zh-CN"/>
          </w:rPr>
          <w:t>(三)、文档存档与归档</w:t>
        </w:r>
        <w:r>
          <w:tab/>
        </w:r>
        <w:r>
          <w:fldChar w:fldCharType="begin"/>
        </w:r>
        <w:r>
          <w:instrText xml:space="preserve"> PAGEREF _Toc22231 \h </w:instrText>
        </w:r>
        <w:r>
          <w:fldChar w:fldCharType="separate"/>
        </w:r>
        <w:r>
          <w:t>7</w:t>
        </w:r>
        <w:r>
          <w:fldChar w:fldCharType="end"/>
        </w:r>
      </w:hyperlink>
    </w:p>
    <w:p>
      <w:pPr>
        <w:pStyle w:val="TOC1"/>
        <w:tabs>
          <w:tab w:val="right" w:leader="dot" w:pos="8306"/>
        </w:tabs>
      </w:pPr>
      <w:hyperlink w:anchor="_Toc2012" w:history="1">
        <w:r>
          <w:rPr>
            <w:rFonts w:ascii="仿宋" w:eastAsia="仿宋" w:hAnsi="仿宋" w:cs="仿宋" w:hint="eastAsia"/>
            <w:lang w:eastAsia="zh-CN"/>
          </w:rPr>
          <w:t>三、便携式Ｘ荧光光谱分析仪项目建设单位说明</w:t>
        </w:r>
        <w:r>
          <w:tab/>
        </w:r>
        <w:r>
          <w:fldChar w:fldCharType="begin"/>
        </w:r>
        <w:r>
          <w:instrText xml:space="preserve"> PAGEREF _Toc2012 \h </w:instrText>
        </w:r>
        <w:r>
          <w:fldChar w:fldCharType="separate"/>
        </w:r>
        <w:r>
          <w:t>9</w:t>
        </w:r>
        <w:r>
          <w:fldChar w:fldCharType="end"/>
        </w:r>
      </w:hyperlink>
    </w:p>
    <w:p>
      <w:pPr>
        <w:pStyle w:val="TOC2"/>
        <w:tabs>
          <w:tab w:val="right" w:leader="dot" w:pos="8306"/>
        </w:tabs>
      </w:pPr>
      <w:hyperlink w:anchor="_Toc3051" w:history="1">
        <w:r>
          <w:rPr>
            <w:rFonts w:ascii="仿宋" w:eastAsia="仿宋" w:hAnsi="仿宋" w:cs="仿宋" w:hint="eastAsia"/>
            <w:lang w:eastAsia="zh-CN"/>
          </w:rPr>
          <w:t>(一)、便携式Ｘ荧光光谱分析仪项目承办单位基本情况</w:t>
        </w:r>
        <w:r>
          <w:tab/>
        </w:r>
        <w:r>
          <w:fldChar w:fldCharType="begin"/>
        </w:r>
        <w:r>
          <w:instrText xml:space="preserve"> PAGEREF _Toc3051 \h </w:instrText>
        </w:r>
        <w:r>
          <w:fldChar w:fldCharType="separate"/>
        </w:r>
        <w:r>
          <w:t>9</w:t>
        </w:r>
        <w:r>
          <w:fldChar w:fldCharType="end"/>
        </w:r>
      </w:hyperlink>
    </w:p>
    <w:p>
      <w:pPr>
        <w:pStyle w:val="TOC2"/>
        <w:tabs>
          <w:tab w:val="right" w:leader="dot" w:pos="8306"/>
        </w:tabs>
      </w:pPr>
      <w:hyperlink w:anchor="_Toc32280" w:history="1">
        <w:r>
          <w:rPr>
            <w:rFonts w:ascii="仿宋" w:eastAsia="仿宋" w:hAnsi="仿宋" w:cs="仿宋" w:hint="eastAsia"/>
            <w:lang w:eastAsia="zh-CN"/>
          </w:rPr>
          <w:t>(二)、公司经济效益分析</w:t>
        </w:r>
        <w:r>
          <w:tab/>
        </w:r>
        <w:r>
          <w:fldChar w:fldCharType="begin"/>
        </w:r>
        <w:r>
          <w:instrText xml:space="preserve"> PAGEREF _Toc32280 \h </w:instrText>
        </w:r>
        <w:r>
          <w:fldChar w:fldCharType="separate"/>
        </w:r>
        <w:r>
          <w:t>9</w:t>
        </w:r>
        <w:r>
          <w:fldChar w:fldCharType="end"/>
        </w:r>
      </w:hyperlink>
    </w:p>
    <w:p>
      <w:pPr>
        <w:pStyle w:val="TOC1"/>
        <w:tabs>
          <w:tab w:val="right" w:leader="dot" w:pos="8306"/>
        </w:tabs>
      </w:pPr>
      <w:hyperlink w:anchor="_Toc8567" w:history="1">
        <w:r>
          <w:rPr>
            <w:rFonts w:ascii="仿宋" w:eastAsia="仿宋" w:hAnsi="仿宋" w:cs="仿宋" w:hint="eastAsia"/>
            <w:lang w:eastAsia="zh-CN"/>
          </w:rPr>
          <w:t>四、便携式Ｘ荧光光谱分析仪项目概论</w:t>
        </w:r>
        <w:r>
          <w:tab/>
        </w:r>
        <w:r>
          <w:fldChar w:fldCharType="begin"/>
        </w:r>
        <w:r>
          <w:instrText xml:space="preserve"> PAGEREF _Toc8567 \h </w:instrText>
        </w:r>
        <w:r>
          <w:fldChar w:fldCharType="separate"/>
        </w:r>
        <w:r>
          <w:t>10</w:t>
        </w:r>
        <w:r>
          <w:fldChar w:fldCharType="end"/>
        </w:r>
      </w:hyperlink>
    </w:p>
    <w:p>
      <w:pPr>
        <w:pStyle w:val="TOC2"/>
        <w:tabs>
          <w:tab w:val="right" w:leader="dot" w:pos="8306"/>
        </w:tabs>
      </w:pPr>
      <w:hyperlink w:anchor="_Toc10967" w:history="1">
        <w:r>
          <w:rPr>
            <w:rFonts w:ascii="仿宋" w:eastAsia="仿宋" w:hAnsi="仿宋" w:cs="仿宋" w:hint="eastAsia"/>
            <w:lang w:eastAsia="zh-CN"/>
          </w:rPr>
          <w:t>(一)、便携式Ｘ荧光光谱分析仪项目概况</w:t>
        </w:r>
        <w:r>
          <w:tab/>
        </w:r>
        <w:r>
          <w:fldChar w:fldCharType="begin"/>
        </w:r>
        <w:r>
          <w:instrText xml:space="preserve"> PAGEREF _Toc10967 \h </w:instrText>
        </w:r>
        <w:r>
          <w:fldChar w:fldCharType="separate"/>
        </w:r>
        <w:r>
          <w:t>10</w:t>
        </w:r>
        <w:r>
          <w:fldChar w:fldCharType="end"/>
        </w:r>
      </w:hyperlink>
    </w:p>
    <w:p>
      <w:pPr>
        <w:pStyle w:val="TOC2"/>
        <w:tabs>
          <w:tab w:val="right" w:leader="dot" w:pos="8306"/>
        </w:tabs>
      </w:pPr>
      <w:hyperlink w:anchor="_Toc20656" w:history="1">
        <w:r>
          <w:rPr>
            <w:rFonts w:ascii="仿宋" w:eastAsia="仿宋" w:hAnsi="仿宋" w:cs="仿宋" w:hint="eastAsia"/>
            <w:lang w:eastAsia="zh-CN"/>
          </w:rPr>
          <w:t>(二)、便携式Ｘ荧光光谱分析仪项目目标</w:t>
        </w:r>
        <w:r>
          <w:tab/>
        </w:r>
        <w:r>
          <w:fldChar w:fldCharType="begin"/>
        </w:r>
        <w:r>
          <w:instrText xml:space="preserve"> PAGEREF _Toc20656 \h </w:instrText>
        </w:r>
        <w:r>
          <w:fldChar w:fldCharType="separate"/>
        </w:r>
        <w:r>
          <w:t>13</w:t>
        </w:r>
        <w:r>
          <w:fldChar w:fldCharType="end"/>
        </w:r>
      </w:hyperlink>
    </w:p>
    <w:p>
      <w:pPr>
        <w:pStyle w:val="TOC2"/>
        <w:tabs>
          <w:tab w:val="right" w:leader="dot" w:pos="8306"/>
        </w:tabs>
      </w:pPr>
      <w:hyperlink w:anchor="_Toc996" w:history="1">
        <w:r>
          <w:rPr>
            <w:rFonts w:ascii="仿宋" w:eastAsia="仿宋" w:hAnsi="仿宋" w:cs="仿宋" w:hint="eastAsia"/>
            <w:lang w:eastAsia="zh-CN"/>
          </w:rPr>
          <w:t>(三)、便携式Ｘ荧光光谱分析仪项目提出的理由</w:t>
        </w:r>
        <w:r>
          <w:tab/>
        </w:r>
        <w:r>
          <w:fldChar w:fldCharType="begin"/>
        </w:r>
        <w:r>
          <w:instrText xml:space="preserve"> PAGEREF _Toc996 \h </w:instrText>
        </w:r>
        <w:r>
          <w:fldChar w:fldCharType="separate"/>
        </w:r>
        <w:r>
          <w:t>14</w:t>
        </w:r>
        <w:r>
          <w:fldChar w:fldCharType="end"/>
        </w:r>
      </w:hyperlink>
    </w:p>
    <w:p>
      <w:pPr>
        <w:pStyle w:val="TOC2"/>
        <w:tabs>
          <w:tab w:val="right" w:leader="dot" w:pos="8306"/>
        </w:tabs>
      </w:pPr>
      <w:hyperlink w:anchor="_Toc31740" w:history="1">
        <w:r>
          <w:rPr>
            <w:rFonts w:ascii="仿宋" w:eastAsia="仿宋" w:hAnsi="仿宋" w:cs="仿宋" w:hint="eastAsia"/>
            <w:lang w:eastAsia="zh-CN"/>
          </w:rPr>
          <w:t>(四)、便携式Ｘ荧光光谱分析仪项目意义</w:t>
        </w:r>
        <w:r>
          <w:tab/>
        </w:r>
        <w:r>
          <w:fldChar w:fldCharType="begin"/>
        </w:r>
        <w:r>
          <w:instrText xml:space="preserve"> PAGEREF _Toc31740 \h </w:instrText>
        </w:r>
        <w:r>
          <w:fldChar w:fldCharType="separate"/>
        </w:r>
        <w:r>
          <w:t>16</w:t>
        </w:r>
        <w:r>
          <w:fldChar w:fldCharType="end"/>
        </w:r>
      </w:hyperlink>
    </w:p>
    <w:p>
      <w:pPr>
        <w:pStyle w:val="TOC2"/>
        <w:tabs>
          <w:tab w:val="right" w:leader="dot" w:pos="8306"/>
        </w:tabs>
      </w:pPr>
      <w:hyperlink w:anchor="_Toc7884" w:history="1">
        <w:r>
          <w:rPr>
            <w:rFonts w:ascii="仿宋" w:eastAsia="仿宋" w:hAnsi="仿宋" w:cs="仿宋" w:hint="eastAsia"/>
            <w:lang w:eastAsia="zh-CN"/>
          </w:rPr>
          <w:t>(五)、便携式Ｘ荧光光谱分析仪项目背景</w:t>
        </w:r>
        <w:r>
          <w:tab/>
        </w:r>
        <w:r>
          <w:fldChar w:fldCharType="begin"/>
        </w:r>
        <w:r>
          <w:instrText xml:space="preserve"> PAGEREF _Toc7884 \h </w:instrText>
        </w:r>
        <w:r>
          <w:fldChar w:fldCharType="separate"/>
        </w:r>
        <w:r>
          <w:t>17</w:t>
        </w:r>
        <w:r>
          <w:fldChar w:fldCharType="end"/>
        </w:r>
      </w:hyperlink>
    </w:p>
    <w:p>
      <w:pPr>
        <w:pStyle w:val="TOC1"/>
        <w:tabs>
          <w:tab w:val="right" w:leader="dot" w:pos="8306"/>
        </w:tabs>
      </w:pPr>
      <w:hyperlink w:anchor="_Toc5249" w:history="1">
        <w:r>
          <w:rPr>
            <w:rFonts w:ascii="仿宋" w:eastAsia="仿宋" w:hAnsi="仿宋" w:cs="仿宋" w:hint="eastAsia"/>
            <w:lang w:eastAsia="zh-CN"/>
          </w:rPr>
          <w:t>五、便携式Ｘ荧光光谱分析仪项目绩效评估</w:t>
        </w:r>
        <w:r>
          <w:tab/>
        </w:r>
        <w:r>
          <w:fldChar w:fldCharType="begin"/>
        </w:r>
        <w:r>
          <w:instrText xml:space="preserve"> PAGEREF _Toc5249 \h </w:instrText>
        </w:r>
        <w:r>
          <w:fldChar w:fldCharType="separate"/>
        </w:r>
        <w:r>
          <w:t>18</w:t>
        </w:r>
        <w:r>
          <w:fldChar w:fldCharType="end"/>
        </w:r>
      </w:hyperlink>
    </w:p>
    <w:p>
      <w:pPr>
        <w:pStyle w:val="TOC2"/>
        <w:tabs>
          <w:tab w:val="right" w:leader="dot" w:pos="8306"/>
        </w:tabs>
      </w:pPr>
      <w:hyperlink w:anchor="_Toc23205" w:history="1">
        <w:r>
          <w:rPr>
            <w:rFonts w:ascii="仿宋" w:eastAsia="仿宋" w:hAnsi="仿宋" w:cs="仿宋" w:hint="eastAsia"/>
            <w:lang w:eastAsia="zh-CN"/>
          </w:rPr>
          <w:t>(一)、绩效评估指标</w:t>
        </w:r>
        <w:r>
          <w:tab/>
        </w:r>
        <w:r>
          <w:fldChar w:fldCharType="begin"/>
        </w:r>
        <w:r>
          <w:instrText xml:space="preserve"> PAGEREF _Toc23205 \h </w:instrText>
        </w:r>
        <w:r>
          <w:fldChar w:fldCharType="separate"/>
        </w:r>
        <w:r>
          <w:t>18</w:t>
        </w:r>
        <w:r>
          <w:fldChar w:fldCharType="end"/>
        </w:r>
      </w:hyperlink>
    </w:p>
    <w:p>
      <w:pPr>
        <w:pStyle w:val="TOC2"/>
        <w:tabs>
          <w:tab w:val="right" w:leader="dot" w:pos="8306"/>
        </w:tabs>
      </w:pPr>
      <w:hyperlink w:anchor="_Toc3426" w:history="1">
        <w:r>
          <w:rPr>
            <w:rFonts w:ascii="仿宋" w:eastAsia="仿宋" w:hAnsi="仿宋" w:cs="仿宋" w:hint="eastAsia"/>
            <w:lang w:eastAsia="zh-CN"/>
          </w:rPr>
          <w:t>(二)、绩效评估方法</w:t>
        </w:r>
        <w:r>
          <w:tab/>
        </w:r>
        <w:r>
          <w:fldChar w:fldCharType="begin"/>
        </w:r>
        <w:r>
          <w:instrText xml:space="preserve"> PAGEREF _Toc3426 \h </w:instrText>
        </w:r>
        <w:r>
          <w:fldChar w:fldCharType="separate"/>
        </w:r>
        <w:r>
          <w:t>19</w:t>
        </w:r>
        <w:r>
          <w:fldChar w:fldCharType="end"/>
        </w:r>
      </w:hyperlink>
    </w:p>
    <w:p>
      <w:pPr>
        <w:pStyle w:val="TOC2"/>
        <w:tabs>
          <w:tab w:val="right" w:leader="dot" w:pos="8306"/>
        </w:tabs>
      </w:pPr>
      <w:hyperlink w:anchor="_Toc13533" w:history="1">
        <w:r>
          <w:rPr>
            <w:rFonts w:ascii="仿宋" w:eastAsia="仿宋" w:hAnsi="仿宋" w:cs="仿宋" w:hint="eastAsia"/>
            <w:lang w:eastAsia="zh-CN"/>
          </w:rPr>
          <w:t>(三)、绩效评估周期</w:t>
        </w:r>
        <w:r>
          <w:tab/>
        </w:r>
        <w:r>
          <w:fldChar w:fldCharType="begin"/>
        </w:r>
        <w:r>
          <w:instrText xml:space="preserve"> PAGEREF _Toc13533 \h </w:instrText>
        </w:r>
        <w:r>
          <w:fldChar w:fldCharType="separate"/>
        </w:r>
        <w:r>
          <w:t>20</w:t>
        </w:r>
        <w:r>
          <w:fldChar w:fldCharType="end"/>
        </w:r>
      </w:hyperlink>
    </w:p>
    <w:p>
      <w:pPr>
        <w:pStyle w:val="TOC1"/>
        <w:tabs>
          <w:tab w:val="right" w:leader="dot" w:pos="8306"/>
        </w:tabs>
      </w:pPr>
      <w:hyperlink w:anchor="_Toc20936" w:history="1">
        <w:r>
          <w:rPr>
            <w:rFonts w:ascii="仿宋" w:eastAsia="仿宋" w:hAnsi="仿宋" w:cs="仿宋" w:hint="eastAsia"/>
            <w:lang w:eastAsia="zh-CN"/>
          </w:rPr>
          <w:t>六、便携式Ｘ荧光光谱分析仪项目可持续发展</w:t>
        </w:r>
        <w:r>
          <w:tab/>
        </w:r>
        <w:r>
          <w:fldChar w:fldCharType="begin"/>
        </w:r>
        <w:r>
          <w:instrText xml:space="preserve"> PAGEREF _Toc20936 \h </w:instrText>
        </w:r>
        <w:r>
          <w:fldChar w:fldCharType="separate"/>
        </w:r>
        <w:r>
          <w:t>21</w:t>
        </w:r>
        <w:r>
          <w:fldChar w:fldCharType="end"/>
        </w:r>
      </w:hyperlink>
    </w:p>
    <w:p>
      <w:pPr>
        <w:pStyle w:val="TOC2"/>
        <w:tabs>
          <w:tab w:val="right" w:leader="dot" w:pos="8306"/>
        </w:tabs>
      </w:pPr>
      <w:hyperlink w:anchor="_Toc2471" w:history="1">
        <w:r>
          <w:rPr>
            <w:rFonts w:ascii="仿宋" w:eastAsia="仿宋" w:hAnsi="仿宋" w:cs="仿宋" w:hint="eastAsia"/>
            <w:lang w:eastAsia="zh-CN"/>
          </w:rPr>
          <w:t>(一)、可持续战略与实践</w:t>
        </w:r>
        <w:r>
          <w:tab/>
        </w:r>
        <w:r>
          <w:fldChar w:fldCharType="begin"/>
        </w:r>
        <w:r>
          <w:instrText xml:space="preserve"> PAGEREF _Toc2471 \h </w:instrText>
        </w:r>
        <w:r>
          <w:fldChar w:fldCharType="separate"/>
        </w:r>
        <w:r>
          <w:t>21</w:t>
        </w:r>
        <w:r>
          <w:fldChar w:fldCharType="end"/>
        </w:r>
      </w:hyperlink>
    </w:p>
    <w:p>
      <w:pPr>
        <w:pStyle w:val="TOC2"/>
        <w:tabs>
          <w:tab w:val="right" w:leader="dot" w:pos="8306"/>
        </w:tabs>
      </w:pPr>
      <w:hyperlink w:anchor="_Toc7192" w:history="1">
        <w:r>
          <w:rPr>
            <w:rFonts w:ascii="仿宋" w:eastAsia="仿宋" w:hAnsi="仿宋" w:cs="仿宋" w:hint="eastAsia"/>
            <w:lang w:eastAsia="zh-CN"/>
          </w:rPr>
          <w:t>(二)、环保与社会责任</w:t>
        </w:r>
        <w:r>
          <w:tab/>
        </w:r>
        <w:r>
          <w:fldChar w:fldCharType="begin"/>
        </w:r>
        <w:r>
          <w:instrText xml:space="preserve"> PAGEREF _Toc7192 \h </w:instrText>
        </w:r>
        <w:r>
          <w:fldChar w:fldCharType="separate"/>
        </w:r>
        <w:r>
          <w:t>22</w:t>
        </w:r>
        <w:r>
          <w:fldChar w:fldCharType="end"/>
        </w:r>
      </w:hyperlink>
    </w:p>
    <w:p>
      <w:pPr>
        <w:pStyle w:val="TOC1"/>
        <w:tabs>
          <w:tab w:val="right" w:leader="dot" w:pos="8306"/>
        </w:tabs>
      </w:pPr>
      <w:hyperlink w:anchor="_Toc17610" w:history="1">
        <w:r>
          <w:rPr>
            <w:rFonts w:ascii="仿宋" w:eastAsia="仿宋" w:hAnsi="仿宋" w:cs="仿宋" w:hint="eastAsia"/>
            <w:lang w:eastAsia="zh-CN"/>
          </w:rPr>
          <w:t>七、便携式Ｘ荧光光谱分析仪项目环境影响分析</w:t>
        </w:r>
        <w:r>
          <w:tab/>
        </w:r>
        <w:r>
          <w:fldChar w:fldCharType="begin"/>
        </w:r>
        <w:r>
          <w:instrText xml:space="preserve"> PAGEREF _Toc17610 \h </w:instrText>
        </w:r>
        <w:r>
          <w:fldChar w:fldCharType="separate"/>
        </w:r>
        <w:r>
          <w:t>23</w:t>
        </w:r>
        <w:r>
          <w:fldChar w:fldCharType="end"/>
        </w:r>
      </w:hyperlink>
    </w:p>
    <w:p>
      <w:pPr>
        <w:pStyle w:val="TOC2"/>
        <w:tabs>
          <w:tab w:val="right" w:leader="dot" w:pos="8306"/>
        </w:tabs>
      </w:pPr>
      <w:hyperlink w:anchor="_Toc16402" w:history="1">
        <w:r>
          <w:rPr>
            <w:rFonts w:ascii="仿宋" w:eastAsia="仿宋" w:hAnsi="仿宋" w:cs="仿宋" w:hint="eastAsia"/>
            <w:lang w:eastAsia="zh-CN"/>
          </w:rPr>
          <w:t>(一)、建设区域环境质量现状</w:t>
        </w:r>
        <w:r>
          <w:tab/>
        </w:r>
        <w:r>
          <w:fldChar w:fldCharType="begin"/>
        </w:r>
        <w:r>
          <w:instrText xml:space="preserve"> PAGEREF _Toc16402 \h </w:instrText>
        </w:r>
        <w:r>
          <w:fldChar w:fldCharType="separate"/>
        </w:r>
        <w:r>
          <w:t>23</w:t>
        </w:r>
        <w:r>
          <w:fldChar w:fldCharType="end"/>
        </w:r>
      </w:hyperlink>
    </w:p>
    <w:p>
      <w:pPr>
        <w:pStyle w:val="TOC2"/>
        <w:tabs>
          <w:tab w:val="right" w:leader="dot" w:pos="8306"/>
        </w:tabs>
      </w:pPr>
      <w:hyperlink w:anchor="_Toc28118" w:history="1">
        <w:r>
          <w:rPr>
            <w:rFonts w:ascii="仿宋" w:eastAsia="仿宋" w:hAnsi="仿宋" w:cs="仿宋" w:hint="eastAsia"/>
            <w:lang w:eastAsia="zh-CN"/>
          </w:rPr>
          <w:t>(二)、建设期环境保护</w:t>
        </w:r>
        <w:r>
          <w:tab/>
        </w:r>
        <w:r>
          <w:fldChar w:fldCharType="begin"/>
        </w:r>
        <w:r>
          <w:instrText xml:space="preserve"> PAGEREF _Toc28118 \h </w:instrText>
        </w:r>
        <w:r>
          <w:fldChar w:fldCharType="separate"/>
        </w:r>
        <w:r>
          <w:t>25</w:t>
        </w:r>
        <w:r>
          <w:fldChar w:fldCharType="end"/>
        </w:r>
      </w:hyperlink>
    </w:p>
    <w:p>
      <w:pPr>
        <w:pStyle w:val="TOC2"/>
        <w:tabs>
          <w:tab w:val="right" w:leader="dot" w:pos="8306"/>
        </w:tabs>
      </w:pPr>
      <w:hyperlink w:anchor="_Toc18087" w:history="1">
        <w:r>
          <w:rPr>
            <w:rFonts w:ascii="仿宋" w:eastAsia="仿宋" w:hAnsi="仿宋" w:cs="仿宋" w:hint="eastAsia"/>
            <w:lang w:eastAsia="zh-CN"/>
          </w:rPr>
          <w:t>(三)、运营期环境保护</w:t>
        </w:r>
        <w:r>
          <w:tab/>
        </w:r>
        <w:r>
          <w:fldChar w:fldCharType="begin"/>
        </w:r>
        <w:r>
          <w:instrText xml:space="preserve"> PAGEREF _Toc18087 \h </w:instrText>
        </w:r>
        <w:r>
          <w:fldChar w:fldCharType="separate"/>
        </w:r>
        <w:r>
          <w:t>26</w:t>
        </w:r>
        <w:r>
          <w:fldChar w:fldCharType="end"/>
        </w:r>
      </w:hyperlink>
    </w:p>
    <w:p>
      <w:pPr>
        <w:pStyle w:val="TOC2"/>
        <w:tabs>
          <w:tab w:val="right" w:leader="dot" w:pos="8306"/>
        </w:tabs>
      </w:pPr>
      <w:hyperlink w:anchor="_Toc4874" w:history="1">
        <w:r>
          <w:rPr>
            <w:rFonts w:ascii="仿宋" w:eastAsia="仿宋" w:hAnsi="仿宋" w:cs="仿宋" w:hint="eastAsia"/>
            <w:lang w:eastAsia="zh-CN"/>
          </w:rPr>
          <w:t>(四)、便携式Ｘ荧光光谱分析仪项目建设对区域经济的影响</w:t>
        </w:r>
        <w:r>
          <w:tab/>
        </w:r>
        <w:r>
          <w:fldChar w:fldCharType="begin"/>
        </w:r>
        <w:r>
          <w:instrText xml:space="preserve"> PAGEREF _Toc4874 \h </w:instrText>
        </w:r>
        <w:r>
          <w:fldChar w:fldCharType="separate"/>
        </w:r>
        <w:r>
          <w:t>27</w:t>
        </w:r>
        <w:r>
          <w:fldChar w:fldCharType="end"/>
        </w:r>
      </w:hyperlink>
    </w:p>
    <w:p>
      <w:pPr>
        <w:pStyle w:val="TOC2"/>
        <w:tabs>
          <w:tab w:val="right" w:leader="dot" w:pos="8306"/>
        </w:tabs>
      </w:pPr>
      <w:hyperlink w:anchor="_Toc29133" w:history="1">
        <w:r>
          <w:rPr>
            <w:rFonts w:ascii="仿宋" w:eastAsia="仿宋" w:hAnsi="仿宋" w:cs="仿宋" w:hint="eastAsia"/>
            <w:lang w:eastAsia="zh-CN"/>
          </w:rPr>
          <w:t>(五)、废弃物处理</w:t>
        </w:r>
        <w:r>
          <w:tab/>
        </w:r>
        <w:r>
          <w:fldChar w:fldCharType="begin"/>
        </w:r>
        <w:r>
          <w:instrText xml:space="preserve"> PAGEREF _Toc29133 \h </w:instrText>
        </w:r>
        <w:r>
          <w:fldChar w:fldCharType="separate"/>
        </w:r>
        <w:r>
          <w:t>29</w:t>
        </w:r>
        <w:r>
          <w:fldChar w:fldCharType="end"/>
        </w:r>
      </w:hyperlink>
    </w:p>
    <w:p>
      <w:pPr>
        <w:pStyle w:val="TOC2"/>
        <w:tabs>
          <w:tab w:val="right" w:leader="dot" w:pos="8306"/>
        </w:tabs>
      </w:pPr>
      <w:hyperlink w:anchor="_Toc28789" w:history="1">
        <w:r>
          <w:rPr>
            <w:rFonts w:ascii="仿宋" w:eastAsia="仿宋" w:hAnsi="仿宋" w:cs="仿宋" w:hint="eastAsia"/>
            <w:lang w:eastAsia="zh-CN"/>
          </w:rPr>
          <w:t>(六)、特殊环境影响分析</w:t>
        </w:r>
        <w:r>
          <w:tab/>
        </w:r>
        <w:r>
          <w:fldChar w:fldCharType="begin"/>
        </w:r>
        <w:r>
          <w:instrText xml:space="preserve"> PAGEREF _Toc28789 \h </w:instrText>
        </w:r>
        <w:r>
          <w:fldChar w:fldCharType="separate"/>
        </w:r>
        <w:r>
          <w:t>31</w:t>
        </w:r>
        <w:r>
          <w:fldChar w:fldCharType="end"/>
        </w:r>
      </w:hyperlink>
    </w:p>
    <w:p>
      <w:pPr>
        <w:pStyle w:val="TOC2"/>
        <w:tabs>
          <w:tab w:val="right" w:leader="dot" w:pos="8306"/>
        </w:tabs>
      </w:pPr>
      <w:hyperlink w:anchor="_Toc12181" w:history="1">
        <w:r>
          <w:rPr>
            <w:rFonts w:ascii="仿宋" w:eastAsia="仿宋" w:hAnsi="仿宋" w:cs="仿宋" w:hint="eastAsia"/>
            <w:lang w:eastAsia="zh-CN"/>
          </w:rPr>
          <w:t>(七)、清洁生产</w:t>
        </w:r>
        <w:r>
          <w:tab/>
        </w:r>
        <w:r>
          <w:fldChar w:fldCharType="begin"/>
        </w:r>
        <w:r>
          <w:instrText xml:space="preserve"> PAGEREF _Toc12181 \h </w:instrText>
        </w:r>
        <w:r>
          <w:fldChar w:fldCharType="separate"/>
        </w:r>
        <w:r>
          <w:t>32</w:t>
        </w:r>
        <w:r>
          <w:fldChar w:fldCharType="end"/>
        </w:r>
      </w:hyperlink>
    </w:p>
    <w:p>
      <w:pPr>
        <w:pStyle w:val="TOC2"/>
        <w:tabs>
          <w:tab w:val="right" w:leader="dot" w:pos="8306"/>
        </w:tabs>
      </w:pPr>
      <w:hyperlink w:anchor="_Toc23834" w:history="1">
        <w:r>
          <w:rPr>
            <w:rFonts w:ascii="仿宋" w:eastAsia="仿宋" w:hAnsi="仿宋" w:cs="仿宋" w:hint="eastAsia"/>
            <w:lang w:eastAsia="zh-CN"/>
          </w:rPr>
          <w:t>(八)、环境保护综合评价</w:t>
        </w:r>
        <w:r>
          <w:tab/>
        </w:r>
        <w:r>
          <w:fldChar w:fldCharType="begin"/>
        </w:r>
        <w:r>
          <w:instrText xml:space="preserve"> PAGEREF _Toc23834 \h </w:instrText>
        </w:r>
        <w:r>
          <w:fldChar w:fldCharType="separate"/>
        </w:r>
        <w:r>
          <w:t>33</w:t>
        </w:r>
        <w:r>
          <w:fldChar w:fldCharType="end"/>
        </w:r>
      </w:hyperlink>
    </w:p>
    <w:p>
      <w:pPr>
        <w:pStyle w:val="TOC1"/>
        <w:tabs>
          <w:tab w:val="right" w:leader="dot" w:pos="8306"/>
        </w:tabs>
      </w:pPr>
      <w:hyperlink w:anchor="_Toc32591" w:history="1">
        <w:r>
          <w:rPr>
            <w:rFonts w:ascii="仿宋" w:eastAsia="仿宋" w:hAnsi="仿宋" w:cs="仿宋" w:hint="eastAsia"/>
            <w:lang w:eastAsia="zh-CN"/>
          </w:rPr>
          <w:t>八、便携式Ｘ荧光光谱分析仪项目创新与研发</w:t>
        </w:r>
        <w:r>
          <w:tab/>
        </w:r>
        <w:r>
          <w:fldChar w:fldCharType="begin"/>
        </w:r>
        <w:r>
          <w:instrText xml:space="preserve"> PAGEREF _Toc32591 \h </w:instrText>
        </w:r>
        <w:r>
          <w:fldChar w:fldCharType="separate"/>
        </w:r>
        <w:r>
          <w:t>35</w:t>
        </w:r>
        <w:r>
          <w:fldChar w:fldCharType="end"/>
        </w:r>
      </w:hyperlink>
    </w:p>
    <w:p>
      <w:pPr>
        <w:pStyle w:val="TOC2"/>
        <w:tabs>
          <w:tab w:val="right" w:leader="dot" w:pos="8306"/>
        </w:tabs>
      </w:pPr>
      <w:hyperlink w:anchor="_Toc5651" w:history="1">
        <w:r>
          <w:rPr>
            <w:rFonts w:ascii="仿宋" w:eastAsia="仿宋" w:hAnsi="仿宋" w:cs="仿宋" w:hint="eastAsia"/>
            <w:lang w:eastAsia="zh-CN"/>
          </w:rPr>
          <w:t>(一)、创新策略与方向</w:t>
        </w:r>
        <w:r>
          <w:tab/>
        </w:r>
        <w:r>
          <w:fldChar w:fldCharType="begin"/>
        </w:r>
        <w:r>
          <w:instrText xml:space="preserve"> PAGEREF _Toc5651 \h </w:instrText>
        </w:r>
        <w:r>
          <w:fldChar w:fldCharType="separate"/>
        </w:r>
        <w:r>
          <w:t>35</w:t>
        </w:r>
        <w:r>
          <w:fldChar w:fldCharType="end"/>
        </w:r>
      </w:hyperlink>
    </w:p>
    <w:p>
      <w:pPr>
        <w:pStyle w:val="TOC2"/>
        <w:tabs>
          <w:tab w:val="right" w:leader="dot" w:pos="8306"/>
        </w:tabs>
      </w:pPr>
      <w:hyperlink w:anchor="_Toc8329" w:history="1">
        <w:r>
          <w:rPr>
            <w:rFonts w:ascii="仿宋" w:eastAsia="仿宋" w:hAnsi="仿宋" w:cs="仿宋" w:hint="eastAsia"/>
            <w:lang w:eastAsia="zh-CN"/>
          </w:rPr>
          <w:t>(二)、研发规划与投入</w:t>
        </w:r>
        <w:r>
          <w:tab/>
        </w:r>
        <w:r>
          <w:fldChar w:fldCharType="begin"/>
        </w:r>
        <w:r>
          <w:instrText xml:space="preserve"> PAGEREF _Toc8329 \h </w:instrText>
        </w:r>
        <w:r>
          <w:fldChar w:fldCharType="separate"/>
        </w:r>
        <w:r>
          <w:t>36</w:t>
        </w:r>
        <w:r>
          <w:fldChar w:fldCharType="end"/>
        </w:r>
      </w:hyperlink>
    </w:p>
    <w:p>
      <w:pPr>
        <w:pStyle w:val="TOC1"/>
        <w:tabs>
          <w:tab w:val="right" w:leader="dot" w:pos="8306"/>
        </w:tabs>
      </w:pPr>
      <w:hyperlink w:anchor="_Toc21" w:history="1">
        <w:r>
          <w:rPr>
            <w:rFonts w:ascii="仿宋" w:eastAsia="仿宋" w:hAnsi="仿宋" w:cs="仿宋" w:hint="eastAsia"/>
            <w:lang w:eastAsia="zh-CN"/>
          </w:rPr>
          <w:t>九、便携式Ｘ荧光光谱分析仪项目人力资源培养与发展</w:t>
        </w:r>
        <w:r>
          <w:tab/>
        </w:r>
        <w:r>
          <w:fldChar w:fldCharType="begin"/>
        </w:r>
        <w:r>
          <w:instrText xml:space="preserve"> PAGEREF _Toc21 \h </w:instrText>
        </w:r>
        <w:r>
          <w:fldChar w:fldCharType="separate"/>
        </w:r>
        <w:r>
          <w:t>38</w:t>
        </w:r>
        <w:r>
          <w:fldChar w:fldCharType="end"/>
        </w:r>
      </w:hyperlink>
    </w:p>
    <w:p>
      <w:pPr>
        <w:pStyle w:val="TOC2"/>
        <w:tabs>
          <w:tab w:val="right" w:leader="dot" w:pos="8306"/>
        </w:tabs>
      </w:pPr>
      <w:hyperlink w:anchor="_Toc25371" w:history="1">
        <w:r>
          <w:rPr>
            <w:rFonts w:ascii="仿宋" w:eastAsia="仿宋" w:hAnsi="仿宋" w:cs="仿宋" w:hint="eastAsia"/>
            <w:lang w:eastAsia="zh-CN"/>
          </w:rPr>
          <w:t>(一)、人才需求与规划</w:t>
        </w:r>
        <w:r>
          <w:tab/>
        </w:r>
        <w:r>
          <w:fldChar w:fldCharType="begin"/>
        </w:r>
        <w:r>
          <w:instrText xml:space="preserve"> PAGEREF _Toc25371 \h </w:instrText>
        </w:r>
        <w:r>
          <w:fldChar w:fldCharType="separate"/>
        </w:r>
        <w:r>
          <w:t>38</w:t>
        </w:r>
        <w:r>
          <w:fldChar w:fldCharType="end"/>
        </w:r>
      </w:hyperlink>
    </w:p>
    <w:p>
      <w:pPr>
        <w:pStyle w:val="TOC2"/>
        <w:tabs>
          <w:tab w:val="right" w:leader="dot" w:pos="8306"/>
        </w:tabs>
      </w:pPr>
      <w:hyperlink w:anchor="_Toc31163" w:history="1">
        <w:r>
          <w:rPr>
            <w:rFonts w:ascii="仿宋" w:eastAsia="仿宋" w:hAnsi="仿宋" w:cs="仿宋" w:hint="eastAsia"/>
            <w:lang w:eastAsia="zh-CN"/>
          </w:rPr>
          <w:t>(二)、培训与发展计划</w:t>
        </w:r>
        <w:r>
          <w:tab/>
        </w:r>
        <w:r>
          <w:fldChar w:fldCharType="begin"/>
        </w:r>
        <w:r>
          <w:instrText xml:space="preserve"> PAGEREF _Toc31163 \h </w:instrText>
        </w:r>
        <w:r>
          <w:fldChar w:fldCharType="separate"/>
        </w:r>
        <w:r>
          <w:t>38</w:t>
        </w:r>
        <w:r>
          <w:fldChar w:fldCharType="end"/>
        </w:r>
      </w:hyperlink>
    </w:p>
    <w:p>
      <w:pPr>
        <w:pStyle w:val="TOC1"/>
        <w:tabs>
          <w:tab w:val="right" w:leader="dot" w:pos="8306"/>
        </w:tabs>
      </w:pPr>
      <w:hyperlink w:anchor="_Toc26799" w:history="1">
        <w:r>
          <w:rPr>
            <w:rFonts w:ascii="仿宋" w:eastAsia="仿宋" w:hAnsi="仿宋" w:cs="仿宋" w:hint="eastAsia"/>
            <w:lang w:eastAsia="zh-CN"/>
          </w:rPr>
          <w:t>十、便携式Ｘ荧光光谱分析仪项目技术管理</w:t>
        </w:r>
        <w:r>
          <w:tab/>
        </w:r>
        <w:r>
          <w:fldChar w:fldCharType="begin"/>
        </w:r>
        <w:r>
          <w:instrText xml:space="preserve"> PAGEREF _Toc26799 \h </w:instrText>
        </w:r>
        <w:r>
          <w:fldChar w:fldCharType="separate"/>
        </w:r>
        <w:r>
          <w:t>39</w:t>
        </w:r>
        <w:r>
          <w:fldChar w:fldCharType="end"/>
        </w:r>
      </w:hyperlink>
    </w:p>
    <w:p>
      <w:pPr>
        <w:pStyle w:val="TOC2"/>
        <w:tabs>
          <w:tab w:val="right" w:leader="dot" w:pos="8306"/>
        </w:tabs>
      </w:pPr>
      <w:hyperlink w:anchor="_Toc28037" w:history="1">
        <w:r>
          <w:rPr>
            <w:rFonts w:ascii="仿宋" w:eastAsia="仿宋" w:hAnsi="仿宋" w:cs="仿宋" w:hint="eastAsia"/>
            <w:lang w:eastAsia="zh-CN"/>
          </w:rPr>
          <w:t>(一)、技术方案选用方向</w:t>
        </w:r>
        <w:r>
          <w:tab/>
        </w:r>
        <w:r>
          <w:fldChar w:fldCharType="begin"/>
        </w:r>
        <w:r>
          <w:instrText xml:space="preserve"> PAGEREF _Toc28037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88" w:history="1">
        <w:r>
          <w:rPr>
            <w:rFonts w:ascii="仿宋" w:eastAsia="仿宋" w:hAnsi="仿宋" w:cs="仿宋" w:hint="eastAsia"/>
            <w:lang w:eastAsia="zh-CN"/>
          </w:rPr>
          <w:t>(二)、工艺技术方案选用原则</w:t>
        </w:r>
        <w:r>
          <w:tab/>
        </w:r>
        <w:r>
          <w:fldChar w:fldCharType="begin"/>
        </w:r>
        <w:r>
          <w:instrText xml:space="preserve"> PAGEREF _Toc27488 \h </w:instrText>
        </w:r>
        <w:r>
          <w:fldChar w:fldCharType="separate"/>
        </w:r>
        <w:r>
          <w:t>41</w:t>
        </w:r>
        <w:r>
          <w:fldChar w:fldCharType="end"/>
        </w:r>
      </w:hyperlink>
    </w:p>
    <w:p>
      <w:pPr>
        <w:pStyle w:val="TOC2"/>
        <w:tabs>
          <w:tab w:val="right" w:leader="dot" w:pos="8306"/>
        </w:tabs>
      </w:pPr>
      <w:hyperlink w:anchor="_Toc2156" w:history="1">
        <w:r>
          <w:rPr>
            <w:rFonts w:ascii="仿宋" w:eastAsia="仿宋" w:hAnsi="仿宋" w:cs="仿宋" w:hint="eastAsia"/>
            <w:lang w:eastAsia="zh-CN"/>
          </w:rPr>
          <w:t>(三)、工艺技术方案要求</w:t>
        </w:r>
        <w:r>
          <w:tab/>
        </w:r>
        <w:r>
          <w:fldChar w:fldCharType="begin"/>
        </w:r>
        <w:r>
          <w:instrText xml:space="preserve"> PAGEREF _Toc2156 \h </w:instrText>
        </w:r>
        <w:r>
          <w:fldChar w:fldCharType="separate"/>
        </w:r>
        <w:r>
          <w:t>43</w:t>
        </w:r>
        <w:r>
          <w:fldChar w:fldCharType="end"/>
        </w:r>
      </w:hyperlink>
    </w:p>
    <w:p>
      <w:pPr>
        <w:pStyle w:val="TOC1"/>
        <w:tabs>
          <w:tab w:val="right" w:leader="dot" w:pos="8306"/>
        </w:tabs>
      </w:pPr>
      <w:hyperlink w:anchor="_Toc31326" w:history="1">
        <w:r>
          <w:rPr>
            <w:rFonts w:ascii="仿宋" w:eastAsia="仿宋" w:hAnsi="仿宋" w:cs="仿宋" w:hint="eastAsia"/>
            <w:lang w:eastAsia="zh-CN"/>
          </w:rPr>
          <w:t>十一、便携式Ｘ荧光光谱分析仪项目经营效益</w:t>
        </w:r>
        <w:r>
          <w:tab/>
        </w:r>
        <w:r>
          <w:fldChar w:fldCharType="begin"/>
        </w:r>
        <w:r>
          <w:instrText xml:space="preserve"> PAGEREF _Toc31326 \h </w:instrText>
        </w:r>
        <w:r>
          <w:fldChar w:fldCharType="separate"/>
        </w:r>
        <w:r>
          <w:t>45</w:t>
        </w:r>
        <w:r>
          <w:fldChar w:fldCharType="end"/>
        </w:r>
      </w:hyperlink>
    </w:p>
    <w:p>
      <w:pPr>
        <w:pStyle w:val="TOC2"/>
        <w:tabs>
          <w:tab w:val="right" w:leader="dot" w:pos="8306"/>
        </w:tabs>
      </w:pPr>
      <w:hyperlink w:anchor="_Toc25208" w:history="1">
        <w:r>
          <w:rPr>
            <w:rFonts w:ascii="仿宋" w:eastAsia="仿宋" w:hAnsi="仿宋" w:cs="仿宋" w:hint="eastAsia"/>
            <w:lang w:eastAsia="zh-CN"/>
          </w:rPr>
          <w:t>(一)、经济评价财务测算</w:t>
        </w:r>
        <w:r>
          <w:tab/>
        </w:r>
        <w:r>
          <w:fldChar w:fldCharType="begin"/>
        </w:r>
        <w:r>
          <w:instrText xml:space="preserve"> PAGEREF _Toc25208 \h </w:instrText>
        </w:r>
        <w:r>
          <w:fldChar w:fldCharType="separate"/>
        </w:r>
        <w:r>
          <w:t>45</w:t>
        </w:r>
        <w:r>
          <w:fldChar w:fldCharType="end"/>
        </w:r>
      </w:hyperlink>
    </w:p>
    <w:p>
      <w:pPr>
        <w:pStyle w:val="TOC2"/>
        <w:tabs>
          <w:tab w:val="right" w:leader="dot" w:pos="8306"/>
        </w:tabs>
      </w:pPr>
      <w:hyperlink w:anchor="_Toc25795" w:history="1">
        <w:r>
          <w:rPr>
            <w:rFonts w:ascii="仿宋" w:eastAsia="仿宋" w:hAnsi="仿宋" w:cs="仿宋" w:hint="eastAsia"/>
            <w:lang w:eastAsia="zh-CN"/>
          </w:rPr>
          <w:t>(二)、便携式Ｘ荧光光谱分析仪项目盈利能力分析</w:t>
        </w:r>
        <w:r>
          <w:tab/>
        </w:r>
        <w:r>
          <w:fldChar w:fldCharType="begin"/>
        </w:r>
        <w:r>
          <w:instrText xml:space="preserve"> PAGEREF _Toc25795 \h </w:instrText>
        </w:r>
        <w:r>
          <w:fldChar w:fldCharType="separate"/>
        </w:r>
        <w:r>
          <w:t>47</w:t>
        </w:r>
        <w:r>
          <w:fldChar w:fldCharType="end"/>
        </w:r>
      </w:hyperlink>
    </w:p>
    <w:p>
      <w:pPr>
        <w:pStyle w:val="TOC1"/>
        <w:tabs>
          <w:tab w:val="right" w:leader="dot" w:pos="8306"/>
        </w:tabs>
      </w:pPr>
      <w:hyperlink w:anchor="_Toc4296" w:history="1">
        <w:r>
          <w:rPr>
            <w:rFonts w:ascii="仿宋" w:eastAsia="仿宋" w:hAnsi="仿宋" w:cs="仿宋" w:hint="eastAsia"/>
            <w:lang w:eastAsia="zh-CN"/>
          </w:rPr>
          <w:t>十二、便携式Ｘ荧光光谱分析仪项目风险管理</w:t>
        </w:r>
        <w:r>
          <w:tab/>
        </w:r>
        <w:r>
          <w:fldChar w:fldCharType="begin"/>
        </w:r>
        <w:r>
          <w:instrText xml:space="preserve"> PAGEREF _Toc4296 \h </w:instrText>
        </w:r>
        <w:r>
          <w:fldChar w:fldCharType="separate"/>
        </w:r>
        <w:r>
          <w:t>48</w:t>
        </w:r>
        <w:r>
          <w:fldChar w:fldCharType="end"/>
        </w:r>
      </w:hyperlink>
    </w:p>
    <w:p>
      <w:pPr>
        <w:pStyle w:val="TOC2"/>
        <w:tabs>
          <w:tab w:val="right" w:leader="dot" w:pos="8306"/>
        </w:tabs>
      </w:pPr>
      <w:hyperlink w:anchor="_Toc3065" w:history="1">
        <w:r>
          <w:rPr>
            <w:rFonts w:ascii="仿宋" w:eastAsia="仿宋" w:hAnsi="仿宋" w:cs="仿宋" w:hint="eastAsia"/>
            <w:lang w:eastAsia="zh-CN"/>
          </w:rPr>
          <w:t>(一)、风险识别与评估</w:t>
        </w:r>
        <w:r>
          <w:tab/>
        </w:r>
        <w:r>
          <w:fldChar w:fldCharType="begin"/>
        </w:r>
        <w:r>
          <w:instrText xml:space="preserve"> PAGEREF _Toc3065 \h </w:instrText>
        </w:r>
        <w:r>
          <w:fldChar w:fldCharType="separate"/>
        </w:r>
        <w:r>
          <w:t>48</w:t>
        </w:r>
        <w:r>
          <w:fldChar w:fldCharType="end"/>
        </w:r>
      </w:hyperlink>
    </w:p>
    <w:p>
      <w:pPr>
        <w:pStyle w:val="TOC2"/>
        <w:tabs>
          <w:tab w:val="right" w:leader="dot" w:pos="8306"/>
        </w:tabs>
      </w:pPr>
      <w:hyperlink w:anchor="_Toc5335" w:history="1">
        <w:r>
          <w:rPr>
            <w:rFonts w:ascii="仿宋" w:eastAsia="仿宋" w:hAnsi="仿宋" w:cs="仿宋" w:hint="eastAsia"/>
            <w:lang w:eastAsia="zh-CN"/>
          </w:rPr>
          <w:t>(二)、风险应对策略</w:t>
        </w:r>
        <w:r>
          <w:tab/>
        </w:r>
        <w:r>
          <w:fldChar w:fldCharType="begin"/>
        </w:r>
        <w:r>
          <w:instrText xml:space="preserve"> PAGEREF _Toc5335 \h </w:instrText>
        </w:r>
        <w:r>
          <w:fldChar w:fldCharType="separate"/>
        </w:r>
        <w:r>
          <w:t>49</w:t>
        </w:r>
        <w:r>
          <w:fldChar w:fldCharType="end"/>
        </w:r>
      </w:hyperlink>
    </w:p>
    <w:p>
      <w:pPr>
        <w:pStyle w:val="TOC2"/>
        <w:tabs>
          <w:tab w:val="right" w:leader="dot" w:pos="8306"/>
        </w:tabs>
      </w:pPr>
      <w:hyperlink w:anchor="_Toc25182" w:history="1">
        <w:r>
          <w:rPr>
            <w:rFonts w:ascii="仿宋" w:eastAsia="仿宋" w:hAnsi="仿宋" w:cs="仿宋" w:hint="eastAsia"/>
            <w:lang w:eastAsia="zh-CN"/>
          </w:rPr>
          <w:t>(三)、风险监控与控制</w:t>
        </w:r>
        <w:r>
          <w:tab/>
        </w:r>
        <w:r>
          <w:fldChar w:fldCharType="begin"/>
        </w:r>
        <w:r>
          <w:instrText xml:space="preserve"> PAGEREF _Toc25182 \h </w:instrText>
        </w:r>
        <w:r>
          <w:fldChar w:fldCharType="separate"/>
        </w:r>
        <w:r>
          <w:t>51</w:t>
        </w:r>
        <w:r>
          <w:fldChar w:fldCharType="end"/>
        </w:r>
      </w:hyperlink>
    </w:p>
    <w:p>
      <w:pPr>
        <w:pStyle w:val="TOC1"/>
        <w:tabs>
          <w:tab w:val="right" w:leader="dot" w:pos="8306"/>
        </w:tabs>
      </w:pPr>
      <w:hyperlink w:anchor="_Toc31504" w:history="1">
        <w:r>
          <w:rPr>
            <w:rFonts w:ascii="仿宋" w:eastAsia="仿宋" w:hAnsi="仿宋" w:cs="仿宋" w:hint="eastAsia"/>
            <w:lang w:eastAsia="zh-CN"/>
          </w:rPr>
          <w:t>十三、营销与推广策略</w:t>
        </w:r>
        <w:r>
          <w:tab/>
        </w:r>
        <w:r>
          <w:fldChar w:fldCharType="begin"/>
        </w:r>
        <w:r>
          <w:instrText xml:space="preserve"> PAGEREF _Toc31504 \h </w:instrText>
        </w:r>
        <w:r>
          <w:fldChar w:fldCharType="separate"/>
        </w:r>
        <w:r>
          <w:t>52</w:t>
        </w:r>
        <w:r>
          <w:fldChar w:fldCharType="end"/>
        </w:r>
      </w:hyperlink>
    </w:p>
    <w:p>
      <w:pPr>
        <w:pStyle w:val="TOC2"/>
        <w:tabs>
          <w:tab w:val="right" w:leader="dot" w:pos="8306"/>
        </w:tabs>
      </w:pPr>
      <w:hyperlink w:anchor="_Toc16403" w:history="1">
        <w:r>
          <w:rPr>
            <w:rFonts w:ascii="仿宋" w:eastAsia="仿宋" w:hAnsi="仿宋" w:cs="仿宋" w:hint="eastAsia"/>
            <w:lang w:eastAsia="zh-CN"/>
          </w:rPr>
          <w:t>(一)、产品/服务定位与特点</w:t>
        </w:r>
        <w:r>
          <w:tab/>
        </w:r>
        <w:r>
          <w:fldChar w:fldCharType="begin"/>
        </w:r>
        <w:r>
          <w:instrText xml:space="preserve"> PAGEREF _Toc16403 \h </w:instrText>
        </w:r>
        <w:r>
          <w:fldChar w:fldCharType="separate"/>
        </w:r>
        <w:r>
          <w:t>52</w:t>
        </w:r>
        <w:r>
          <w:fldChar w:fldCharType="end"/>
        </w:r>
      </w:hyperlink>
    </w:p>
    <w:p>
      <w:pPr>
        <w:pStyle w:val="TOC2"/>
        <w:tabs>
          <w:tab w:val="right" w:leader="dot" w:pos="8306"/>
        </w:tabs>
      </w:pPr>
      <w:hyperlink w:anchor="_Toc19188" w:history="1">
        <w:r>
          <w:rPr>
            <w:rFonts w:ascii="仿宋" w:eastAsia="仿宋" w:hAnsi="仿宋" w:cs="仿宋" w:hint="eastAsia"/>
            <w:lang w:eastAsia="zh-CN"/>
          </w:rPr>
          <w:t>(二)、市场定位与竞争分析</w:t>
        </w:r>
        <w:r>
          <w:tab/>
        </w:r>
        <w:r>
          <w:fldChar w:fldCharType="begin"/>
        </w:r>
        <w:r>
          <w:instrText xml:space="preserve"> PAGEREF _Toc19188 \h </w:instrText>
        </w:r>
        <w:r>
          <w:fldChar w:fldCharType="separate"/>
        </w:r>
        <w:r>
          <w:t>53</w:t>
        </w:r>
        <w:r>
          <w:fldChar w:fldCharType="end"/>
        </w:r>
      </w:hyperlink>
    </w:p>
    <w:p>
      <w:pPr>
        <w:pStyle w:val="TOC2"/>
        <w:tabs>
          <w:tab w:val="right" w:leader="dot" w:pos="8306"/>
        </w:tabs>
      </w:pPr>
      <w:hyperlink w:anchor="_Toc18185" w:history="1">
        <w:r>
          <w:rPr>
            <w:rFonts w:ascii="仿宋" w:eastAsia="仿宋" w:hAnsi="仿宋" w:cs="仿宋" w:hint="eastAsia"/>
            <w:lang w:eastAsia="zh-CN"/>
          </w:rPr>
          <w:t>(三)、营销渠道与策略</w:t>
        </w:r>
        <w:r>
          <w:tab/>
        </w:r>
        <w:r>
          <w:fldChar w:fldCharType="begin"/>
        </w:r>
        <w:r>
          <w:instrText xml:space="preserve"> PAGEREF _Toc18185 \h </w:instrText>
        </w:r>
        <w:r>
          <w:fldChar w:fldCharType="separate"/>
        </w:r>
        <w:r>
          <w:t>55</w:t>
        </w:r>
        <w:r>
          <w:fldChar w:fldCharType="end"/>
        </w:r>
      </w:hyperlink>
    </w:p>
    <w:p>
      <w:pPr>
        <w:pStyle w:val="TOC2"/>
        <w:tabs>
          <w:tab w:val="right" w:leader="dot" w:pos="8306"/>
        </w:tabs>
      </w:pPr>
      <w:hyperlink w:anchor="_Toc15696" w:history="1">
        <w:r>
          <w:rPr>
            <w:rFonts w:ascii="仿宋" w:eastAsia="仿宋" w:hAnsi="仿宋" w:cs="仿宋" w:hint="eastAsia"/>
            <w:lang w:eastAsia="zh-CN"/>
          </w:rPr>
          <w:t>(四)、推广与宣传活动</w:t>
        </w:r>
        <w:r>
          <w:tab/>
        </w:r>
        <w:r>
          <w:fldChar w:fldCharType="begin"/>
        </w:r>
        <w:r>
          <w:instrText xml:space="preserve"> PAGEREF _Toc15696 \h </w:instrText>
        </w:r>
        <w:r>
          <w:fldChar w:fldCharType="separate"/>
        </w:r>
        <w:r>
          <w:t>56</w:t>
        </w:r>
        <w:r>
          <w:fldChar w:fldCharType="end"/>
        </w:r>
      </w:hyperlink>
    </w:p>
    <w:p>
      <w:pPr>
        <w:pStyle w:val="TOC1"/>
        <w:tabs>
          <w:tab w:val="right" w:leader="dot" w:pos="8306"/>
        </w:tabs>
      </w:pPr>
      <w:hyperlink w:anchor="_Toc6358" w:history="1">
        <w:r>
          <w:rPr>
            <w:rFonts w:ascii="仿宋" w:eastAsia="仿宋" w:hAnsi="仿宋" w:cs="仿宋" w:hint="eastAsia"/>
            <w:lang w:eastAsia="zh-CN"/>
          </w:rPr>
          <w:t>十四、利益相关者分析与沟通计划</w:t>
        </w:r>
        <w:r>
          <w:tab/>
        </w:r>
        <w:r>
          <w:fldChar w:fldCharType="begin"/>
        </w:r>
        <w:r>
          <w:instrText xml:space="preserve"> PAGEREF _Toc6358 \h </w:instrText>
        </w:r>
        <w:r>
          <w:fldChar w:fldCharType="separate"/>
        </w:r>
        <w:r>
          <w:t>61</w:t>
        </w:r>
        <w:r>
          <w:fldChar w:fldCharType="end"/>
        </w:r>
      </w:hyperlink>
    </w:p>
    <w:p>
      <w:pPr>
        <w:pStyle w:val="TOC2"/>
        <w:tabs>
          <w:tab w:val="right" w:leader="dot" w:pos="8306"/>
        </w:tabs>
      </w:pPr>
      <w:hyperlink w:anchor="_Toc4450" w:history="1">
        <w:r>
          <w:rPr>
            <w:rFonts w:ascii="仿宋" w:eastAsia="仿宋" w:hAnsi="仿宋" w:cs="仿宋" w:hint="eastAsia"/>
            <w:lang w:eastAsia="zh-CN"/>
          </w:rPr>
          <w:t>(一)、利益相关者分析</w:t>
        </w:r>
        <w:r>
          <w:tab/>
        </w:r>
        <w:r>
          <w:fldChar w:fldCharType="begin"/>
        </w:r>
        <w:r>
          <w:instrText xml:space="preserve"> PAGEREF _Toc4450 \h </w:instrText>
        </w:r>
        <w:r>
          <w:fldChar w:fldCharType="separate"/>
        </w:r>
        <w:r>
          <w:t>61</w:t>
        </w:r>
        <w:r>
          <w:fldChar w:fldCharType="end"/>
        </w:r>
      </w:hyperlink>
    </w:p>
    <w:p>
      <w:pPr>
        <w:pStyle w:val="TOC2"/>
        <w:tabs>
          <w:tab w:val="right" w:leader="dot" w:pos="8306"/>
        </w:tabs>
      </w:pPr>
      <w:hyperlink w:anchor="_Toc29656" w:history="1">
        <w:r>
          <w:rPr>
            <w:rFonts w:ascii="仿宋" w:eastAsia="仿宋" w:hAnsi="仿宋" w:cs="仿宋" w:hint="eastAsia"/>
            <w:lang w:eastAsia="zh-CN"/>
          </w:rPr>
          <w:t>(二)、沟通计划</w:t>
        </w:r>
        <w:r>
          <w:tab/>
        </w:r>
        <w:r>
          <w:fldChar w:fldCharType="begin"/>
        </w:r>
        <w:r>
          <w:instrText xml:space="preserve"> PAGEREF _Toc29656 \h </w:instrText>
        </w:r>
        <w:r>
          <w:fldChar w:fldCharType="separate"/>
        </w:r>
        <w:r>
          <w:t>62</w:t>
        </w:r>
        <w:r>
          <w:fldChar w:fldCharType="end"/>
        </w:r>
      </w:hyperlink>
    </w:p>
    <w:p>
      <w:pPr>
        <w:pStyle w:val="TOC1"/>
        <w:tabs>
          <w:tab w:val="right" w:leader="dot" w:pos="8306"/>
        </w:tabs>
      </w:pPr>
      <w:hyperlink w:anchor="_Toc24535" w:history="1">
        <w:r>
          <w:rPr>
            <w:rFonts w:ascii="仿宋" w:eastAsia="仿宋" w:hAnsi="仿宋" w:cs="仿宋" w:hint="eastAsia"/>
            <w:lang w:eastAsia="zh-CN"/>
          </w:rPr>
          <w:t>十五、便携式Ｘ荧光光谱分析仪项目变更管理</w:t>
        </w:r>
        <w:r>
          <w:tab/>
        </w:r>
        <w:r>
          <w:fldChar w:fldCharType="begin"/>
        </w:r>
        <w:r>
          <w:instrText xml:space="preserve"> PAGEREF _Toc24535 \h </w:instrText>
        </w:r>
        <w:r>
          <w:fldChar w:fldCharType="separate"/>
        </w:r>
        <w:r>
          <w:t>63</w:t>
        </w:r>
        <w:r>
          <w:fldChar w:fldCharType="end"/>
        </w:r>
      </w:hyperlink>
    </w:p>
    <w:p>
      <w:pPr>
        <w:pStyle w:val="TOC2"/>
        <w:tabs>
          <w:tab w:val="right" w:leader="dot" w:pos="8306"/>
        </w:tabs>
      </w:pPr>
      <w:hyperlink w:anchor="_Toc15013" w:history="1">
        <w:r>
          <w:rPr>
            <w:rFonts w:ascii="仿宋" w:eastAsia="仿宋" w:hAnsi="仿宋" w:cs="仿宋" w:hint="eastAsia"/>
            <w:lang w:eastAsia="zh-CN"/>
          </w:rPr>
          <w:t>(一)、变更申请与评估</w:t>
        </w:r>
        <w:r>
          <w:tab/>
        </w:r>
        <w:r>
          <w:fldChar w:fldCharType="begin"/>
        </w:r>
        <w:r>
          <w:instrText xml:space="preserve"> PAGEREF _Toc15013 \h </w:instrText>
        </w:r>
        <w:r>
          <w:fldChar w:fldCharType="separate"/>
        </w:r>
        <w:r>
          <w:t>63</w:t>
        </w:r>
        <w:r>
          <w:fldChar w:fldCharType="end"/>
        </w:r>
      </w:hyperlink>
    </w:p>
    <w:p>
      <w:pPr>
        <w:pStyle w:val="TOC2"/>
        <w:tabs>
          <w:tab w:val="right" w:leader="dot" w:pos="8306"/>
        </w:tabs>
      </w:pPr>
      <w:hyperlink w:anchor="_Toc777" w:history="1">
        <w:r>
          <w:rPr>
            <w:rFonts w:ascii="仿宋" w:eastAsia="仿宋" w:hAnsi="仿宋" w:cs="仿宋" w:hint="eastAsia"/>
            <w:lang w:eastAsia="zh-CN"/>
          </w:rPr>
          <w:t>(二)、变更实施与控制</w:t>
        </w:r>
        <w:r>
          <w:tab/>
        </w:r>
        <w:r>
          <w:fldChar w:fldCharType="begin"/>
        </w:r>
        <w:r>
          <w:instrText xml:space="preserve"> PAGEREF _Toc777 \h </w:instrText>
        </w:r>
        <w:r>
          <w:fldChar w:fldCharType="separate"/>
        </w:r>
        <w:r>
          <w:t>64</w:t>
        </w:r>
        <w:r>
          <w:fldChar w:fldCharType="end"/>
        </w:r>
      </w:hyperlink>
    </w:p>
    <w:p>
      <w:pPr>
        <w:pStyle w:val="TOC1"/>
        <w:tabs>
          <w:tab w:val="right" w:leader="dot" w:pos="8306"/>
        </w:tabs>
      </w:pPr>
      <w:hyperlink w:anchor="_Toc16357" w:history="1">
        <w:r>
          <w:rPr>
            <w:rFonts w:ascii="仿宋" w:eastAsia="仿宋" w:hAnsi="仿宋" w:cs="仿宋" w:hint="eastAsia"/>
            <w:lang w:eastAsia="zh-CN"/>
          </w:rPr>
          <w:t>十六、质量管理体系</w:t>
        </w:r>
        <w:r>
          <w:tab/>
        </w:r>
        <w:r>
          <w:fldChar w:fldCharType="begin"/>
        </w:r>
        <w:r>
          <w:instrText xml:space="preserve"> PAGEREF _Toc16357 \h </w:instrText>
        </w:r>
        <w:r>
          <w:fldChar w:fldCharType="separate"/>
        </w:r>
        <w:r>
          <w:t>65</w:t>
        </w:r>
        <w:r>
          <w:fldChar w:fldCharType="end"/>
        </w:r>
      </w:hyperlink>
    </w:p>
    <w:p>
      <w:pPr>
        <w:pStyle w:val="TOC2"/>
        <w:tabs>
          <w:tab w:val="right" w:leader="dot" w:pos="8306"/>
        </w:tabs>
      </w:pPr>
      <w:hyperlink w:anchor="_Toc9706" w:history="1">
        <w:r>
          <w:rPr>
            <w:rFonts w:ascii="仿宋" w:eastAsia="仿宋" w:hAnsi="仿宋" w:cs="仿宋" w:hint="eastAsia"/>
            <w:lang w:eastAsia="zh-CN"/>
          </w:rPr>
          <w:t>(一)、质量目标与方针</w:t>
        </w:r>
        <w:r>
          <w:tab/>
        </w:r>
        <w:r>
          <w:fldChar w:fldCharType="begin"/>
        </w:r>
        <w:r>
          <w:instrText xml:space="preserve"> PAGEREF _Toc9706 \h </w:instrText>
        </w:r>
        <w:r>
          <w:fldChar w:fldCharType="separate"/>
        </w:r>
        <w:r>
          <w:t>65</w:t>
        </w:r>
        <w:r>
          <w:fldChar w:fldCharType="end"/>
        </w:r>
      </w:hyperlink>
    </w:p>
    <w:p>
      <w:pPr>
        <w:pStyle w:val="TOC2"/>
        <w:tabs>
          <w:tab w:val="right" w:leader="dot" w:pos="8306"/>
        </w:tabs>
      </w:pPr>
      <w:hyperlink w:anchor="_Toc16896" w:history="1">
        <w:r>
          <w:rPr>
            <w:rFonts w:ascii="仿宋" w:eastAsia="仿宋" w:hAnsi="仿宋" w:cs="仿宋" w:hint="eastAsia"/>
            <w:lang w:eastAsia="zh-CN"/>
          </w:rPr>
          <w:t>(二)、质量管理责任</w:t>
        </w:r>
        <w:r>
          <w:tab/>
        </w:r>
        <w:r>
          <w:fldChar w:fldCharType="begin"/>
        </w:r>
        <w:r>
          <w:instrText xml:space="preserve"> PAGEREF _Toc16896 \h </w:instrText>
        </w:r>
        <w:r>
          <w:fldChar w:fldCharType="separate"/>
        </w:r>
        <w:r>
          <w:t>66</w:t>
        </w:r>
        <w:r>
          <w:fldChar w:fldCharType="end"/>
        </w:r>
      </w:hyperlink>
    </w:p>
    <w:p>
      <w:pPr>
        <w:pStyle w:val="TOC2"/>
        <w:tabs>
          <w:tab w:val="right" w:leader="dot" w:pos="8306"/>
        </w:tabs>
      </w:pPr>
      <w:hyperlink w:anchor="_Toc22393" w:history="1">
        <w:r>
          <w:rPr>
            <w:rFonts w:ascii="仿宋" w:eastAsia="仿宋" w:hAnsi="仿宋" w:cs="仿宋" w:hint="eastAsia"/>
            <w:lang w:eastAsia="zh-CN"/>
          </w:rPr>
          <w:t>(三)、质量管理体系文件</w:t>
        </w:r>
        <w:r>
          <w:tab/>
        </w:r>
        <w:r>
          <w:fldChar w:fldCharType="begin"/>
        </w:r>
        <w:r>
          <w:instrText xml:space="preserve"> PAGEREF _Toc22393 \h </w:instrText>
        </w:r>
        <w:r>
          <w:fldChar w:fldCharType="separate"/>
        </w:r>
        <w:r>
          <w:t>67</w:t>
        </w:r>
        <w:r>
          <w:fldChar w:fldCharType="end"/>
        </w:r>
      </w:hyperlink>
    </w:p>
    <w:p>
      <w:pPr>
        <w:pStyle w:val="TOC2"/>
        <w:tabs>
          <w:tab w:val="right" w:leader="dot" w:pos="8306"/>
        </w:tabs>
      </w:pPr>
      <w:hyperlink w:anchor="_Toc7503" w:history="1">
        <w:r>
          <w:rPr>
            <w:rFonts w:ascii="仿宋" w:eastAsia="仿宋" w:hAnsi="仿宋" w:cs="仿宋" w:hint="eastAsia"/>
            <w:lang w:eastAsia="zh-CN"/>
          </w:rPr>
          <w:t>(四)、质量培训与教育</w:t>
        </w:r>
        <w:r>
          <w:tab/>
        </w:r>
        <w:r>
          <w:fldChar w:fldCharType="begin"/>
        </w:r>
        <w:r>
          <w:instrText xml:space="preserve"> PAGEREF _Toc7503 \h </w:instrText>
        </w:r>
        <w:r>
          <w:fldChar w:fldCharType="separate"/>
        </w:r>
        <w:r>
          <w:t>69</w:t>
        </w:r>
        <w:r>
          <w:fldChar w:fldCharType="end"/>
        </w:r>
      </w:hyperlink>
    </w:p>
    <w:p>
      <w:pPr>
        <w:pStyle w:val="TOC2"/>
        <w:tabs>
          <w:tab w:val="right" w:leader="dot" w:pos="8306"/>
        </w:tabs>
      </w:pPr>
      <w:hyperlink w:anchor="_Toc11962" w:history="1">
        <w:r>
          <w:rPr>
            <w:rFonts w:ascii="仿宋" w:eastAsia="仿宋" w:hAnsi="仿宋" w:cs="仿宋" w:hint="eastAsia"/>
            <w:lang w:eastAsia="zh-CN"/>
          </w:rPr>
          <w:t>(五)、质量审核与评价</w:t>
        </w:r>
        <w:r>
          <w:tab/>
        </w:r>
        <w:r>
          <w:fldChar w:fldCharType="begin"/>
        </w:r>
        <w:r>
          <w:instrText xml:space="preserve"> PAGEREF _Toc11962 \h </w:instrText>
        </w:r>
        <w:r>
          <w:fldChar w:fldCharType="separate"/>
        </w:r>
        <w:r>
          <w:t>71</w:t>
        </w:r>
        <w:r>
          <w:fldChar w:fldCharType="end"/>
        </w:r>
      </w:hyperlink>
    </w:p>
    <w:p>
      <w:pPr>
        <w:pStyle w:val="TOC2"/>
        <w:tabs>
          <w:tab w:val="right" w:leader="dot" w:pos="8306"/>
        </w:tabs>
      </w:pPr>
      <w:hyperlink w:anchor="_Toc12456" w:history="1">
        <w:r>
          <w:rPr>
            <w:rFonts w:ascii="仿宋" w:eastAsia="仿宋" w:hAnsi="仿宋" w:cs="仿宋" w:hint="eastAsia"/>
            <w:lang w:eastAsia="zh-CN"/>
          </w:rPr>
          <w:t>(六)、不符合与纠正措施</w:t>
        </w:r>
        <w:r>
          <w:tab/>
        </w:r>
        <w:r>
          <w:fldChar w:fldCharType="begin"/>
        </w:r>
        <w:r>
          <w:instrText xml:space="preserve"> PAGEREF _Toc12456 \h </w:instrText>
        </w:r>
        <w:r>
          <w:fldChar w:fldCharType="separate"/>
        </w:r>
        <w:r>
          <w:t>72</w:t>
        </w:r>
        <w:r>
          <w:fldChar w:fldCharType="end"/>
        </w:r>
      </w:hyperlink>
    </w:p>
    <w:p>
      <w:pPr>
        <w:pStyle w:val="TOC1"/>
        <w:tabs>
          <w:tab w:val="right" w:leader="dot" w:pos="8306"/>
        </w:tabs>
      </w:pPr>
      <w:hyperlink w:anchor="_Toc11135" w:history="1">
        <w:r>
          <w:rPr>
            <w:rFonts w:ascii="仿宋" w:eastAsia="仿宋" w:hAnsi="仿宋" w:cs="仿宋" w:hint="eastAsia"/>
            <w:lang w:eastAsia="zh-CN"/>
          </w:rPr>
          <w:t>十七、便携式Ｘ荧光光谱分析仪项目工程方案分析</w:t>
        </w:r>
        <w:r>
          <w:tab/>
        </w:r>
        <w:r>
          <w:fldChar w:fldCharType="begin"/>
        </w:r>
        <w:r>
          <w:instrText xml:space="preserve"> PAGEREF _Toc11135 \h </w:instrText>
        </w:r>
        <w:r>
          <w:fldChar w:fldCharType="separate"/>
        </w:r>
        <w:r>
          <w:t>73</w:t>
        </w:r>
        <w:r>
          <w:fldChar w:fldCharType="end"/>
        </w:r>
      </w:hyperlink>
    </w:p>
    <w:p>
      <w:pPr>
        <w:pStyle w:val="TOC2"/>
        <w:tabs>
          <w:tab w:val="right" w:leader="dot" w:pos="8306"/>
        </w:tabs>
      </w:pPr>
      <w:hyperlink w:anchor="_Toc3970" w:history="1">
        <w:r>
          <w:rPr>
            <w:rFonts w:ascii="仿宋" w:eastAsia="仿宋" w:hAnsi="仿宋" w:cs="仿宋" w:hint="eastAsia"/>
            <w:lang w:eastAsia="zh-CN"/>
          </w:rPr>
          <w:t>(一)、建筑工程设计原则</w:t>
        </w:r>
        <w:r>
          <w:tab/>
        </w:r>
        <w:r>
          <w:fldChar w:fldCharType="begin"/>
        </w:r>
        <w:r>
          <w:instrText xml:space="preserve"> PAGEREF _Toc3970 \h </w:instrText>
        </w:r>
        <w:r>
          <w:fldChar w:fldCharType="separate"/>
        </w:r>
        <w:r>
          <w:t>73</w:t>
        </w:r>
        <w:r>
          <w:fldChar w:fldCharType="end"/>
        </w:r>
      </w:hyperlink>
    </w:p>
    <w:p>
      <w:pPr>
        <w:pStyle w:val="TOC2"/>
        <w:tabs>
          <w:tab w:val="right" w:leader="dot" w:pos="8306"/>
        </w:tabs>
      </w:pPr>
      <w:hyperlink w:anchor="_Toc8851" w:history="1">
        <w:r>
          <w:rPr>
            <w:rFonts w:ascii="仿宋" w:eastAsia="仿宋" w:hAnsi="仿宋" w:cs="仿宋" w:hint="eastAsia"/>
            <w:lang w:eastAsia="zh-CN"/>
          </w:rPr>
          <w:t>(二)、土建工程建设指标</w:t>
        </w:r>
        <w:r>
          <w:tab/>
        </w:r>
        <w:r>
          <w:fldChar w:fldCharType="begin"/>
        </w:r>
        <w:r>
          <w:instrText xml:space="preserve"> PAGEREF _Toc8851 \h </w:instrText>
        </w:r>
        <w:r>
          <w:fldChar w:fldCharType="separate"/>
        </w:r>
        <w:r>
          <w:t>76</w:t>
        </w:r>
        <w:r>
          <w:fldChar w:fldCharType="end"/>
        </w:r>
      </w:hyperlink>
    </w:p>
    <w:p>
      <w:pPr>
        <w:pStyle w:val="TOC1"/>
        <w:tabs>
          <w:tab w:val="right" w:leader="dot" w:pos="8306"/>
        </w:tabs>
      </w:pPr>
      <w:hyperlink w:anchor="_Toc13828" w:history="1">
        <w:r>
          <w:rPr>
            <w:rFonts w:ascii="仿宋" w:eastAsia="仿宋" w:hAnsi="仿宋" w:cs="仿宋" w:hint="eastAsia"/>
            <w:lang w:eastAsia="zh-CN"/>
          </w:rPr>
          <w:t>十八、便携式Ｘ荧光光谱分析仪项目实施保障措施</w:t>
        </w:r>
        <w:r>
          <w:tab/>
        </w:r>
        <w:r>
          <w:fldChar w:fldCharType="begin"/>
        </w:r>
        <w:r>
          <w:instrText xml:space="preserve"> PAGEREF _Toc13828 \h </w:instrText>
        </w:r>
        <w:r>
          <w:fldChar w:fldCharType="separate"/>
        </w:r>
        <w:r>
          <w:t>78</w:t>
        </w:r>
        <w:r>
          <w:fldChar w:fldCharType="end"/>
        </w:r>
      </w:hyperlink>
    </w:p>
    <w:p>
      <w:pPr>
        <w:pStyle w:val="TOC2"/>
        <w:tabs>
          <w:tab w:val="right" w:leader="dot" w:pos="8306"/>
        </w:tabs>
      </w:pPr>
      <w:hyperlink w:anchor="_Toc14326" w:history="1">
        <w:r>
          <w:rPr>
            <w:rFonts w:ascii="仿宋" w:eastAsia="仿宋" w:hAnsi="仿宋" w:cs="仿宋" w:hint="eastAsia"/>
            <w:lang w:eastAsia="zh-CN"/>
          </w:rPr>
          <w:t>(一)、便携式Ｘ荧光光谱分析仪项目实施保障机制</w:t>
        </w:r>
        <w:r>
          <w:tab/>
        </w:r>
        <w:r>
          <w:fldChar w:fldCharType="begin"/>
        </w:r>
        <w:r>
          <w:instrText xml:space="preserve"> PAGEREF _Toc14326 \h </w:instrText>
        </w:r>
        <w:r>
          <w:fldChar w:fldCharType="separate"/>
        </w:r>
        <w:r>
          <w:t>78</w:t>
        </w:r>
        <w:r>
          <w:fldChar w:fldCharType="end"/>
        </w:r>
      </w:hyperlink>
    </w:p>
    <w:p>
      <w:pPr>
        <w:pStyle w:val="TOC2"/>
        <w:tabs>
          <w:tab w:val="right" w:leader="dot" w:pos="8306"/>
        </w:tabs>
      </w:pPr>
      <w:hyperlink w:anchor="_Toc22201" w:history="1">
        <w:r>
          <w:rPr>
            <w:rFonts w:ascii="仿宋" w:eastAsia="仿宋" w:hAnsi="仿宋" w:cs="仿宋" w:hint="eastAsia"/>
            <w:lang w:eastAsia="zh-CN"/>
          </w:rPr>
          <w:t>(二)、便携式Ｘ荧光光谱分析仪项目法律合规要求</w:t>
        </w:r>
        <w:r>
          <w:tab/>
        </w:r>
        <w:r>
          <w:fldChar w:fldCharType="begin"/>
        </w:r>
        <w:r>
          <w:instrText xml:space="preserve"> PAGEREF _Toc22201 \h </w:instrText>
        </w:r>
        <w:r>
          <w:fldChar w:fldCharType="separate"/>
        </w:r>
        <w:r>
          <w:t>82</w:t>
        </w:r>
        <w:r>
          <w:fldChar w:fldCharType="end"/>
        </w:r>
      </w:hyperlink>
    </w:p>
    <w:p>
      <w:pPr>
        <w:pStyle w:val="TOC2"/>
        <w:tabs>
          <w:tab w:val="right" w:leader="dot" w:pos="8306"/>
        </w:tabs>
      </w:pPr>
      <w:hyperlink w:anchor="_Toc16469" w:history="1">
        <w:r>
          <w:rPr>
            <w:rFonts w:ascii="仿宋" w:eastAsia="仿宋" w:hAnsi="仿宋" w:cs="仿宋" w:hint="eastAsia"/>
            <w:lang w:eastAsia="zh-CN"/>
          </w:rPr>
          <w:t>(三)、便携式Ｘ荧光光谱分析仪项目合同管理与法律事务</w:t>
        </w:r>
        <w:r>
          <w:tab/>
        </w:r>
        <w:r>
          <w:fldChar w:fldCharType="begin"/>
        </w:r>
        <w:r>
          <w:instrText xml:space="preserve"> PAGEREF _Toc16469 \h </w:instrText>
        </w:r>
        <w:r>
          <w:fldChar w:fldCharType="separate"/>
        </w:r>
        <w:r>
          <w:t>87</w:t>
        </w:r>
        <w:r>
          <w:fldChar w:fldCharType="end"/>
        </w:r>
      </w:hyperlink>
    </w:p>
    <w:p>
      <w:pPr>
        <w:pStyle w:val="TOC2"/>
        <w:tabs>
          <w:tab w:val="right" w:leader="dot" w:pos="8306"/>
        </w:tabs>
      </w:pPr>
      <w:hyperlink w:anchor="_Toc22212" w:history="1">
        <w:r>
          <w:rPr>
            <w:rFonts w:ascii="仿宋" w:eastAsia="仿宋" w:hAnsi="仿宋" w:cs="仿宋" w:hint="eastAsia"/>
            <w:lang w:eastAsia="zh-CN"/>
          </w:rPr>
          <w:t>(四)、便携式Ｘ荧光光谱分析仪项目知识产权保护策略</w:t>
        </w:r>
        <w:r>
          <w:tab/>
        </w:r>
        <w:r>
          <w:fldChar w:fldCharType="begin"/>
        </w:r>
        <w:r>
          <w:instrText xml:space="preserve"> PAGEREF _Toc22212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8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便携式Ｘ荧光光谱分析仪项目的主要产品是XXXX，预计年产值为XXX万元。这一产品在市场中占据着重要的地位，其广泛的应用范围使得该便携式Ｘ荧光光谱分析仪项目的市场前景非常广阔。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便携式Ｘ荧光光谱分析仪项目的xxx产品作为重要的原材料之一，将在多个领域发挥关键作用。其在建筑、交通、能源等方面的广泛应用将为整个产业链提供强大的支持，形成产业协同效应。便携式Ｘ荧光光谱分析仪项目的年产值XXX万XXX万XXX万万元不仅反映了其在市场上的巨大潜力，更预示着它对国民经济的积极贡献。这种关联度高、涉及面广的产业关系，使得该便携式Ｘ荧光光谱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总征地面积为XXXX平方米，相当于约XX.XX亩，其中净用地面积为XXXX平方米，红线范围内相当于约XX.XX亩。这一用地规模充分考虑了便携式Ｘ荧光光谱分析仪项目的建设需求，保障了便携式Ｘ荧光光谱分析仪项目在合适的空间内得以充分发展。便携式Ｘ荧光光谱分析仪项目规划的总建筑面积为XXXX平方米，其中主体工程建设占XXXX平方米，计容建筑面积达XXXX平方米。预计建筑工程的投资将达到XXXX万元，为便携式Ｘ荧光光谱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便携式Ｘ荧光光谱分析仪项目计划购置的设备共计XXXX台（套），设备购置费用为XXXX万元。这一设备购置计划充分考虑到便携式Ｘ荧光光谱分析仪项目的生产需求和技术要求，确保了便携式Ｘ荧光光谱分析仪项目在生产运营中具备先进的技术装备和高效的生产能力。设备的合理配置将为便携式Ｘ荧光光谱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计划总投资为XXXX万元，预计年实现营业收入为XXXX万元。这一产能规模的设定旨在确保便携式Ｘ荧光光谱分析仪项目能够在投资与回报之间取得平衡，实现长期可持续的发展。便携式Ｘ荧光光谱分析仪项目的总投资充分考虑到各个方面的需求，包括用地建设、设备购置等多个环节，以确保便携式Ｘ荧光光谱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599"/>
      <w:r>
        <w:rPr>
          <w:rFonts w:ascii="仿宋" w:eastAsia="仿宋" w:hAnsi="仿宋" w:cs="仿宋" w:hint="eastAsia"/>
          <w:sz w:val="28"/>
          <w:lang w:eastAsia="zh-CN"/>
        </w:rPr>
        <w:t>二、便携式Ｘ荧光光谱分析仪项目文档管理</w:t>
      </w:r>
      <w:bookmarkEnd w:id="5"/>
    </w:p>
    <w:p>
      <w:pPr>
        <w:pStyle w:val="Heading2"/>
        <w:rPr>
          <w:rFonts w:ascii="仿宋" w:eastAsia="仿宋" w:hAnsi="仿宋" w:cs="仿宋" w:hint="eastAsia"/>
          <w:lang w:eastAsia="zh-CN"/>
        </w:rPr>
      </w:pPr>
      <w:bookmarkStart w:id="6" w:name="_Toc52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便携式Ｘ荧光光谱分析仪项目高度重视文档的质量和准确性，以支持便携式Ｘ荧光光谱分析仪项目的各项活动和决策。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文档的编制始于便携式Ｘ荧光光谱分析仪项目计划的初期，我们制定了详细的文档编制计划，明确了每个文档的内容、格式和编写责任人。在便携式Ｘ荧光光谱分析仪项目启动阶段，我们首先编制了便携式Ｘ荧光光谱分析仪项目章程，明确定义了便携式Ｘ荧光光谱分析仪项目的目标、范围、风险等关键要素。随后，便携式Ｘ荧光光谱分析仪项目团队根据计划陆续编制了需求文档、设计文档、测试文档等各类文档，确保便携式Ｘ荧光光谱分析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便携式Ｘ荧光光谱分析仪项目管理中的重要环节，旨在确保便携式Ｘ荧光光谱分析仪项目文档符合质量标准和便携式Ｘ荧光光谱分析仪项目需求。在便携式Ｘ荧光光谱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便携式Ｘ荧光光谱分析仪项目相关利益方和专业领域的专家对文档进行独立审查。这有助于获取更全面、客观的反馈，确保便携式Ｘ荧光光谱分析仪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便携式Ｘ荧光光谱分析仪项目在文档编制与审查方面建立了严格的管理机制，通过规范的流程和多维度的审查，确保便携式Ｘ荧光光谱分析仪项目文档的质量、准确性和可靠性，为便携式Ｘ荧光光谱分析仪项目的顺利推进提供了有力支持。</w:t>
      </w:r>
    </w:p>
    <w:p>
      <w:pPr>
        <w:pStyle w:val="Heading2"/>
        <w:ind w:firstLine="560" w:firstLineChars="200"/>
        <w:rPr>
          <w:rFonts w:ascii="仿宋" w:eastAsia="仿宋" w:hAnsi="仿宋" w:cs="仿宋" w:hint="eastAsia"/>
          <w:sz w:val="28"/>
          <w:lang w:eastAsia="zh-CN"/>
        </w:rPr>
      </w:pPr>
      <w:bookmarkStart w:id="7" w:name="_Toc258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在便携式Ｘ荧光光谱分析仪项目中，我们致力于优化文档发布与分发过程，以确保信息的高效传递和团队间协作的顺畅进行。以下是我们采取的关键优化策略：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我们通过多渠道发布文档，包括电子邮件、便携式Ｘ荧光光谱分析仪项目管理平台、内部网站等，以满足不同团队成员的偏好和需求。多渠道发布确保了信息的全面覆盖。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我们采用了精细的权限控制，确保只有授权人员可以访问敏感信息。这种安全措施保护了便携式Ｘ荧光光谱分析仪项目文档的机密性，防止了未经授权的信息泄露。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2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便携式Ｘ荧光光谱分析仪项目生命周期中一个至关重要的环节，直接关系到便携式Ｘ荧光光谱分析仪项目信息的长期保存和历史记录的完整性。在便携式Ｘ荧光光谱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12"/>
      <w:r>
        <w:rPr>
          <w:rFonts w:ascii="仿宋" w:eastAsia="仿宋" w:hAnsi="仿宋" w:cs="仿宋" w:hint="eastAsia"/>
          <w:sz w:val="28"/>
          <w:lang w:eastAsia="zh-CN"/>
        </w:rPr>
        <w:t>三、便携式Ｘ荧光光谱分析仪项目建设单位说明</w:t>
      </w:r>
      <w:bookmarkEnd w:id="9"/>
    </w:p>
    <w:p>
      <w:pPr>
        <w:pStyle w:val="Heading2"/>
        <w:rPr>
          <w:rFonts w:ascii="仿宋" w:eastAsia="仿宋" w:hAnsi="仿宋" w:cs="仿宋" w:hint="eastAsia"/>
          <w:lang w:eastAsia="zh-CN"/>
        </w:rPr>
      </w:pPr>
      <w:bookmarkStart w:id="10" w:name="_Toc3051"/>
      <w:r>
        <w:rPr>
          <w:rFonts w:ascii="仿宋" w:eastAsia="仿宋" w:hAnsi="仿宋" w:cs="仿宋" w:hint="eastAsia"/>
          <w:lang w:eastAsia="zh-CN"/>
        </w:rPr>
        <w:t>(一)、便携式Ｘ荧光光谱分析仪项目承办单位基本情况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228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便携式Ｘ荧光光谱分析仪项目承办单位的XXXX，我们着眼于实现可持续的经济效益。通过技术创新和解决方案的提供，公司预计在便携式Ｘ荧光光谱分析仪项目执行期间将获得可观的收入增长。这一收入来源主要包括便携式Ｘ荧光光谱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同时，我们注重成本控制和效率提升，以确保便携式Ｘ荧光光谱分析仪项目的可持续盈利。透过精细的管理和资源优化，公司期望实现便携式Ｘ荧光光谱分析仪项目利润最大化。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便携式Ｘ荧光光谱分析仪项目实施进行全面的投资评估，包括便携式Ｘ荧光光谱分析仪项目启动阶段的资金投入和后续运营成本。通过对便携式Ｘ荧光光谱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便携式Ｘ荧光光谱分析仪项目实施过程中具备足够的资金流动性，公司将进行详尽的现金流分析。这包括资金需求的合理预测、便携式Ｘ荧光光谱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567"/>
      <w:r>
        <w:rPr>
          <w:rFonts w:ascii="仿宋" w:eastAsia="仿宋" w:hAnsi="仿宋" w:cs="仿宋" w:hint="eastAsia"/>
          <w:sz w:val="28"/>
          <w:lang w:eastAsia="zh-CN"/>
        </w:rPr>
        <w:t>四、便携式Ｘ荧光光谱分析仪项目概论</w:t>
      </w:r>
      <w:bookmarkEnd w:id="12"/>
    </w:p>
    <w:p>
      <w:pPr>
        <w:pStyle w:val="Heading2"/>
        <w:rPr>
          <w:rFonts w:ascii="仿宋" w:eastAsia="仿宋" w:hAnsi="仿宋" w:cs="仿宋" w:hint="eastAsia"/>
          <w:lang w:eastAsia="zh-CN"/>
        </w:rPr>
      </w:pPr>
      <w:bookmarkStart w:id="13" w:name="_Toc10967"/>
      <w:r>
        <w:rPr>
          <w:rFonts w:ascii="仿宋" w:eastAsia="仿宋" w:hAnsi="仿宋" w:cs="仿宋" w:hint="eastAsia"/>
          <w:lang w:eastAsia="zh-CN"/>
        </w:rPr>
        <w:t>(一)、便携式Ｘ荧光光谱分析仪项目概况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起源追溯至对市场的深入洞察。市场的不断演变与变革为便携式Ｘ荧光光谱分析仪项目提供了难得的机遇。当前市场存在的需求缺口和变革的大环境共同构成了便携式Ｘ荧光光谱分析仪项目的背景。这个便携式Ｘ荧光光谱分析仪项目旨在充分利用市场机遇，填补行业中尚未满足的需求，为客户提供全新的解决方案。市场的变革和需求的增长使得这个便携式Ｘ荧光光谱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便携式Ｘ荧光光谱分析仪项目名称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正式命名为便携式Ｘ荧光光谱分析仪。这个名称不仅仅是一个标识，更代表了便携式Ｘ荧光光谱分析仪项目的核心理念和愿景。它蕴含着便携式Ｘ荧光光谱分析仪项目所要解决问题的关键字，具有强烈的表达和辨识度，为便携式Ｘ荧光光谱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便携式Ｘ荧光光谱分析仪项目目标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核心目标是提供一种全新、高效的解决方案，满足客户日益增长的需求。便携式Ｘ荧光光谱分析仪项目追求的不仅仅是满足市场需求，更是在市场中获得卓越的竞争优势。通过不断提升产品或服务的质量和创新水平，便携式Ｘ荧光光谱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便携式Ｘ荧光光谱分析仪项目范围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便携式Ｘ荧光光谱分析仪项目全面涵盖了产品研发、制造、市场推广和售后服务，确保从产品设计到最终用户体验的全方位关注。这一全面的便携式Ｘ荧光光谱分析仪项目范围是为了确保便携式Ｘ荧光光谱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便携式Ｘ荧光光谱分析仪项目时间表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计划在未来18个月内完成，包括研发、测试、市场试点和正式推出等不同阶段。这个时间表的合理设计是为了确保便携式Ｘ荧光光谱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便携式Ｘ荧光光谱分析仪项目预算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总预算估算为XX百万美元，主要分配在研发、市场推广、人员培训和运营等方面。这一充足的预算为便携式Ｘ荧光光谱分析仪项目提供了充足的资源，确保便携式Ｘ荧光光谱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便携式Ｘ荧光光谱分析仪项目风险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可能面临的风险包括市场接受度低、技术难题、竞争激烈等。便携式Ｘ荧光光谱分析仪项目团队已经制定了相应的风险应对计划，通过前瞻性的风险管理，确保便携式Ｘ荧光光谱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便携式Ｘ荧光光谱分析仪项目团队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汇聚了一支经验丰富、多领域专业素养的核心团队，确保便携式Ｘ荧光光谱分析仪项目在各个方面都能拥有高水平的执行力。团队的协同作战是便携式Ｘ荧光光谱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便携式Ｘ荧光光谱分析仪项目背景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便携式Ｘ荧光光谱分析仪项目的背景根植于市场对更高效、创新产品的渴望，同时也受到科技发展对行业格局的深刻改变的影响。这为便携式Ｘ荧光光谱分析仪项目提供了广阔的发展空间和市场需求。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便携式Ｘ荧光光谱分析仪项目现状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截至目前，便携式Ｘ荧光光谱分析仪项目已完成市场调研和技术验证，取得了初步的成功。这为便携式Ｘ荧光光谱分析仪项目在未来的发展奠定了坚实的基础，为更远大的目标打下了坚实的基石。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656"/>
      <w:r>
        <w:rPr>
          <w:rFonts w:ascii="仿宋" w:eastAsia="仿宋" w:hAnsi="仿宋" w:cs="仿宋" w:hint="eastAsia"/>
          <w:sz w:val="28"/>
          <w:lang w:eastAsia="zh-CN"/>
        </w:rPr>
        <w:t>(二)、便携式Ｘ荧光光谱分析仪项目目标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便携式Ｘ荧光光谱分析仪项目首要业务目标是在市场中占据有利地位，实现产品/服务的成功推广和销售。通过不断提升产品质量、创新性，便携式Ｘ荧光光谱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在科技迅速发展的时代，便携式Ｘ荧光光谱分析仪项目着眼于技术创新。通过持续的研发和技术升级，便携式Ｘ荧光光谱分析仪项目旨在推出更具创新性的产品或服务，以满足市场对新鲜、先进解决方案的需求。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便携式Ｘ荧光光谱分析仪项目设定了客户满意度目标。通过提供卓越的产品质量和优质的客户服务，便携式Ｘ荧光光谱分析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注重社会责任和可持续发展。通过实施环保、社会责任便携式Ｘ荧光光谱分析仪项目，便携式Ｘ荧光光谱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便携式Ｘ荧光光谱分析仪项目的团队是实现目标的核心驱动力。因此，便携式Ｘ荧光光谱分析仪项目设定了团队发展目标，包括提升团队成员的专业技能、培养领导力，以及搭建协同高效的团队工作氛围。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96"/>
      <w:r>
        <w:rPr>
          <w:rFonts w:ascii="仿宋" w:eastAsia="仿宋" w:hAnsi="仿宋" w:cs="仿宋" w:hint="eastAsia"/>
          <w:sz w:val="28"/>
          <w:lang w:eastAsia="zh-CN"/>
        </w:rPr>
        <w:t>(三)、便携式Ｘ荧光光谱分析仪项目提出的理由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便携式Ｘ荧光光谱分析仪项目提出的理由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提出源于对市场机遇的深刻洞察。当前市场中存在的需求缺口和行业发展趋势表明，有巨大的商业机会等待被开发。通过准确捕捉市场机遇，便携式Ｘ荧光光谱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理念基于对技术创新的信仰。通过持续的研发和技术投入，便携式Ｘ荧光光谱分析仪项目有望推出更具创新性的产品或服务。在科技飞速发展的当下，便携式Ｘ荧光光谱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提出是为了增强企业的行业竞争力。通过提升产品或服务的质量和独特性，便携式Ｘ荧光光谱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响应了消费者需求的变化。随着社会和科技的不断发展，消费者对产品和服务的需求也在发生变化。通过深入了解并及时回应消费者的新需求，便携式Ｘ荧光光谱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提出是企业战略发展规划的一部分。在面对日益激烈的市场竞争和不断变化的商业环境中，便携式Ｘ荧光光谱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提出不仅仅是基于商业考量，还注重社会责任。通过推出环保、社会责任等方面的便携式Ｘ荧光光谱分析仪项目，便携式Ｘ荧光光谱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提出反映了对利益相关者期望的关注。包括客户、员工、投资者等利益相关者在企业发展中都有着各自的期望，便携式Ｘ荧光光谱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740"/>
      <w:r>
        <w:rPr>
          <w:rFonts w:ascii="仿宋" w:eastAsia="仿宋" w:hAnsi="仿宋" w:cs="仿宋" w:hint="eastAsia"/>
          <w:sz w:val="28"/>
          <w:lang w:eastAsia="zh-CN"/>
        </w:rPr>
        <w:t>(四)、便携式Ｘ荧光光谱分析仪项目意义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在实施便携式Ｘ荧光光谱分析仪项目的过程中，我们不仅仅是在追逐商业成功，更是为企业和社会的多个层面创造了深远的意义。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的首要意义在于提升企业的市场竞争力。通过持续的创新和对产品质量的高标准要求，便携式Ｘ荧光光谱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便携式Ｘ荧光光谱分析仪项目的推进将促使行业技术水平的提升。通过引入先进技术和创新性解决方案，便携式Ｘ荧光光谱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便携式Ｘ荧光光谱分析仪项目不仅创造了大量就业机会，提高了就业水平，还注重社会责任和环保。通过参与社会公益事业和推动环保便携式Ｘ荧光光谱分析仪项目，便携式Ｘ荧光光谱分析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综合而言，便携式Ｘ荧光光谱分析仪项目意义重大，不仅推动了企业的发展，也为行业和社会的进步贡献了积极力量。这是一个全面而深刻的影响，将在未来产生可持续的正面效应。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https://d.book118.com/336141035211010031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924FB"/>
    <w:rsid w:val="5C6924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410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2024-01-03T14:42:00Z</dcterms:created>
  <dcterms:modified xsi:type="dcterms:W3CDTF">2024-01-03T14:42:48Z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1F36D77EC0C54F20A0FFCF664C4D6E1A_11</vt:lpwstr>
  </property>
  <property fmtid="{D5CDD505-2E9C-101B-9397-08002B2CF9AE}" pid="3" name="KSOProductBuildVer">
    <vt:lpwstr>2052-12.1.0.16120</vt:lpwstr>
  </property>
</Properties>
</file>