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网络分析仪项目规划设计方案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24" w:history="1">
        <w:r>
          <w:rPr>
            <w:rFonts w:ascii="仿宋" w:eastAsia="仿宋" w:hAnsi="仿宋" w:cs="仿宋" w:hint="eastAsia"/>
            <w:lang w:eastAsia="zh-CN"/>
          </w:rPr>
          <w:t>序言</w:t>
        </w:r>
        <w:r>
          <w:tab/>
        </w:r>
        <w:r>
          <w:fldChar w:fldCharType="begin"/>
        </w:r>
        <w:r>
          <w:instrText xml:space="preserve"> PAGEREF _Toc2424 \h </w:instrText>
        </w:r>
        <w:r>
          <w:fldChar w:fldCharType="separate"/>
        </w:r>
        <w:r>
          <w:t>3</w:t>
        </w:r>
        <w:r>
          <w:fldChar w:fldCharType="end"/>
        </w:r>
      </w:hyperlink>
    </w:p>
    <w:p>
      <w:pPr>
        <w:pStyle w:val="TOC1"/>
        <w:tabs>
          <w:tab w:val="right" w:leader="dot" w:pos="8306"/>
        </w:tabs>
      </w:pPr>
      <w:hyperlink w:anchor="_Toc2641" w:history="1">
        <w:r>
          <w:rPr>
            <w:rFonts w:ascii="仿宋" w:eastAsia="仿宋" w:hAnsi="仿宋" w:cs="仿宋" w:hint="eastAsia"/>
            <w:lang w:eastAsia="zh-CN"/>
          </w:rPr>
          <w:t>一、网络分析仪项目建设背景及必要性分析</w:t>
        </w:r>
        <w:r>
          <w:tab/>
        </w:r>
        <w:r>
          <w:fldChar w:fldCharType="begin"/>
        </w:r>
        <w:r>
          <w:instrText xml:space="preserve"> PAGEREF _Toc2641 \h </w:instrText>
        </w:r>
        <w:r>
          <w:fldChar w:fldCharType="separate"/>
        </w:r>
        <w:r>
          <w:t>3</w:t>
        </w:r>
        <w:r>
          <w:fldChar w:fldCharType="end"/>
        </w:r>
      </w:hyperlink>
    </w:p>
    <w:p>
      <w:pPr>
        <w:pStyle w:val="TOC2"/>
        <w:tabs>
          <w:tab w:val="right" w:leader="dot" w:pos="8306"/>
        </w:tabs>
      </w:pPr>
      <w:hyperlink w:anchor="_Toc20185" w:history="1">
        <w:r>
          <w:rPr>
            <w:rFonts w:ascii="仿宋" w:eastAsia="仿宋" w:hAnsi="仿宋" w:cs="仿宋" w:hint="eastAsia"/>
            <w:lang w:eastAsia="zh-CN"/>
          </w:rPr>
          <w:t>(一)、网络分析仪项目背景分析</w:t>
        </w:r>
        <w:r>
          <w:tab/>
        </w:r>
        <w:r>
          <w:fldChar w:fldCharType="begin"/>
        </w:r>
        <w:r>
          <w:instrText xml:space="preserve"> PAGEREF _Toc20185 \h </w:instrText>
        </w:r>
        <w:r>
          <w:fldChar w:fldCharType="separate"/>
        </w:r>
        <w:r>
          <w:t>3</w:t>
        </w:r>
        <w:r>
          <w:fldChar w:fldCharType="end"/>
        </w:r>
      </w:hyperlink>
    </w:p>
    <w:p>
      <w:pPr>
        <w:pStyle w:val="TOC2"/>
        <w:tabs>
          <w:tab w:val="right" w:leader="dot" w:pos="8306"/>
        </w:tabs>
      </w:pPr>
      <w:hyperlink w:anchor="_Toc19059" w:history="1">
        <w:r>
          <w:rPr>
            <w:rFonts w:ascii="仿宋" w:eastAsia="仿宋" w:hAnsi="仿宋" w:cs="仿宋" w:hint="eastAsia"/>
            <w:lang w:eastAsia="zh-CN"/>
          </w:rPr>
          <w:t>(二)、网络分析仪项目建设必要性分析</w:t>
        </w:r>
        <w:r>
          <w:tab/>
        </w:r>
        <w:r>
          <w:fldChar w:fldCharType="begin"/>
        </w:r>
        <w:r>
          <w:instrText xml:space="preserve"> PAGEREF _Toc19059 \h </w:instrText>
        </w:r>
        <w:r>
          <w:fldChar w:fldCharType="separate"/>
        </w:r>
        <w:r>
          <w:t>5</w:t>
        </w:r>
        <w:r>
          <w:fldChar w:fldCharType="end"/>
        </w:r>
      </w:hyperlink>
    </w:p>
    <w:p>
      <w:pPr>
        <w:pStyle w:val="TOC1"/>
        <w:tabs>
          <w:tab w:val="right" w:leader="dot" w:pos="8306"/>
        </w:tabs>
      </w:pPr>
      <w:hyperlink w:anchor="_Toc24770" w:history="1">
        <w:r>
          <w:rPr>
            <w:rFonts w:ascii="仿宋" w:eastAsia="仿宋" w:hAnsi="仿宋" w:cs="仿宋" w:hint="eastAsia"/>
            <w:lang w:eastAsia="zh-CN"/>
          </w:rPr>
          <w:t>二、市场分析、调研</w:t>
        </w:r>
        <w:r>
          <w:tab/>
        </w:r>
        <w:r>
          <w:fldChar w:fldCharType="begin"/>
        </w:r>
        <w:r>
          <w:instrText xml:space="preserve"> PAGEREF _Toc24770 \h </w:instrText>
        </w:r>
        <w:r>
          <w:fldChar w:fldCharType="separate"/>
        </w:r>
        <w:r>
          <w:t>6</w:t>
        </w:r>
        <w:r>
          <w:fldChar w:fldCharType="end"/>
        </w:r>
      </w:hyperlink>
    </w:p>
    <w:p>
      <w:pPr>
        <w:pStyle w:val="TOC2"/>
        <w:tabs>
          <w:tab w:val="right" w:leader="dot" w:pos="8306"/>
        </w:tabs>
      </w:pPr>
      <w:hyperlink w:anchor="_Toc5235" w:history="1">
        <w:r>
          <w:rPr>
            <w:rFonts w:ascii="仿宋" w:eastAsia="仿宋" w:hAnsi="仿宋" w:cs="仿宋" w:hint="eastAsia"/>
            <w:lang w:eastAsia="zh-CN"/>
          </w:rPr>
          <w:t>(一)、网络分析仪行业分析</w:t>
        </w:r>
        <w:r>
          <w:tab/>
        </w:r>
        <w:r>
          <w:fldChar w:fldCharType="begin"/>
        </w:r>
        <w:r>
          <w:instrText xml:space="preserve"> PAGEREF _Toc5235 \h </w:instrText>
        </w:r>
        <w:r>
          <w:fldChar w:fldCharType="separate"/>
        </w:r>
        <w:r>
          <w:t>6</w:t>
        </w:r>
        <w:r>
          <w:fldChar w:fldCharType="end"/>
        </w:r>
      </w:hyperlink>
    </w:p>
    <w:p>
      <w:pPr>
        <w:pStyle w:val="TOC2"/>
        <w:tabs>
          <w:tab w:val="right" w:leader="dot" w:pos="8306"/>
        </w:tabs>
      </w:pPr>
      <w:hyperlink w:anchor="_Toc8121" w:history="1">
        <w:r>
          <w:rPr>
            <w:rFonts w:ascii="仿宋" w:eastAsia="仿宋" w:hAnsi="仿宋" w:cs="仿宋" w:hint="eastAsia"/>
            <w:lang w:eastAsia="zh-CN"/>
          </w:rPr>
          <w:t>(二)、网络分析仪市场分析预测</w:t>
        </w:r>
        <w:r>
          <w:tab/>
        </w:r>
        <w:r>
          <w:fldChar w:fldCharType="begin"/>
        </w:r>
        <w:r>
          <w:instrText xml:space="preserve"> PAGEREF _Toc8121 \h </w:instrText>
        </w:r>
        <w:r>
          <w:fldChar w:fldCharType="separate"/>
        </w:r>
        <w:r>
          <w:t>7</w:t>
        </w:r>
        <w:r>
          <w:fldChar w:fldCharType="end"/>
        </w:r>
      </w:hyperlink>
    </w:p>
    <w:p>
      <w:pPr>
        <w:pStyle w:val="TOC1"/>
        <w:tabs>
          <w:tab w:val="right" w:leader="dot" w:pos="8306"/>
        </w:tabs>
      </w:pPr>
      <w:hyperlink w:anchor="_Toc11338" w:history="1">
        <w:r>
          <w:rPr>
            <w:rFonts w:ascii="仿宋" w:eastAsia="仿宋" w:hAnsi="仿宋" w:cs="仿宋" w:hint="eastAsia"/>
            <w:lang w:eastAsia="zh-CN"/>
          </w:rPr>
          <w:t>三、网络分析仪项目文档管理</w:t>
        </w:r>
        <w:r>
          <w:tab/>
        </w:r>
        <w:r>
          <w:fldChar w:fldCharType="begin"/>
        </w:r>
        <w:r>
          <w:instrText xml:space="preserve"> PAGEREF _Toc11338 \h </w:instrText>
        </w:r>
        <w:r>
          <w:fldChar w:fldCharType="separate"/>
        </w:r>
        <w:r>
          <w:t>8</w:t>
        </w:r>
        <w:r>
          <w:fldChar w:fldCharType="end"/>
        </w:r>
      </w:hyperlink>
    </w:p>
    <w:p>
      <w:pPr>
        <w:pStyle w:val="TOC2"/>
        <w:tabs>
          <w:tab w:val="right" w:leader="dot" w:pos="8306"/>
        </w:tabs>
      </w:pPr>
      <w:hyperlink w:anchor="_Toc22301" w:history="1">
        <w:r>
          <w:rPr>
            <w:rFonts w:ascii="仿宋" w:eastAsia="仿宋" w:hAnsi="仿宋" w:cs="仿宋" w:hint="eastAsia"/>
            <w:lang w:eastAsia="zh-CN"/>
          </w:rPr>
          <w:t>(一)、文档编制与审查</w:t>
        </w:r>
        <w:r>
          <w:tab/>
        </w:r>
        <w:r>
          <w:fldChar w:fldCharType="begin"/>
        </w:r>
        <w:r>
          <w:instrText xml:space="preserve"> PAGEREF _Toc22301 \h </w:instrText>
        </w:r>
        <w:r>
          <w:fldChar w:fldCharType="separate"/>
        </w:r>
        <w:r>
          <w:t>8</w:t>
        </w:r>
        <w:r>
          <w:fldChar w:fldCharType="end"/>
        </w:r>
      </w:hyperlink>
    </w:p>
    <w:p>
      <w:pPr>
        <w:pStyle w:val="TOC2"/>
        <w:tabs>
          <w:tab w:val="right" w:leader="dot" w:pos="8306"/>
        </w:tabs>
      </w:pPr>
      <w:hyperlink w:anchor="_Toc4608" w:history="1">
        <w:r>
          <w:rPr>
            <w:rFonts w:ascii="仿宋" w:eastAsia="仿宋" w:hAnsi="仿宋" w:cs="仿宋" w:hint="eastAsia"/>
            <w:lang w:eastAsia="zh-CN"/>
          </w:rPr>
          <w:t>(二)、文档发布与分发</w:t>
        </w:r>
        <w:r>
          <w:tab/>
        </w:r>
        <w:r>
          <w:fldChar w:fldCharType="begin"/>
        </w:r>
        <w:r>
          <w:instrText xml:space="preserve"> PAGEREF _Toc4608 \h </w:instrText>
        </w:r>
        <w:r>
          <w:fldChar w:fldCharType="separate"/>
        </w:r>
        <w:r>
          <w:t>9</w:t>
        </w:r>
        <w:r>
          <w:fldChar w:fldCharType="end"/>
        </w:r>
      </w:hyperlink>
    </w:p>
    <w:p>
      <w:pPr>
        <w:pStyle w:val="TOC2"/>
        <w:tabs>
          <w:tab w:val="right" w:leader="dot" w:pos="8306"/>
        </w:tabs>
      </w:pPr>
      <w:hyperlink w:anchor="_Toc26738" w:history="1">
        <w:r>
          <w:rPr>
            <w:rFonts w:ascii="仿宋" w:eastAsia="仿宋" w:hAnsi="仿宋" w:cs="仿宋" w:hint="eastAsia"/>
            <w:lang w:eastAsia="zh-CN"/>
          </w:rPr>
          <w:t>(三)、文档存档与归档</w:t>
        </w:r>
        <w:r>
          <w:tab/>
        </w:r>
        <w:r>
          <w:fldChar w:fldCharType="begin"/>
        </w:r>
        <w:r>
          <w:instrText xml:space="preserve"> PAGEREF _Toc26738 \h </w:instrText>
        </w:r>
        <w:r>
          <w:fldChar w:fldCharType="separate"/>
        </w:r>
        <w:r>
          <w:t>10</w:t>
        </w:r>
        <w:r>
          <w:fldChar w:fldCharType="end"/>
        </w:r>
      </w:hyperlink>
    </w:p>
    <w:p>
      <w:pPr>
        <w:pStyle w:val="TOC1"/>
        <w:tabs>
          <w:tab w:val="right" w:leader="dot" w:pos="8306"/>
        </w:tabs>
      </w:pPr>
      <w:hyperlink w:anchor="_Toc25662" w:history="1">
        <w:r>
          <w:rPr>
            <w:rFonts w:ascii="仿宋" w:eastAsia="仿宋" w:hAnsi="仿宋" w:cs="仿宋" w:hint="eastAsia"/>
            <w:lang w:eastAsia="zh-CN"/>
          </w:rPr>
          <w:t>四、工艺说明</w:t>
        </w:r>
        <w:r>
          <w:tab/>
        </w:r>
        <w:r>
          <w:fldChar w:fldCharType="begin"/>
        </w:r>
        <w:r>
          <w:instrText xml:space="preserve"> PAGEREF _Toc25662 \h </w:instrText>
        </w:r>
        <w:r>
          <w:fldChar w:fldCharType="separate"/>
        </w:r>
        <w:r>
          <w:t>11</w:t>
        </w:r>
        <w:r>
          <w:fldChar w:fldCharType="end"/>
        </w:r>
      </w:hyperlink>
    </w:p>
    <w:p>
      <w:pPr>
        <w:pStyle w:val="TOC2"/>
        <w:tabs>
          <w:tab w:val="right" w:leader="dot" w:pos="8306"/>
        </w:tabs>
      </w:pPr>
      <w:hyperlink w:anchor="_Toc30247" w:history="1">
        <w:r>
          <w:rPr>
            <w:rFonts w:ascii="仿宋" w:eastAsia="仿宋" w:hAnsi="仿宋" w:cs="仿宋" w:hint="eastAsia"/>
            <w:lang w:eastAsia="zh-CN"/>
          </w:rPr>
          <w:t>(一)、技术管理特点</w:t>
        </w:r>
        <w:r>
          <w:tab/>
        </w:r>
        <w:r>
          <w:fldChar w:fldCharType="begin"/>
        </w:r>
        <w:r>
          <w:instrText xml:space="preserve"> PAGEREF _Toc30247 \h </w:instrText>
        </w:r>
        <w:r>
          <w:fldChar w:fldCharType="separate"/>
        </w:r>
        <w:r>
          <w:t>11</w:t>
        </w:r>
        <w:r>
          <w:fldChar w:fldCharType="end"/>
        </w:r>
      </w:hyperlink>
    </w:p>
    <w:p>
      <w:pPr>
        <w:pStyle w:val="TOC2"/>
        <w:tabs>
          <w:tab w:val="right" w:leader="dot" w:pos="8306"/>
        </w:tabs>
      </w:pPr>
      <w:hyperlink w:anchor="_Toc26740" w:history="1">
        <w:r>
          <w:rPr>
            <w:rFonts w:ascii="仿宋" w:eastAsia="仿宋" w:hAnsi="仿宋" w:cs="仿宋" w:hint="eastAsia"/>
            <w:lang w:eastAsia="zh-CN"/>
          </w:rPr>
          <w:t>(二)、网络分析仪项目工艺技术设计方案</w:t>
        </w:r>
        <w:r>
          <w:tab/>
        </w:r>
        <w:r>
          <w:fldChar w:fldCharType="begin"/>
        </w:r>
        <w:r>
          <w:instrText xml:space="preserve"> PAGEREF _Toc26740 \h </w:instrText>
        </w:r>
        <w:r>
          <w:fldChar w:fldCharType="separate"/>
        </w:r>
        <w:r>
          <w:t>12</w:t>
        </w:r>
        <w:r>
          <w:fldChar w:fldCharType="end"/>
        </w:r>
      </w:hyperlink>
    </w:p>
    <w:p>
      <w:pPr>
        <w:pStyle w:val="TOC2"/>
        <w:tabs>
          <w:tab w:val="right" w:leader="dot" w:pos="8306"/>
        </w:tabs>
      </w:pPr>
      <w:hyperlink w:anchor="_Toc12707" w:history="1">
        <w:r>
          <w:rPr>
            <w:rFonts w:ascii="仿宋" w:eastAsia="仿宋" w:hAnsi="仿宋" w:cs="仿宋" w:hint="eastAsia"/>
            <w:lang w:eastAsia="zh-CN"/>
          </w:rPr>
          <w:t>(三)、设备选型方案</w:t>
        </w:r>
        <w:r>
          <w:tab/>
        </w:r>
        <w:r>
          <w:fldChar w:fldCharType="begin"/>
        </w:r>
        <w:r>
          <w:instrText xml:space="preserve"> PAGEREF _Toc12707 \h </w:instrText>
        </w:r>
        <w:r>
          <w:fldChar w:fldCharType="separate"/>
        </w:r>
        <w:r>
          <w:t>13</w:t>
        </w:r>
        <w:r>
          <w:fldChar w:fldCharType="end"/>
        </w:r>
      </w:hyperlink>
    </w:p>
    <w:p>
      <w:pPr>
        <w:pStyle w:val="TOC1"/>
        <w:tabs>
          <w:tab w:val="right" w:leader="dot" w:pos="8306"/>
        </w:tabs>
      </w:pPr>
      <w:hyperlink w:anchor="_Toc27970" w:history="1">
        <w:r>
          <w:rPr>
            <w:rFonts w:ascii="仿宋" w:eastAsia="仿宋" w:hAnsi="仿宋" w:cs="仿宋" w:hint="eastAsia"/>
            <w:lang w:eastAsia="zh-CN"/>
          </w:rPr>
          <w:t>五、网络分析仪项目建设单位说明</w:t>
        </w:r>
        <w:r>
          <w:tab/>
        </w:r>
        <w:r>
          <w:fldChar w:fldCharType="begin"/>
        </w:r>
        <w:r>
          <w:instrText xml:space="preserve"> PAGEREF _Toc27970 \h </w:instrText>
        </w:r>
        <w:r>
          <w:fldChar w:fldCharType="separate"/>
        </w:r>
        <w:r>
          <w:t>15</w:t>
        </w:r>
        <w:r>
          <w:fldChar w:fldCharType="end"/>
        </w:r>
      </w:hyperlink>
    </w:p>
    <w:p>
      <w:pPr>
        <w:pStyle w:val="TOC2"/>
        <w:tabs>
          <w:tab w:val="right" w:leader="dot" w:pos="8306"/>
        </w:tabs>
      </w:pPr>
      <w:hyperlink w:anchor="_Toc20117" w:history="1">
        <w:r>
          <w:rPr>
            <w:rFonts w:ascii="仿宋" w:eastAsia="仿宋" w:hAnsi="仿宋" w:cs="仿宋" w:hint="eastAsia"/>
            <w:lang w:eastAsia="zh-CN"/>
          </w:rPr>
          <w:t>(一)、网络分析仪项目承办单位基本情况</w:t>
        </w:r>
        <w:r>
          <w:tab/>
        </w:r>
        <w:r>
          <w:fldChar w:fldCharType="begin"/>
        </w:r>
        <w:r>
          <w:instrText xml:space="preserve"> PAGEREF _Toc20117 \h </w:instrText>
        </w:r>
        <w:r>
          <w:fldChar w:fldCharType="separate"/>
        </w:r>
        <w:r>
          <w:t>15</w:t>
        </w:r>
        <w:r>
          <w:fldChar w:fldCharType="end"/>
        </w:r>
      </w:hyperlink>
    </w:p>
    <w:p>
      <w:pPr>
        <w:pStyle w:val="TOC2"/>
        <w:tabs>
          <w:tab w:val="right" w:leader="dot" w:pos="8306"/>
        </w:tabs>
      </w:pPr>
      <w:hyperlink w:anchor="_Toc8443" w:history="1">
        <w:r>
          <w:rPr>
            <w:rFonts w:ascii="仿宋" w:eastAsia="仿宋" w:hAnsi="仿宋" w:cs="仿宋" w:hint="eastAsia"/>
            <w:lang w:eastAsia="zh-CN"/>
          </w:rPr>
          <w:t>(二)、公司经济效益分析</w:t>
        </w:r>
        <w:r>
          <w:tab/>
        </w:r>
        <w:r>
          <w:fldChar w:fldCharType="begin"/>
        </w:r>
        <w:r>
          <w:instrText xml:space="preserve"> PAGEREF _Toc8443 \h </w:instrText>
        </w:r>
        <w:r>
          <w:fldChar w:fldCharType="separate"/>
        </w:r>
        <w:r>
          <w:t>15</w:t>
        </w:r>
        <w:r>
          <w:fldChar w:fldCharType="end"/>
        </w:r>
      </w:hyperlink>
    </w:p>
    <w:p>
      <w:pPr>
        <w:pStyle w:val="TOC1"/>
        <w:tabs>
          <w:tab w:val="right" w:leader="dot" w:pos="8306"/>
        </w:tabs>
      </w:pPr>
      <w:hyperlink w:anchor="_Toc28119" w:history="1">
        <w:r>
          <w:rPr>
            <w:rFonts w:ascii="仿宋" w:eastAsia="仿宋" w:hAnsi="仿宋" w:cs="仿宋" w:hint="eastAsia"/>
            <w:lang w:eastAsia="zh-CN"/>
          </w:rPr>
          <w:t>六、网络分析仪项目概论</w:t>
        </w:r>
        <w:r>
          <w:tab/>
        </w:r>
        <w:r>
          <w:fldChar w:fldCharType="begin"/>
        </w:r>
        <w:r>
          <w:instrText xml:space="preserve"> PAGEREF _Toc28119 \h </w:instrText>
        </w:r>
        <w:r>
          <w:fldChar w:fldCharType="separate"/>
        </w:r>
        <w:r>
          <w:t>16</w:t>
        </w:r>
        <w:r>
          <w:fldChar w:fldCharType="end"/>
        </w:r>
      </w:hyperlink>
    </w:p>
    <w:p>
      <w:pPr>
        <w:pStyle w:val="TOC2"/>
        <w:tabs>
          <w:tab w:val="right" w:leader="dot" w:pos="8306"/>
        </w:tabs>
      </w:pPr>
      <w:hyperlink w:anchor="_Toc1412" w:history="1">
        <w:r>
          <w:rPr>
            <w:rFonts w:ascii="仿宋" w:eastAsia="仿宋" w:hAnsi="仿宋" w:cs="仿宋" w:hint="eastAsia"/>
            <w:lang w:eastAsia="zh-CN"/>
          </w:rPr>
          <w:t>(一)、网络分析仪项目概况</w:t>
        </w:r>
        <w:r>
          <w:tab/>
        </w:r>
        <w:r>
          <w:fldChar w:fldCharType="begin"/>
        </w:r>
        <w:r>
          <w:instrText xml:space="preserve"> PAGEREF _Toc1412 \h </w:instrText>
        </w:r>
        <w:r>
          <w:fldChar w:fldCharType="separate"/>
        </w:r>
        <w:r>
          <w:t>16</w:t>
        </w:r>
        <w:r>
          <w:fldChar w:fldCharType="end"/>
        </w:r>
      </w:hyperlink>
    </w:p>
    <w:p>
      <w:pPr>
        <w:pStyle w:val="TOC2"/>
        <w:tabs>
          <w:tab w:val="right" w:leader="dot" w:pos="8306"/>
        </w:tabs>
      </w:pPr>
      <w:hyperlink w:anchor="_Toc9324" w:history="1">
        <w:r>
          <w:rPr>
            <w:rFonts w:ascii="仿宋" w:eastAsia="仿宋" w:hAnsi="仿宋" w:cs="仿宋" w:hint="eastAsia"/>
            <w:lang w:eastAsia="zh-CN"/>
          </w:rPr>
          <w:t>(二)、网络分析仪项目目标</w:t>
        </w:r>
        <w:r>
          <w:tab/>
        </w:r>
        <w:r>
          <w:fldChar w:fldCharType="begin"/>
        </w:r>
        <w:r>
          <w:instrText xml:space="preserve"> PAGEREF _Toc9324 \h </w:instrText>
        </w:r>
        <w:r>
          <w:fldChar w:fldCharType="separate"/>
        </w:r>
        <w:r>
          <w:t>19</w:t>
        </w:r>
        <w:r>
          <w:fldChar w:fldCharType="end"/>
        </w:r>
      </w:hyperlink>
    </w:p>
    <w:p>
      <w:pPr>
        <w:pStyle w:val="TOC2"/>
        <w:tabs>
          <w:tab w:val="right" w:leader="dot" w:pos="8306"/>
        </w:tabs>
      </w:pPr>
      <w:hyperlink w:anchor="_Toc13271" w:history="1">
        <w:r>
          <w:rPr>
            <w:rFonts w:ascii="仿宋" w:eastAsia="仿宋" w:hAnsi="仿宋" w:cs="仿宋" w:hint="eastAsia"/>
            <w:lang w:eastAsia="zh-CN"/>
          </w:rPr>
          <w:t>(三)、网络分析仪项目提出的理由</w:t>
        </w:r>
        <w:r>
          <w:tab/>
        </w:r>
        <w:r>
          <w:fldChar w:fldCharType="begin"/>
        </w:r>
        <w:r>
          <w:instrText xml:space="preserve"> PAGEREF _Toc13271 \h </w:instrText>
        </w:r>
        <w:r>
          <w:fldChar w:fldCharType="separate"/>
        </w:r>
        <w:r>
          <w:t>19</w:t>
        </w:r>
        <w:r>
          <w:fldChar w:fldCharType="end"/>
        </w:r>
      </w:hyperlink>
    </w:p>
    <w:p>
      <w:pPr>
        <w:pStyle w:val="TOC2"/>
        <w:tabs>
          <w:tab w:val="right" w:leader="dot" w:pos="8306"/>
        </w:tabs>
      </w:pPr>
      <w:hyperlink w:anchor="_Toc10075" w:history="1">
        <w:r>
          <w:rPr>
            <w:rFonts w:ascii="仿宋" w:eastAsia="仿宋" w:hAnsi="仿宋" w:cs="仿宋" w:hint="eastAsia"/>
            <w:lang w:eastAsia="zh-CN"/>
          </w:rPr>
          <w:t>(四)、网络分析仪项目意义</w:t>
        </w:r>
        <w:r>
          <w:tab/>
        </w:r>
        <w:r>
          <w:fldChar w:fldCharType="begin"/>
        </w:r>
        <w:r>
          <w:instrText xml:space="preserve"> PAGEREF _Toc10075 \h </w:instrText>
        </w:r>
        <w:r>
          <w:fldChar w:fldCharType="separate"/>
        </w:r>
        <w:r>
          <w:t>21</w:t>
        </w:r>
        <w:r>
          <w:fldChar w:fldCharType="end"/>
        </w:r>
      </w:hyperlink>
    </w:p>
    <w:p>
      <w:pPr>
        <w:pStyle w:val="TOC2"/>
        <w:tabs>
          <w:tab w:val="right" w:leader="dot" w:pos="8306"/>
        </w:tabs>
      </w:pPr>
      <w:hyperlink w:anchor="_Toc29939" w:history="1">
        <w:r>
          <w:rPr>
            <w:rFonts w:ascii="仿宋" w:eastAsia="仿宋" w:hAnsi="仿宋" w:cs="仿宋" w:hint="eastAsia"/>
            <w:lang w:eastAsia="zh-CN"/>
          </w:rPr>
          <w:t>(五)、网络分析仪项目背景</w:t>
        </w:r>
        <w:r>
          <w:tab/>
        </w:r>
        <w:r>
          <w:fldChar w:fldCharType="begin"/>
        </w:r>
        <w:r>
          <w:instrText xml:space="preserve"> PAGEREF _Toc29939 \h </w:instrText>
        </w:r>
        <w:r>
          <w:fldChar w:fldCharType="separate"/>
        </w:r>
        <w:r>
          <w:t>22</w:t>
        </w:r>
        <w:r>
          <w:fldChar w:fldCharType="end"/>
        </w:r>
      </w:hyperlink>
    </w:p>
    <w:p>
      <w:pPr>
        <w:pStyle w:val="TOC1"/>
        <w:tabs>
          <w:tab w:val="right" w:leader="dot" w:pos="8306"/>
        </w:tabs>
      </w:pPr>
      <w:hyperlink w:anchor="_Toc11125" w:history="1">
        <w:r>
          <w:rPr>
            <w:rFonts w:ascii="仿宋" w:eastAsia="仿宋" w:hAnsi="仿宋" w:cs="仿宋" w:hint="eastAsia"/>
            <w:lang w:eastAsia="zh-CN"/>
          </w:rPr>
          <w:t>七、生产安全保护</w:t>
        </w:r>
        <w:r>
          <w:tab/>
        </w:r>
        <w:r>
          <w:fldChar w:fldCharType="begin"/>
        </w:r>
        <w:r>
          <w:instrText xml:space="preserve"> PAGEREF _Toc11125 \h </w:instrText>
        </w:r>
        <w:r>
          <w:fldChar w:fldCharType="separate"/>
        </w:r>
        <w:r>
          <w:t>23</w:t>
        </w:r>
        <w:r>
          <w:fldChar w:fldCharType="end"/>
        </w:r>
      </w:hyperlink>
    </w:p>
    <w:p>
      <w:pPr>
        <w:pStyle w:val="TOC2"/>
        <w:tabs>
          <w:tab w:val="right" w:leader="dot" w:pos="8306"/>
        </w:tabs>
      </w:pPr>
      <w:hyperlink w:anchor="_Toc8963" w:history="1">
        <w:r>
          <w:rPr>
            <w:rFonts w:ascii="仿宋" w:eastAsia="仿宋" w:hAnsi="仿宋" w:cs="仿宋" w:hint="eastAsia"/>
            <w:lang w:eastAsia="zh-CN"/>
          </w:rPr>
          <w:t>(一)、消防安全</w:t>
        </w:r>
        <w:r>
          <w:tab/>
        </w:r>
        <w:r>
          <w:fldChar w:fldCharType="begin"/>
        </w:r>
        <w:r>
          <w:instrText xml:space="preserve"> PAGEREF _Toc8963 \h </w:instrText>
        </w:r>
        <w:r>
          <w:fldChar w:fldCharType="separate"/>
        </w:r>
        <w:r>
          <w:t>23</w:t>
        </w:r>
        <w:r>
          <w:fldChar w:fldCharType="end"/>
        </w:r>
      </w:hyperlink>
    </w:p>
    <w:p>
      <w:pPr>
        <w:pStyle w:val="TOC2"/>
        <w:tabs>
          <w:tab w:val="right" w:leader="dot" w:pos="8306"/>
        </w:tabs>
      </w:pPr>
      <w:hyperlink w:anchor="_Toc16461" w:history="1">
        <w:r>
          <w:rPr>
            <w:rFonts w:ascii="仿宋" w:eastAsia="仿宋" w:hAnsi="仿宋" w:cs="仿宋" w:hint="eastAsia"/>
            <w:lang w:eastAsia="zh-CN"/>
          </w:rPr>
          <w:t>(二)、防火防爆总图布置措施</w:t>
        </w:r>
        <w:r>
          <w:tab/>
        </w:r>
        <w:r>
          <w:fldChar w:fldCharType="begin"/>
        </w:r>
        <w:r>
          <w:instrText xml:space="preserve"> PAGEREF _Toc16461 \h </w:instrText>
        </w:r>
        <w:r>
          <w:fldChar w:fldCharType="separate"/>
        </w:r>
        <w:r>
          <w:t>24</w:t>
        </w:r>
        <w:r>
          <w:fldChar w:fldCharType="end"/>
        </w:r>
      </w:hyperlink>
    </w:p>
    <w:p>
      <w:pPr>
        <w:pStyle w:val="TOC2"/>
        <w:tabs>
          <w:tab w:val="right" w:leader="dot" w:pos="8306"/>
        </w:tabs>
      </w:pPr>
      <w:hyperlink w:anchor="_Toc7423" w:history="1">
        <w:r>
          <w:rPr>
            <w:rFonts w:ascii="仿宋" w:eastAsia="仿宋" w:hAnsi="仿宋" w:cs="仿宋" w:hint="eastAsia"/>
            <w:lang w:eastAsia="zh-CN"/>
          </w:rPr>
          <w:t>(三)、自然灾害防范措施</w:t>
        </w:r>
        <w:r>
          <w:tab/>
        </w:r>
        <w:r>
          <w:fldChar w:fldCharType="begin"/>
        </w:r>
        <w:r>
          <w:instrText xml:space="preserve"> PAGEREF _Toc7423 \h </w:instrText>
        </w:r>
        <w:r>
          <w:fldChar w:fldCharType="separate"/>
        </w:r>
        <w:r>
          <w:t>25</w:t>
        </w:r>
        <w:r>
          <w:fldChar w:fldCharType="end"/>
        </w:r>
      </w:hyperlink>
    </w:p>
    <w:p>
      <w:pPr>
        <w:pStyle w:val="TOC2"/>
        <w:tabs>
          <w:tab w:val="right" w:leader="dot" w:pos="8306"/>
        </w:tabs>
      </w:pPr>
      <w:hyperlink w:anchor="_Toc26602" w:history="1">
        <w:r>
          <w:rPr>
            <w:rFonts w:ascii="仿宋" w:eastAsia="仿宋" w:hAnsi="仿宋" w:cs="仿宋" w:hint="eastAsia"/>
            <w:lang w:eastAsia="zh-CN"/>
          </w:rPr>
          <w:t>(四)、安全色及安全标志使用要求</w:t>
        </w:r>
        <w:r>
          <w:tab/>
        </w:r>
        <w:r>
          <w:fldChar w:fldCharType="begin"/>
        </w:r>
        <w:r>
          <w:instrText xml:space="preserve"> PAGEREF _Toc26602 \h </w:instrText>
        </w:r>
        <w:r>
          <w:fldChar w:fldCharType="separate"/>
        </w:r>
        <w:r>
          <w:t>26</w:t>
        </w:r>
        <w:r>
          <w:fldChar w:fldCharType="end"/>
        </w:r>
      </w:hyperlink>
    </w:p>
    <w:p>
      <w:pPr>
        <w:pStyle w:val="TOC2"/>
        <w:tabs>
          <w:tab w:val="right" w:leader="dot" w:pos="8306"/>
        </w:tabs>
      </w:pPr>
      <w:hyperlink w:anchor="_Toc10262" w:history="1">
        <w:r>
          <w:rPr>
            <w:rFonts w:ascii="仿宋" w:eastAsia="仿宋" w:hAnsi="仿宋" w:cs="仿宋" w:hint="eastAsia"/>
            <w:lang w:eastAsia="zh-CN"/>
          </w:rPr>
          <w:t>(五)、防尘防毒措施</w:t>
        </w:r>
        <w:r>
          <w:tab/>
        </w:r>
        <w:r>
          <w:fldChar w:fldCharType="begin"/>
        </w:r>
        <w:r>
          <w:instrText xml:space="preserve"> PAGEREF _Toc10262 \h </w:instrText>
        </w:r>
        <w:r>
          <w:fldChar w:fldCharType="separate"/>
        </w:r>
        <w:r>
          <w:t>27</w:t>
        </w:r>
        <w:r>
          <w:fldChar w:fldCharType="end"/>
        </w:r>
      </w:hyperlink>
    </w:p>
    <w:p>
      <w:pPr>
        <w:pStyle w:val="TOC2"/>
        <w:tabs>
          <w:tab w:val="right" w:leader="dot" w:pos="8306"/>
        </w:tabs>
      </w:pPr>
      <w:hyperlink w:anchor="_Toc30966" w:history="1">
        <w:r>
          <w:rPr>
            <w:rFonts w:ascii="仿宋" w:eastAsia="仿宋" w:hAnsi="仿宋" w:cs="仿宋" w:hint="eastAsia"/>
            <w:lang w:eastAsia="zh-CN"/>
          </w:rPr>
          <w:t>(六)、防静电、触电防护及防雷措施</w:t>
        </w:r>
        <w:r>
          <w:tab/>
        </w:r>
        <w:r>
          <w:fldChar w:fldCharType="begin"/>
        </w:r>
        <w:r>
          <w:instrText xml:space="preserve"> PAGEREF _Toc30966 \h </w:instrText>
        </w:r>
        <w:r>
          <w:fldChar w:fldCharType="separate"/>
        </w:r>
        <w:r>
          <w:t>28</w:t>
        </w:r>
        <w:r>
          <w:fldChar w:fldCharType="end"/>
        </w:r>
      </w:hyperlink>
    </w:p>
    <w:p>
      <w:pPr>
        <w:pStyle w:val="TOC2"/>
        <w:tabs>
          <w:tab w:val="right" w:leader="dot" w:pos="8306"/>
        </w:tabs>
      </w:pPr>
      <w:hyperlink w:anchor="_Toc13727" w:history="1">
        <w:r>
          <w:rPr>
            <w:rFonts w:ascii="仿宋" w:eastAsia="仿宋" w:hAnsi="仿宋" w:cs="仿宋" w:hint="eastAsia"/>
            <w:lang w:eastAsia="zh-CN"/>
          </w:rPr>
          <w:t>(七)、机械设备安全保障措施</w:t>
        </w:r>
        <w:r>
          <w:tab/>
        </w:r>
        <w:r>
          <w:fldChar w:fldCharType="begin"/>
        </w:r>
        <w:r>
          <w:instrText xml:space="preserve"> PAGEREF _Toc13727 \h </w:instrText>
        </w:r>
        <w:r>
          <w:fldChar w:fldCharType="separate"/>
        </w:r>
        <w:r>
          <w:t>29</w:t>
        </w:r>
        <w:r>
          <w:fldChar w:fldCharType="end"/>
        </w:r>
      </w:hyperlink>
    </w:p>
    <w:p>
      <w:pPr>
        <w:pStyle w:val="TOC1"/>
        <w:tabs>
          <w:tab w:val="right" w:leader="dot" w:pos="8306"/>
        </w:tabs>
      </w:pPr>
      <w:hyperlink w:anchor="_Toc1910" w:history="1">
        <w:r>
          <w:rPr>
            <w:rFonts w:ascii="仿宋" w:eastAsia="仿宋" w:hAnsi="仿宋" w:cs="仿宋" w:hint="eastAsia"/>
            <w:lang w:eastAsia="zh-CN"/>
          </w:rPr>
          <w:t>八、网络分析仪项目环境影响分析</w:t>
        </w:r>
        <w:r>
          <w:tab/>
        </w:r>
        <w:r>
          <w:fldChar w:fldCharType="begin"/>
        </w:r>
        <w:r>
          <w:instrText xml:space="preserve"> PAGEREF _Toc1910 \h </w:instrText>
        </w:r>
        <w:r>
          <w:fldChar w:fldCharType="separate"/>
        </w:r>
        <w:r>
          <w:t>31</w:t>
        </w:r>
        <w:r>
          <w:fldChar w:fldCharType="end"/>
        </w:r>
      </w:hyperlink>
    </w:p>
    <w:p>
      <w:pPr>
        <w:pStyle w:val="TOC2"/>
        <w:tabs>
          <w:tab w:val="right" w:leader="dot" w:pos="8306"/>
        </w:tabs>
      </w:pPr>
      <w:hyperlink w:anchor="_Toc31081" w:history="1">
        <w:r>
          <w:rPr>
            <w:rFonts w:ascii="仿宋" w:eastAsia="仿宋" w:hAnsi="仿宋" w:cs="仿宋" w:hint="eastAsia"/>
            <w:lang w:eastAsia="zh-CN"/>
          </w:rPr>
          <w:t>(一)、建设区域环境质量现状</w:t>
        </w:r>
        <w:r>
          <w:tab/>
        </w:r>
        <w:r>
          <w:fldChar w:fldCharType="begin"/>
        </w:r>
        <w:r>
          <w:instrText xml:space="preserve"> PAGEREF _Toc31081 \h </w:instrText>
        </w:r>
        <w:r>
          <w:fldChar w:fldCharType="separate"/>
        </w:r>
        <w:r>
          <w:t>31</w:t>
        </w:r>
        <w:r>
          <w:fldChar w:fldCharType="end"/>
        </w:r>
      </w:hyperlink>
    </w:p>
    <w:p>
      <w:pPr>
        <w:pStyle w:val="TOC2"/>
        <w:tabs>
          <w:tab w:val="right" w:leader="dot" w:pos="8306"/>
        </w:tabs>
      </w:pPr>
      <w:hyperlink w:anchor="_Toc12378" w:history="1">
        <w:r>
          <w:rPr>
            <w:rFonts w:ascii="仿宋" w:eastAsia="仿宋" w:hAnsi="仿宋" w:cs="仿宋" w:hint="eastAsia"/>
            <w:lang w:eastAsia="zh-CN"/>
          </w:rPr>
          <w:t>(二)、建设期环境保护</w:t>
        </w:r>
        <w:r>
          <w:tab/>
        </w:r>
        <w:r>
          <w:fldChar w:fldCharType="begin"/>
        </w:r>
        <w:r>
          <w:instrText xml:space="preserve"> PAGEREF _Toc12378 \h </w:instrText>
        </w:r>
        <w:r>
          <w:fldChar w:fldCharType="separate"/>
        </w:r>
        <w:r>
          <w:t>32</w:t>
        </w:r>
        <w:r>
          <w:fldChar w:fldCharType="end"/>
        </w:r>
      </w:hyperlink>
    </w:p>
    <w:p>
      <w:pPr>
        <w:pStyle w:val="TOC2"/>
        <w:tabs>
          <w:tab w:val="right" w:leader="dot" w:pos="8306"/>
        </w:tabs>
      </w:pPr>
      <w:hyperlink w:anchor="_Toc23449" w:history="1">
        <w:r>
          <w:rPr>
            <w:rFonts w:ascii="仿宋" w:eastAsia="仿宋" w:hAnsi="仿宋" w:cs="仿宋" w:hint="eastAsia"/>
            <w:lang w:eastAsia="zh-CN"/>
          </w:rPr>
          <w:t>(三)、运营期环境保护</w:t>
        </w:r>
        <w:r>
          <w:tab/>
        </w:r>
        <w:r>
          <w:fldChar w:fldCharType="begin"/>
        </w:r>
        <w:r>
          <w:instrText xml:space="preserve"> PAGEREF _Toc23449 \h </w:instrText>
        </w:r>
        <w:r>
          <w:fldChar w:fldCharType="separate"/>
        </w:r>
        <w:r>
          <w:t>34</w:t>
        </w:r>
        <w:r>
          <w:fldChar w:fldCharType="end"/>
        </w:r>
      </w:hyperlink>
    </w:p>
    <w:p>
      <w:pPr>
        <w:pStyle w:val="TOC2"/>
        <w:tabs>
          <w:tab w:val="right" w:leader="dot" w:pos="8306"/>
        </w:tabs>
      </w:pPr>
      <w:hyperlink w:anchor="_Toc18013" w:history="1">
        <w:r>
          <w:rPr>
            <w:rFonts w:ascii="仿宋" w:eastAsia="仿宋" w:hAnsi="仿宋" w:cs="仿宋" w:hint="eastAsia"/>
            <w:lang w:eastAsia="zh-CN"/>
          </w:rPr>
          <w:t>(四)、网络分析仪项目建设对区域经济的影响</w:t>
        </w:r>
        <w:r>
          <w:tab/>
        </w:r>
        <w:r>
          <w:fldChar w:fldCharType="begin"/>
        </w:r>
        <w:r>
          <w:instrText xml:space="preserve"> PAGEREF _Toc18013 \h </w:instrText>
        </w:r>
        <w:r>
          <w:fldChar w:fldCharType="separate"/>
        </w:r>
        <w:r>
          <w:t>35</w:t>
        </w:r>
        <w:r>
          <w:fldChar w:fldCharType="end"/>
        </w:r>
      </w:hyperlink>
    </w:p>
    <w:p>
      <w:pPr>
        <w:pStyle w:val="TOC2"/>
        <w:tabs>
          <w:tab w:val="right" w:leader="dot" w:pos="8306"/>
        </w:tabs>
      </w:pPr>
      <w:hyperlink w:anchor="_Toc27260" w:history="1">
        <w:r>
          <w:rPr>
            <w:rFonts w:ascii="仿宋" w:eastAsia="仿宋" w:hAnsi="仿宋" w:cs="仿宋" w:hint="eastAsia"/>
            <w:lang w:eastAsia="zh-CN"/>
          </w:rPr>
          <w:t>(五)、废弃物处理</w:t>
        </w:r>
        <w:r>
          <w:tab/>
        </w:r>
        <w:r>
          <w:fldChar w:fldCharType="begin"/>
        </w:r>
        <w:r>
          <w:instrText xml:space="preserve"> PAGEREF _Toc27260 \h </w:instrText>
        </w:r>
        <w:r>
          <w:fldChar w:fldCharType="separate"/>
        </w:r>
        <w:r>
          <w:t>37</w:t>
        </w:r>
        <w:r>
          <w:fldChar w:fldCharType="end"/>
        </w:r>
      </w:hyperlink>
    </w:p>
    <w:p>
      <w:pPr>
        <w:pStyle w:val="TOC2"/>
        <w:tabs>
          <w:tab w:val="right" w:leader="dot" w:pos="8306"/>
        </w:tabs>
      </w:pPr>
      <w:hyperlink w:anchor="_Toc4876" w:history="1">
        <w:r>
          <w:rPr>
            <w:rFonts w:ascii="仿宋" w:eastAsia="仿宋" w:hAnsi="仿宋" w:cs="仿宋" w:hint="eastAsia"/>
            <w:lang w:eastAsia="zh-CN"/>
          </w:rPr>
          <w:t>(六)、特殊环境影响分析</w:t>
        </w:r>
        <w:r>
          <w:tab/>
        </w:r>
        <w:r>
          <w:fldChar w:fldCharType="begin"/>
        </w:r>
        <w:r>
          <w:instrText xml:space="preserve"> PAGEREF _Toc4876 \h </w:instrText>
        </w:r>
        <w:r>
          <w:fldChar w:fldCharType="separate"/>
        </w:r>
        <w:r>
          <w:t>38</w:t>
        </w:r>
        <w:r>
          <w:fldChar w:fldCharType="end"/>
        </w:r>
      </w:hyperlink>
    </w:p>
    <w:p>
      <w:pPr>
        <w:pStyle w:val="TOC2"/>
        <w:tabs>
          <w:tab w:val="right" w:leader="dot" w:pos="8306"/>
        </w:tabs>
      </w:pPr>
      <w:hyperlink w:anchor="_Toc21502" w:history="1">
        <w:r>
          <w:rPr>
            <w:rFonts w:ascii="仿宋" w:eastAsia="仿宋" w:hAnsi="仿宋" w:cs="仿宋" w:hint="eastAsia"/>
            <w:lang w:eastAsia="zh-CN"/>
          </w:rPr>
          <w:t>(七)、清洁生产</w:t>
        </w:r>
        <w:r>
          <w:tab/>
        </w:r>
        <w:r>
          <w:fldChar w:fldCharType="begin"/>
        </w:r>
        <w:r>
          <w:instrText xml:space="preserve"> PAGEREF _Toc21502 \h </w:instrText>
        </w:r>
        <w:r>
          <w:fldChar w:fldCharType="separate"/>
        </w:r>
        <w:r>
          <w:t>39</w:t>
        </w:r>
        <w:r>
          <w:fldChar w:fldCharType="end"/>
        </w:r>
      </w:hyperlink>
    </w:p>
    <w:p>
      <w:pPr>
        <w:pStyle w:val="TOC2"/>
        <w:tabs>
          <w:tab w:val="right" w:leader="dot" w:pos="8306"/>
        </w:tabs>
      </w:pPr>
      <w:hyperlink w:anchor="_Toc13558" w:history="1">
        <w:r>
          <w:rPr>
            <w:rFonts w:ascii="仿宋" w:eastAsia="仿宋" w:hAnsi="仿宋" w:cs="仿宋" w:hint="eastAsia"/>
            <w:lang w:eastAsia="zh-CN"/>
          </w:rPr>
          <w:t>(八)、环境保护综合评价</w:t>
        </w:r>
        <w:r>
          <w:tab/>
        </w:r>
        <w:r>
          <w:fldChar w:fldCharType="begin"/>
        </w:r>
        <w:r>
          <w:instrText xml:space="preserve"> PAGEREF _Toc13558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542" w:history="1">
        <w:r>
          <w:rPr>
            <w:rFonts w:ascii="仿宋" w:eastAsia="仿宋" w:hAnsi="仿宋" w:cs="仿宋" w:hint="eastAsia"/>
            <w:lang w:eastAsia="zh-CN"/>
          </w:rPr>
          <w:t>九、网络分析仪项目风险管理</w:t>
        </w:r>
        <w:r>
          <w:tab/>
        </w:r>
        <w:r>
          <w:fldChar w:fldCharType="begin"/>
        </w:r>
        <w:r>
          <w:instrText xml:space="preserve"> PAGEREF _Toc27542 \h </w:instrText>
        </w:r>
        <w:r>
          <w:fldChar w:fldCharType="separate"/>
        </w:r>
        <w:r>
          <w:t>41</w:t>
        </w:r>
        <w:r>
          <w:fldChar w:fldCharType="end"/>
        </w:r>
      </w:hyperlink>
    </w:p>
    <w:p>
      <w:pPr>
        <w:pStyle w:val="TOC2"/>
        <w:tabs>
          <w:tab w:val="right" w:leader="dot" w:pos="8306"/>
        </w:tabs>
      </w:pPr>
      <w:hyperlink w:anchor="_Toc11335" w:history="1">
        <w:r>
          <w:rPr>
            <w:rFonts w:ascii="仿宋" w:eastAsia="仿宋" w:hAnsi="仿宋" w:cs="仿宋" w:hint="eastAsia"/>
            <w:lang w:eastAsia="zh-CN"/>
          </w:rPr>
          <w:t>(一)、风险识别与评估</w:t>
        </w:r>
        <w:r>
          <w:tab/>
        </w:r>
        <w:r>
          <w:fldChar w:fldCharType="begin"/>
        </w:r>
        <w:r>
          <w:instrText xml:space="preserve"> PAGEREF _Toc11335 \h </w:instrText>
        </w:r>
        <w:r>
          <w:fldChar w:fldCharType="separate"/>
        </w:r>
        <w:r>
          <w:t>41</w:t>
        </w:r>
        <w:r>
          <w:fldChar w:fldCharType="end"/>
        </w:r>
      </w:hyperlink>
    </w:p>
    <w:p>
      <w:pPr>
        <w:pStyle w:val="TOC2"/>
        <w:tabs>
          <w:tab w:val="right" w:leader="dot" w:pos="8306"/>
        </w:tabs>
      </w:pPr>
      <w:hyperlink w:anchor="_Toc10483" w:history="1">
        <w:r>
          <w:rPr>
            <w:rFonts w:ascii="仿宋" w:eastAsia="仿宋" w:hAnsi="仿宋" w:cs="仿宋" w:hint="eastAsia"/>
            <w:lang w:eastAsia="zh-CN"/>
          </w:rPr>
          <w:t>(二)、风险应对策略</w:t>
        </w:r>
        <w:r>
          <w:tab/>
        </w:r>
        <w:r>
          <w:fldChar w:fldCharType="begin"/>
        </w:r>
        <w:r>
          <w:instrText xml:space="preserve"> PAGEREF _Toc10483 \h </w:instrText>
        </w:r>
        <w:r>
          <w:fldChar w:fldCharType="separate"/>
        </w:r>
        <w:r>
          <w:t>43</w:t>
        </w:r>
        <w:r>
          <w:fldChar w:fldCharType="end"/>
        </w:r>
      </w:hyperlink>
    </w:p>
    <w:p>
      <w:pPr>
        <w:pStyle w:val="TOC2"/>
        <w:tabs>
          <w:tab w:val="right" w:leader="dot" w:pos="8306"/>
        </w:tabs>
      </w:pPr>
      <w:hyperlink w:anchor="_Toc29026" w:history="1">
        <w:r>
          <w:rPr>
            <w:rFonts w:ascii="仿宋" w:eastAsia="仿宋" w:hAnsi="仿宋" w:cs="仿宋" w:hint="eastAsia"/>
            <w:lang w:eastAsia="zh-CN"/>
          </w:rPr>
          <w:t>(三)、风险监控与控制</w:t>
        </w:r>
        <w:r>
          <w:tab/>
        </w:r>
        <w:r>
          <w:fldChar w:fldCharType="begin"/>
        </w:r>
        <w:r>
          <w:instrText xml:space="preserve"> PAGEREF _Toc29026 \h </w:instrText>
        </w:r>
        <w:r>
          <w:fldChar w:fldCharType="separate"/>
        </w:r>
        <w:r>
          <w:t>44</w:t>
        </w:r>
        <w:r>
          <w:fldChar w:fldCharType="end"/>
        </w:r>
      </w:hyperlink>
    </w:p>
    <w:p>
      <w:pPr>
        <w:pStyle w:val="TOC1"/>
        <w:tabs>
          <w:tab w:val="right" w:leader="dot" w:pos="8306"/>
        </w:tabs>
      </w:pPr>
      <w:hyperlink w:anchor="_Toc11436" w:history="1">
        <w:r>
          <w:rPr>
            <w:rFonts w:ascii="仿宋" w:eastAsia="仿宋" w:hAnsi="仿宋" w:cs="仿宋" w:hint="eastAsia"/>
            <w:lang w:eastAsia="zh-CN"/>
          </w:rPr>
          <w:t>十、网络分析仪项目社会影响</w:t>
        </w:r>
        <w:r>
          <w:tab/>
        </w:r>
        <w:r>
          <w:fldChar w:fldCharType="begin"/>
        </w:r>
        <w:r>
          <w:instrText xml:space="preserve"> PAGEREF _Toc11436 \h </w:instrText>
        </w:r>
        <w:r>
          <w:fldChar w:fldCharType="separate"/>
        </w:r>
        <w:r>
          <w:t>45</w:t>
        </w:r>
        <w:r>
          <w:fldChar w:fldCharType="end"/>
        </w:r>
      </w:hyperlink>
    </w:p>
    <w:p>
      <w:pPr>
        <w:pStyle w:val="TOC2"/>
        <w:tabs>
          <w:tab w:val="right" w:leader="dot" w:pos="8306"/>
        </w:tabs>
      </w:pPr>
      <w:hyperlink w:anchor="_Toc3387" w:history="1">
        <w:r>
          <w:rPr>
            <w:rFonts w:ascii="仿宋" w:eastAsia="仿宋" w:hAnsi="仿宋" w:cs="仿宋" w:hint="eastAsia"/>
            <w:lang w:eastAsia="zh-CN"/>
          </w:rPr>
          <w:t>(一)、社会责任与义务</w:t>
        </w:r>
        <w:r>
          <w:tab/>
        </w:r>
        <w:r>
          <w:fldChar w:fldCharType="begin"/>
        </w:r>
        <w:r>
          <w:instrText xml:space="preserve"> PAGEREF _Toc3387 \h </w:instrText>
        </w:r>
        <w:r>
          <w:fldChar w:fldCharType="separate"/>
        </w:r>
        <w:r>
          <w:t>45</w:t>
        </w:r>
        <w:r>
          <w:fldChar w:fldCharType="end"/>
        </w:r>
      </w:hyperlink>
    </w:p>
    <w:p>
      <w:pPr>
        <w:pStyle w:val="TOC2"/>
        <w:tabs>
          <w:tab w:val="right" w:leader="dot" w:pos="8306"/>
        </w:tabs>
      </w:pPr>
      <w:hyperlink w:anchor="_Toc951" w:history="1">
        <w:r>
          <w:rPr>
            <w:rFonts w:ascii="仿宋" w:eastAsia="仿宋" w:hAnsi="仿宋" w:cs="仿宋" w:hint="eastAsia"/>
            <w:lang w:eastAsia="zh-CN"/>
          </w:rPr>
          <w:t>(二)、社会参与与沟通</w:t>
        </w:r>
        <w:r>
          <w:tab/>
        </w:r>
        <w:r>
          <w:fldChar w:fldCharType="begin"/>
        </w:r>
        <w:r>
          <w:instrText xml:space="preserve"> PAGEREF _Toc951 \h </w:instrText>
        </w:r>
        <w:r>
          <w:fldChar w:fldCharType="separate"/>
        </w:r>
        <w:r>
          <w:t>46</w:t>
        </w:r>
        <w:r>
          <w:fldChar w:fldCharType="end"/>
        </w:r>
      </w:hyperlink>
    </w:p>
    <w:p>
      <w:pPr>
        <w:pStyle w:val="TOC1"/>
        <w:tabs>
          <w:tab w:val="right" w:leader="dot" w:pos="8306"/>
        </w:tabs>
      </w:pPr>
      <w:hyperlink w:anchor="_Toc10616" w:history="1">
        <w:r>
          <w:rPr>
            <w:rFonts w:ascii="仿宋" w:eastAsia="仿宋" w:hAnsi="仿宋" w:cs="仿宋" w:hint="eastAsia"/>
            <w:lang w:eastAsia="zh-CN"/>
          </w:rPr>
          <w:t>十一、网络分析仪项目创新与研发</w:t>
        </w:r>
        <w:r>
          <w:tab/>
        </w:r>
        <w:r>
          <w:fldChar w:fldCharType="begin"/>
        </w:r>
        <w:r>
          <w:instrText xml:space="preserve"> PAGEREF _Toc10616 \h </w:instrText>
        </w:r>
        <w:r>
          <w:fldChar w:fldCharType="separate"/>
        </w:r>
        <w:r>
          <w:t>47</w:t>
        </w:r>
        <w:r>
          <w:fldChar w:fldCharType="end"/>
        </w:r>
      </w:hyperlink>
    </w:p>
    <w:p>
      <w:pPr>
        <w:pStyle w:val="TOC2"/>
        <w:tabs>
          <w:tab w:val="right" w:leader="dot" w:pos="8306"/>
        </w:tabs>
      </w:pPr>
      <w:hyperlink w:anchor="_Toc26500" w:history="1">
        <w:r>
          <w:rPr>
            <w:rFonts w:ascii="仿宋" w:eastAsia="仿宋" w:hAnsi="仿宋" w:cs="仿宋" w:hint="eastAsia"/>
            <w:lang w:eastAsia="zh-CN"/>
          </w:rPr>
          <w:t>(一)、创新策略与方向</w:t>
        </w:r>
        <w:r>
          <w:tab/>
        </w:r>
        <w:r>
          <w:fldChar w:fldCharType="begin"/>
        </w:r>
        <w:r>
          <w:instrText xml:space="preserve"> PAGEREF _Toc26500 \h </w:instrText>
        </w:r>
        <w:r>
          <w:fldChar w:fldCharType="separate"/>
        </w:r>
        <w:r>
          <w:t>47</w:t>
        </w:r>
        <w:r>
          <w:fldChar w:fldCharType="end"/>
        </w:r>
      </w:hyperlink>
    </w:p>
    <w:p>
      <w:pPr>
        <w:pStyle w:val="TOC2"/>
        <w:tabs>
          <w:tab w:val="right" w:leader="dot" w:pos="8306"/>
        </w:tabs>
      </w:pPr>
      <w:hyperlink w:anchor="_Toc32421" w:history="1">
        <w:r>
          <w:rPr>
            <w:rFonts w:ascii="仿宋" w:eastAsia="仿宋" w:hAnsi="仿宋" w:cs="仿宋" w:hint="eastAsia"/>
            <w:lang w:eastAsia="zh-CN"/>
          </w:rPr>
          <w:t>(二)、研发规划与投入</w:t>
        </w:r>
        <w:r>
          <w:tab/>
        </w:r>
        <w:r>
          <w:fldChar w:fldCharType="begin"/>
        </w:r>
        <w:r>
          <w:instrText xml:space="preserve"> PAGEREF _Toc32421 \h </w:instrText>
        </w:r>
        <w:r>
          <w:fldChar w:fldCharType="separate"/>
        </w:r>
        <w:r>
          <w:t>48</w:t>
        </w:r>
        <w:r>
          <w:fldChar w:fldCharType="end"/>
        </w:r>
      </w:hyperlink>
    </w:p>
    <w:p>
      <w:pPr>
        <w:pStyle w:val="TOC1"/>
        <w:tabs>
          <w:tab w:val="right" w:leader="dot" w:pos="8306"/>
        </w:tabs>
      </w:pPr>
      <w:hyperlink w:anchor="_Toc26594" w:history="1">
        <w:r>
          <w:rPr>
            <w:rFonts w:ascii="仿宋" w:eastAsia="仿宋" w:hAnsi="仿宋" w:cs="仿宋" w:hint="eastAsia"/>
            <w:lang w:eastAsia="zh-CN"/>
          </w:rPr>
          <w:t>十二、网络分析仪项目计划安排</w:t>
        </w:r>
        <w:r>
          <w:tab/>
        </w:r>
        <w:r>
          <w:fldChar w:fldCharType="begin"/>
        </w:r>
        <w:r>
          <w:instrText xml:space="preserve"> PAGEREF _Toc26594 \h </w:instrText>
        </w:r>
        <w:r>
          <w:fldChar w:fldCharType="separate"/>
        </w:r>
        <w:r>
          <w:t>50</w:t>
        </w:r>
        <w:r>
          <w:fldChar w:fldCharType="end"/>
        </w:r>
      </w:hyperlink>
    </w:p>
    <w:p>
      <w:pPr>
        <w:pStyle w:val="TOC2"/>
        <w:tabs>
          <w:tab w:val="right" w:leader="dot" w:pos="8306"/>
        </w:tabs>
      </w:pPr>
      <w:hyperlink w:anchor="_Toc30975" w:history="1">
        <w:r>
          <w:rPr>
            <w:rFonts w:ascii="仿宋" w:eastAsia="仿宋" w:hAnsi="仿宋" w:cs="仿宋" w:hint="eastAsia"/>
            <w:lang w:eastAsia="zh-CN"/>
          </w:rPr>
          <w:t>(一)、建设周期</w:t>
        </w:r>
        <w:r>
          <w:tab/>
        </w:r>
        <w:r>
          <w:fldChar w:fldCharType="begin"/>
        </w:r>
        <w:r>
          <w:instrText xml:space="preserve"> PAGEREF _Toc30975 \h </w:instrText>
        </w:r>
        <w:r>
          <w:fldChar w:fldCharType="separate"/>
        </w:r>
        <w:r>
          <w:t>50</w:t>
        </w:r>
        <w:r>
          <w:fldChar w:fldCharType="end"/>
        </w:r>
      </w:hyperlink>
    </w:p>
    <w:p>
      <w:pPr>
        <w:pStyle w:val="TOC2"/>
        <w:tabs>
          <w:tab w:val="right" w:leader="dot" w:pos="8306"/>
        </w:tabs>
      </w:pPr>
      <w:hyperlink w:anchor="_Toc5403" w:history="1">
        <w:r>
          <w:rPr>
            <w:rFonts w:ascii="仿宋" w:eastAsia="仿宋" w:hAnsi="仿宋" w:cs="仿宋" w:hint="eastAsia"/>
            <w:lang w:eastAsia="zh-CN"/>
          </w:rPr>
          <w:t>(二)、建设进度</w:t>
        </w:r>
        <w:r>
          <w:tab/>
        </w:r>
        <w:r>
          <w:fldChar w:fldCharType="begin"/>
        </w:r>
        <w:r>
          <w:instrText xml:space="preserve"> PAGEREF _Toc5403 \h </w:instrText>
        </w:r>
        <w:r>
          <w:fldChar w:fldCharType="separate"/>
        </w:r>
        <w:r>
          <w:t>51</w:t>
        </w:r>
        <w:r>
          <w:fldChar w:fldCharType="end"/>
        </w:r>
      </w:hyperlink>
    </w:p>
    <w:p>
      <w:pPr>
        <w:pStyle w:val="TOC2"/>
        <w:tabs>
          <w:tab w:val="right" w:leader="dot" w:pos="8306"/>
        </w:tabs>
      </w:pPr>
      <w:hyperlink w:anchor="_Toc28834" w:history="1">
        <w:r>
          <w:rPr>
            <w:rFonts w:ascii="仿宋" w:eastAsia="仿宋" w:hAnsi="仿宋" w:cs="仿宋" w:hint="eastAsia"/>
            <w:lang w:eastAsia="zh-CN"/>
          </w:rPr>
          <w:t>(三)、进度安排注意事项</w:t>
        </w:r>
        <w:r>
          <w:tab/>
        </w:r>
        <w:r>
          <w:fldChar w:fldCharType="begin"/>
        </w:r>
        <w:r>
          <w:instrText xml:space="preserve"> PAGEREF _Toc28834 \h </w:instrText>
        </w:r>
        <w:r>
          <w:fldChar w:fldCharType="separate"/>
        </w:r>
        <w:r>
          <w:t>52</w:t>
        </w:r>
        <w:r>
          <w:fldChar w:fldCharType="end"/>
        </w:r>
      </w:hyperlink>
    </w:p>
    <w:p>
      <w:pPr>
        <w:pStyle w:val="TOC2"/>
        <w:tabs>
          <w:tab w:val="right" w:leader="dot" w:pos="8306"/>
        </w:tabs>
      </w:pPr>
      <w:hyperlink w:anchor="_Toc13291" w:history="1">
        <w:r>
          <w:rPr>
            <w:rFonts w:ascii="仿宋" w:eastAsia="仿宋" w:hAnsi="仿宋" w:cs="仿宋" w:hint="eastAsia"/>
            <w:lang w:eastAsia="zh-CN"/>
          </w:rPr>
          <w:t>(四)、人力资源配置</w:t>
        </w:r>
        <w:r>
          <w:tab/>
        </w:r>
        <w:r>
          <w:fldChar w:fldCharType="begin"/>
        </w:r>
        <w:r>
          <w:instrText xml:space="preserve"> PAGEREF _Toc13291 \h </w:instrText>
        </w:r>
        <w:r>
          <w:fldChar w:fldCharType="separate"/>
        </w:r>
        <w:r>
          <w:t>53</w:t>
        </w:r>
        <w:r>
          <w:fldChar w:fldCharType="end"/>
        </w:r>
      </w:hyperlink>
    </w:p>
    <w:p>
      <w:pPr>
        <w:pStyle w:val="TOC1"/>
        <w:tabs>
          <w:tab w:val="right" w:leader="dot" w:pos="8306"/>
        </w:tabs>
      </w:pPr>
      <w:hyperlink w:anchor="_Toc30752" w:history="1">
        <w:r>
          <w:rPr>
            <w:rFonts w:ascii="仿宋" w:eastAsia="仿宋" w:hAnsi="仿宋" w:cs="仿宋" w:hint="eastAsia"/>
            <w:lang w:eastAsia="zh-CN"/>
          </w:rPr>
          <w:t>十三、质量管理体系</w:t>
        </w:r>
        <w:r>
          <w:tab/>
        </w:r>
        <w:r>
          <w:fldChar w:fldCharType="begin"/>
        </w:r>
        <w:r>
          <w:instrText xml:space="preserve"> PAGEREF _Toc30752 \h </w:instrText>
        </w:r>
        <w:r>
          <w:fldChar w:fldCharType="separate"/>
        </w:r>
        <w:r>
          <w:t>54</w:t>
        </w:r>
        <w:r>
          <w:fldChar w:fldCharType="end"/>
        </w:r>
      </w:hyperlink>
    </w:p>
    <w:p>
      <w:pPr>
        <w:pStyle w:val="TOC2"/>
        <w:tabs>
          <w:tab w:val="right" w:leader="dot" w:pos="8306"/>
        </w:tabs>
      </w:pPr>
      <w:hyperlink w:anchor="_Toc4675" w:history="1">
        <w:r>
          <w:rPr>
            <w:rFonts w:ascii="仿宋" w:eastAsia="仿宋" w:hAnsi="仿宋" w:cs="仿宋" w:hint="eastAsia"/>
            <w:lang w:eastAsia="zh-CN"/>
          </w:rPr>
          <w:t>(一)、质量目标与方针</w:t>
        </w:r>
        <w:r>
          <w:tab/>
        </w:r>
        <w:r>
          <w:fldChar w:fldCharType="begin"/>
        </w:r>
        <w:r>
          <w:instrText xml:space="preserve"> PAGEREF _Toc4675 \h </w:instrText>
        </w:r>
        <w:r>
          <w:fldChar w:fldCharType="separate"/>
        </w:r>
        <w:r>
          <w:t>54</w:t>
        </w:r>
        <w:r>
          <w:fldChar w:fldCharType="end"/>
        </w:r>
      </w:hyperlink>
    </w:p>
    <w:p>
      <w:pPr>
        <w:pStyle w:val="TOC2"/>
        <w:tabs>
          <w:tab w:val="right" w:leader="dot" w:pos="8306"/>
        </w:tabs>
      </w:pPr>
      <w:hyperlink w:anchor="_Toc7365" w:history="1">
        <w:r>
          <w:rPr>
            <w:rFonts w:ascii="仿宋" w:eastAsia="仿宋" w:hAnsi="仿宋" w:cs="仿宋" w:hint="eastAsia"/>
            <w:lang w:eastAsia="zh-CN"/>
          </w:rPr>
          <w:t>(二)、质量管理责任</w:t>
        </w:r>
        <w:r>
          <w:tab/>
        </w:r>
        <w:r>
          <w:fldChar w:fldCharType="begin"/>
        </w:r>
        <w:r>
          <w:instrText xml:space="preserve"> PAGEREF _Toc7365 \h </w:instrText>
        </w:r>
        <w:r>
          <w:fldChar w:fldCharType="separate"/>
        </w:r>
        <w:r>
          <w:t>55</w:t>
        </w:r>
        <w:r>
          <w:fldChar w:fldCharType="end"/>
        </w:r>
      </w:hyperlink>
    </w:p>
    <w:p>
      <w:pPr>
        <w:pStyle w:val="TOC2"/>
        <w:tabs>
          <w:tab w:val="right" w:leader="dot" w:pos="8306"/>
        </w:tabs>
      </w:pPr>
      <w:hyperlink w:anchor="_Toc2797" w:history="1">
        <w:r>
          <w:rPr>
            <w:rFonts w:ascii="仿宋" w:eastAsia="仿宋" w:hAnsi="仿宋" w:cs="仿宋" w:hint="eastAsia"/>
            <w:lang w:eastAsia="zh-CN"/>
          </w:rPr>
          <w:t>(三)、质量管理体系文件</w:t>
        </w:r>
        <w:r>
          <w:tab/>
        </w:r>
        <w:r>
          <w:fldChar w:fldCharType="begin"/>
        </w:r>
        <w:r>
          <w:instrText xml:space="preserve"> PAGEREF _Toc2797 \h </w:instrText>
        </w:r>
        <w:r>
          <w:fldChar w:fldCharType="separate"/>
        </w:r>
        <w:r>
          <w:t>57</w:t>
        </w:r>
        <w:r>
          <w:fldChar w:fldCharType="end"/>
        </w:r>
      </w:hyperlink>
    </w:p>
    <w:p>
      <w:pPr>
        <w:pStyle w:val="TOC2"/>
        <w:tabs>
          <w:tab w:val="right" w:leader="dot" w:pos="8306"/>
        </w:tabs>
      </w:pPr>
      <w:hyperlink w:anchor="_Toc3610" w:history="1">
        <w:r>
          <w:rPr>
            <w:rFonts w:ascii="仿宋" w:eastAsia="仿宋" w:hAnsi="仿宋" w:cs="仿宋" w:hint="eastAsia"/>
            <w:lang w:eastAsia="zh-CN"/>
          </w:rPr>
          <w:t>(四)、质量培训与教育</w:t>
        </w:r>
        <w:r>
          <w:tab/>
        </w:r>
        <w:r>
          <w:fldChar w:fldCharType="begin"/>
        </w:r>
        <w:r>
          <w:instrText xml:space="preserve"> PAGEREF _Toc3610 \h </w:instrText>
        </w:r>
        <w:r>
          <w:fldChar w:fldCharType="separate"/>
        </w:r>
        <w:r>
          <w:t>59</w:t>
        </w:r>
        <w:r>
          <w:fldChar w:fldCharType="end"/>
        </w:r>
      </w:hyperlink>
    </w:p>
    <w:p>
      <w:pPr>
        <w:pStyle w:val="TOC2"/>
        <w:tabs>
          <w:tab w:val="right" w:leader="dot" w:pos="8306"/>
        </w:tabs>
      </w:pPr>
      <w:hyperlink w:anchor="_Toc30608" w:history="1">
        <w:r>
          <w:rPr>
            <w:rFonts w:ascii="仿宋" w:eastAsia="仿宋" w:hAnsi="仿宋" w:cs="仿宋" w:hint="eastAsia"/>
            <w:lang w:eastAsia="zh-CN"/>
          </w:rPr>
          <w:t>(五)、质量审核与评价</w:t>
        </w:r>
        <w:r>
          <w:tab/>
        </w:r>
        <w:r>
          <w:fldChar w:fldCharType="begin"/>
        </w:r>
        <w:r>
          <w:instrText xml:space="preserve"> PAGEREF _Toc30608 \h </w:instrText>
        </w:r>
        <w:r>
          <w:fldChar w:fldCharType="separate"/>
        </w:r>
        <w:r>
          <w:t>60</w:t>
        </w:r>
        <w:r>
          <w:fldChar w:fldCharType="end"/>
        </w:r>
      </w:hyperlink>
    </w:p>
    <w:p>
      <w:pPr>
        <w:pStyle w:val="TOC2"/>
        <w:tabs>
          <w:tab w:val="right" w:leader="dot" w:pos="8306"/>
        </w:tabs>
      </w:pPr>
      <w:hyperlink w:anchor="_Toc3687" w:history="1">
        <w:r>
          <w:rPr>
            <w:rFonts w:ascii="仿宋" w:eastAsia="仿宋" w:hAnsi="仿宋" w:cs="仿宋" w:hint="eastAsia"/>
            <w:lang w:eastAsia="zh-CN"/>
          </w:rPr>
          <w:t>(六)、不符合与纠正措施</w:t>
        </w:r>
        <w:r>
          <w:tab/>
        </w:r>
        <w:r>
          <w:fldChar w:fldCharType="begin"/>
        </w:r>
        <w:r>
          <w:instrText xml:space="preserve"> PAGEREF _Toc3687 \h </w:instrText>
        </w:r>
        <w:r>
          <w:fldChar w:fldCharType="separate"/>
        </w:r>
        <w:r>
          <w:t>61</w:t>
        </w:r>
        <w:r>
          <w:fldChar w:fldCharType="end"/>
        </w:r>
      </w:hyperlink>
    </w:p>
    <w:p>
      <w:pPr>
        <w:pStyle w:val="TOC1"/>
        <w:tabs>
          <w:tab w:val="right" w:leader="dot" w:pos="8306"/>
        </w:tabs>
      </w:pPr>
      <w:hyperlink w:anchor="_Toc2987" w:history="1">
        <w:r>
          <w:rPr>
            <w:rFonts w:ascii="仿宋" w:eastAsia="仿宋" w:hAnsi="仿宋" w:cs="仿宋" w:hint="eastAsia"/>
            <w:lang w:eastAsia="zh-CN"/>
          </w:rPr>
          <w:t>十四、营销与推广策略</w:t>
        </w:r>
        <w:r>
          <w:tab/>
        </w:r>
        <w:r>
          <w:fldChar w:fldCharType="begin"/>
        </w:r>
        <w:r>
          <w:instrText xml:space="preserve"> PAGEREF _Toc2987 \h </w:instrText>
        </w:r>
        <w:r>
          <w:fldChar w:fldCharType="separate"/>
        </w:r>
        <w:r>
          <w:t>62</w:t>
        </w:r>
        <w:r>
          <w:fldChar w:fldCharType="end"/>
        </w:r>
      </w:hyperlink>
    </w:p>
    <w:p>
      <w:pPr>
        <w:pStyle w:val="TOC2"/>
        <w:tabs>
          <w:tab w:val="right" w:leader="dot" w:pos="8306"/>
        </w:tabs>
      </w:pPr>
      <w:hyperlink w:anchor="_Toc23608" w:history="1">
        <w:r>
          <w:rPr>
            <w:rFonts w:ascii="仿宋" w:eastAsia="仿宋" w:hAnsi="仿宋" w:cs="仿宋" w:hint="eastAsia"/>
            <w:lang w:eastAsia="zh-CN"/>
          </w:rPr>
          <w:t>(一)、产品/服务定位与特点</w:t>
        </w:r>
        <w:r>
          <w:tab/>
        </w:r>
        <w:r>
          <w:fldChar w:fldCharType="begin"/>
        </w:r>
        <w:r>
          <w:instrText xml:space="preserve"> PAGEREF _Toc23608 \h </w:instrText>
        </w:r>
        <w:r>
          <w:fldChar w:fldCharType="separate"/>
        </w:r>
        <w:r>
          <w:t>62</w:t>
        </w:r>
        <w:r>
          <w:fldChar w:fldCharType="end"/>
        </w:r>
      </w:hyperlink>
    </w:p>
    <w:p>
      <w:pPr>
        <w:pStyle w:val="TOC2"/>
        <w:tabs>
          <w:tab w:val="right" w:leader="dot" w:pos="8306"/>
        </w:tabs>
      </w:pPr>
      <w:hyperlink w:anchor="_Toc10357" w:history="1">
        <w:r>
          <w:rPr>
            <w:rFonts w:ascii="仿宋" w:eastAsia="仿宋" w:hAnsi="仿宋" w:cs="仿宋" w:hint="eastAsia"/>
            <w:lang w:eastAsia="zh-CN"/>
          </w:rPr>
          <w:t>(二)、市场定位与竞争分析</w:t>
        </w:r>
        <w:r>
          <w:tab/>
        </w:r>
        <w:r>
          <w:fldChar w:fldCharType="begin"/>
        </w:r>
        <w:r>
          <w:instrText xml:space="preserve"> PAGEREF _Toc10357 \h </w:instrText>
        </w:r>
        <w:r>
          <w:fldChar w:fldCharType="separate"/>
        </w:r>
        <w:r>
          <w:t>63</w:t>
        </w:r>
        <w:r>
          <w:fldChar w:fldCharType="end"/>
        </w:r>
      </w:hyperlink>
    </w:p>
    <w:p>
      <w:pPr>
        <w:pStyle w:val="TOC2"/>
        <w:tabs>
          <w:tab w:val="right" w:leader="dot" w:pos="8306"/>
        </w:tabs>
      </w:pPr>
      <w:hyperlink w:anchor="_Toc1342" w:history="1">
        <w:r>
          <w:rPr>
            <w:rFonts w:ascii="仿宋" w:eastAsia="仿宋" w:hAnsi="仿宋" w:cs="仿宋" w:hint="eastAsia"/>
            <w:lang w:eastAsia="zh-CN"/>
          </w:rPr>
          <w:t>(三)、营销渠道与策略</w:t>
        </w:r>
        <w:r>
          <w:tab/>
        </w:r>
        <w:r>
          <w:fldChar w:fldCharType="begin"/>
        </w:r>
        <w:r>
          <w:instrText xml:space="preserve"> PAGEREF _Toc1342 \h </w:instrText>
        </w:r>
        <w:r>
          <w:fldChar w:fldCharType="separate"/>
        </w:r>
        <w:r>
          <w:t>65</w:t>
        </w:r>
        <w:r>
          <w:fldChar w:fldCharType="end"/>
        </w:r>
      </w:hyperlink>
    </w:p>
    <w:p>
      <w:pPr>
        <w:pStyle w:val="TOC2"/>
        <w:tabs>
          <w:tab w:val="right" w:leader="dot" w:pos="8306"/>
        </w:tabs>
      </w:pPr>
      <w:hyperlink w:anchor="_Toc30929" w:history="1">
        <w:r>
          <w:rPr>
            <w:rFonts w:ascii="仿宋" w:eastAsia="仿宋" w:hAnsi="仿宋" w:cs="仿宋" w:hint="eastAsia"/>
            <w:lang w:eastAsia="zh-CN"/>
          </w:rPr>
          <w:t>(四)、推广与宣传活动</w:t>
        </w:r>
        <w:r>
          <w:tab/>
        </w:r>
        <w:r>
          <w:fldChar w:fldCharType="begin"/>
        </w:r>
        <w:r>
          <w:instrText xml:space="preserve"> PAGEREF _Toc30929 \h </w:instrText>
        </w:r>
        <w:r>
          <w:fldChar w:fldCharType="separate"/>
        </w:r>
        <w:r>
          <w:t>66</w:t>
        </w:r>
        <w:r>
          <w:fldChar w:fldCharType="end"/>
        </w:r>
      </w:hyperlink>
    </w:p>
    <w:p>
      <w:pPr>
        <w:pStyle w:val="TOC1"/>
        <w:tabs>
          <w:tab w:val="right" w:leader="dot" w:pos="8306"/>
        </w:tabs>
      </w:pPr>
      <w:hyperlink w:anchor="_Toc21761" w:history="1">
        <w:r>
          <w:rPr>
            <w:rFonts w:ascii="仿宋" w:eastAsia="仿宋" w:hAnsi="仿宋" w:cs="仿宋" w:hint="eastAsia"/>
            <w:lang w:eastAsia="zh-CN"/>
          </w:rPr>
          <w:t>十五、网络分析仪项目实施保障措施</w:t>
        </w:r>
        <w:r>
          <w:tab/>
        </w:r>
        <w:r>
          <w:fldChar w:fldCharType="begin"/>
        </w:r>
        <w:r>
          <w:instrText xml:space="preserve"> PAGEREF _Toc21761 \h </w:instrText>
        </w:r>
        <w:r>
          <w:fldChar w:fldCharType="separate"/>
        </w:r>
        <w:r>
          <w:t>71</w:t>
        </w:r>
        <w:r>
          <w:fldChar w:fldCharType="end"/>
        </w:r>
      </w:hyperlink>
    </w:p>
    <w:p>
      <w:pPr>
        <w:pStyle w:val="TOC2"/>
        <w:tabs>
          <w:tab w:val="right" w:leader="dot" w:pos="8306"/>
        </w:tabs>
      </w:pPr>
      <w:hyperlink w:anchor="_Toc23979" w:history="1">
        <w:r>
          <w:rPr>
            <w:rFonts w:ascii="仿宋" w:eastAsia="仿宋" w:hAnsi="仿宋" w:cs="仿宋" w:hint="eastAsia"/>
            <w:lang w:eastAsia="zh-CN"/>
          </w:rPr>
          <w:t>(一)、网络分析仪项目实施保障机制</w:t>
        </w:r>
        <w:r>
          <w:tab/>
        </w:r>
        <w:r>
          <w:fldChar w:fldCharType="begin"/>
        </w:r>
        <w:r>
          <w:instrText xml:space="preserve"> PAGEREF _Toc23979 \h </w:instrText>
        </w:r>
        <w:r>
          <w:fldChar w:fldCharType="separate"/>
        </w:r>
        <w:r>
          <w:t>71</w:t>
        </w:r>
        <w:r>
          <w:fldChar w:fldCharType="end"/>
        </w:r>
      </w:hyperlink>
    </w:p>
    <w:p>
      <w:pPr>
        <w:pStyle w:val="TOC2"/>
        <w:tabs>
          <w:tab w:val="right" w:leader="dot" w:pos="8306"/>
        </w:tabs>
      </w:pPr>
      <w:hyperlink w:anchor="_Toc26162" w:history="1">
        <w:r>
          <w:rPr>
            <w:rFonts w:ascii="仿宋" w:eastAsia="仿宋" w:hAnsi="仿宋" w:cs="仿宋" w:hint="eastAsia"/>
            <w:lang w:eastAsia="zh-CN"/>
          </w:rPr>
          <w:t>(二)、网络分析仪项目法律合规要求</w:t>
        </w:r>
        <w:r>
          <w:tab/>
        </w:r>
        <w:r>
          <w:fldChar w:fldCharType="begin"/>
        </w:r>
        <w:r>
          <w:instrText xml:space="preserve"> PAGEREF _Toc26162 \h </w:instrText>
        </w:r>
        <w:r>
          <w:fldChar w:fldCharType="separate"/>
        </w:r>
        <w:r>
          <w:t>75</w:t>
        </w:r>
        <w:r>
          <w:fldChar w:fldCharType="end"/>
        </w:r>
      </w:hyperlink>
    </w:p>
    <w:p>
      <w:pPr>
        <w:pStyle w:val="TOC2"/>
        <w:tabs>
          <w:tab w:val="right" w:leader="dot" w:pos="8306"/>
        </w:tabs>
      </w:pPr>
      <w:hyperlink w:anchor="_Toc13949" w:history="1">
        <w:r>
          <w:rPr>
            <w:rFonts w:ascii="仿宋" w:eastAsia="仿宋" w:hAnsi="仿宋" w:cs="仿宋" w:hint="eastAsia"/>
            <w:lang w:eastAsia="zh-CN"/>
          </w:rPr>
          <w:t>(三)、网络分析仪项目合同管理与法律事务</w:t>
        </w:r>
        <w:r>
          <w:tab/>
        </w:r>
        <w:r>
          <w:fldChar w:fldCharType="begin"/>
        </w:r>
        <w:r>
          <w:instrText xml:space="preserve"> PAGEREF _Toc13949 \h </w:instrText>
        </w:r>
        <w:r>
          <w:fldChar w:fldCharType="separate"/>
        </w:r>
        <w:r>
          <w:t>79</w:t>
        </w:r>
        <w:r>
          <w:fldChar w:fldCharType="end"/>
        </w:r>
      </w:hyperlink>
    </w:p>
    <w:p>
      <w:pPr>
        <w:pStyle w:val="TOC2"/>
        <w:tabs>
          <w:tab w:val="right" w:leader="dot" w:pos="8306"/>
        </w:tabs>
      </w:pPr>
      <w:hyperlink w:anchor="_Toc21422" w:history="1">
        <w:r>
          <w:rPr>
            <w:rFonts w:ascii="仿宋" w:eastAsia="仿宋" w:hAnsi="仿宋" w:cs="仿宋" w:hint="eastAsia"/>
            <w:lang w:eastAsia="zh-CN"/>
          </w:rPr>
          <w:t>(四)、网络分析仪项目知识产权保护策略</w:t>
        </w:r>
        <w:r>
          <w:tab/>
        </w:r>
        <w:r>
          <w:fldChar w:fldCharType="begin"/>
        </w:r>
        <w:r>
          <w:instrText xml:space="preserve"> PAGEREF _Toc21422 \h </w:instrText>
        </w:r>
        <w:r>
          <w:fldChar w:fldCharType="separate"/>
        </w:r>
        <w:r>
          <w:t>85</w:t>
        </w:r>
        <w:r>
          <w:fldChar w:fldCharType="end"/>
        </w:r>
      </w:hyperlink>
    </w:p>
    <w:p>
      <w:pPr>
        <w:pStyle w:val="TOC1"/>
        <w:tabs>
          <w:tab w:val="right" w:leader="dot" w:pos="8306"/>
        </w:tabs>
      </w:pPr>
      <w:hyperlink w:anchor="_Toc11986" w:history="1">
        <w:r>
          <w:rPr>
            <w:rFonts w:ascii="仿宋" w:eastAsia="仿宋" w:hAnsi="仿宋" w:cs="仿宋" w:hint="eastAsia"/>
            <w:lang w:eastAsia="zh-CN"/>
          </w:rPr>
          <w:t>十六、风险识别与分类</w:t>
        </w:r>
        <w:r>
          <w:tab/>
        </w:r>
        <w:r>
          <w:fldChar w:fldCharType="begin"/>
        </w:r>
        <w:r>
          <w:instrText xml:space="preserve"> PAGEREF _Toc11986 \h </w:instrText>
        </w:r>
        <w:r>
          <w:fldChar w:fldCharType="separate"/>
        </w:r>
        <w:r>
          <w:t>88</w:t>
        </w:r>
        <w:r>
          <w:fldChar w:fldCharType="end"/>
        </w:r>
      </w:hyperlink>
    </w:p>
    <w:p>
      <w:pPr>
        <w:pStyle w:val="TOC2"/>
        <w:tabs>
          <w:tab w:val="right" w:leader="dot" w:pos="8306"/>
        </w:tabs>
      </w:pPr>
      <w:hyperlink w:anchor="_Toc11883" w:history="1">
        <w:r>
          <w:rPr>
            <w:rFonts w:ascii="仿宋" w:eastAsia="仿宋" w:hAnsi="仿宋" w:cs="仿宋" w:hint="eastAsia"/>
            <w:lang w:eastAsia="zh-CN"/>
          </w:rPr>
          <w:t>(一)、风险识别</w:t>
        </w:r>
        <w:r>
          <w:tab/>
        </w:r>
        <w:r>
          <w:fldChar w:fldCharType="begin"/>
        </w:r>
        <w:r>
          <w:instrText xml:space="preserve"> PAGEREF _Toc11883 \h </w:instrText>
        </w:r>
        <w:r>
          <w:fldChar w:fldCharType="separate"/>
        </w:r>
        <w:r>
          <w:t>88</w:t>
        </w:r>
        <w:r>
          <w:fldChar w:fldCharType="end"/>
        </w:r>
      </w:hyperlink>
    </w:p>
    <w:p>
      <w:pPr>
        <w:pStyle w:val="TOC2"/>
        <w:tabs>
          <w:tab w:val="right" w:leader="dot" w:pos="8306"/>
        </w:tabs>
      </w:pPr>
      <w:hyperlink w:anchor="_Toc16637" w:history="1">
        <w:r>
          <w:rPr>
            <w:rFonts w:ascii="仿宋" w:eastAsia="仿宋" w:hAnsi="仿宋" w:cs="仿宋" w:hint="eastAsia"/>
            <w:lang w:eastAsia="zh-CN"/>
          </w:rPr>
          <w:t>(二)、风险分类</w:t>
        </w:r>
        <w:r>
          <w:tab/>
        </w:r>
        <w:r>
          <w:fldChar w:fldCharType="begin"/>
        </w:r>
        <w:r>
          <w:instrText xml:space="preserve"> PAGEREF _Toc16637 \h </w:instrText>
        </w:r>
        <w:r>
          <w:fldChar w:fldCharType="separate"/>
        </w:r>
        <w:r>
          <w:t>89</w:t>
        </w:r>
        <w:r>
          <w:fldChar w:fldCharType="end"/>
        </w:r>
      </w:hyperlink>
    </w:p>
    <w:p>
      <w:pPr>
        <w:pStyle w:val="TOC1"/>
        <w:tabs>
          <w:tab w:val="right" w:leader="dot" w:pos="8306"/>
        </w:tabs>
      </w:pPr>
      <w:hyperlink w:anchor="_Toc18401" w:history="1">
        <w:r>
          <w:rPr>
            <w:rFonts w:ascii="仿宋" w:eastAsia="仿宋" w:hAnsi="仿宋" w:cs="仿宋" w:hint="eastAsia"/>
            <w:lang w:eastAsia="zh-CN"/>
          </w:rPr>
          <w:t>十七、网络分析仪项目变更管理</w:t>
        </w:r>
        <w:r>
          <w:tab/>
        </w:r>
        <w:r>
          <w:fldChar w:fldCharType="begin"/>
        </w:r>
        <w:r>
          <w:instrText xml:space="preserve"> PAGEREF _Toc18401 \h </w:instrText>
        </w:r>
        <w:r>
          <w:fldChar w:fldCharType="separate"/>
        </w:r>
        <w:r>
          <w:t>91</w:t>
        </w:r>
        <w:r>
          <w:fldChar w:fldCharType="end"/>
        </w:r>
      </w:hyperlink>
    </w:p>
    <w:p>
      <w:pPr>
        <w:pStyle w:val="TOC2"/>
        <w:tabs>
          <w:tab w:val="right" w:leader="dot" w:pos="8306"/>
        </w:tabs>
      </w:pPr>
      <w:hyperlink w:anchor="_Toc24411" w:history="1">
        <w:r>
          <w:rPr>
            <w:rFonts w:ascii="仿宋" w:eastAsia="仿宋" w:hAnsi="仿宋" w:cs="仿宋" w:hint="eastAsia"/>
            <w:lang w:eastAsia="zh-CN"/>
          </w:rPr>
          <w:t>(一)、变更申请与评估</w:t>
        </w:r>
        <w:r>
          <w:tab/>
        </w:r>
        <w:r>
          <w:fldChar w:fldCharType="begin"/>
        </w:r>
        <w:r>
          <w:instrText xml:space="preserve"> PAGEREF _Toc24411 \h </w:instrText>
        </w:r>
        <w:r>
          <w:fldChar w:fldCharType="separate"/>
        </w:r>
        <w:r>
          <w:t>91</w:t>
        </w:r>
        <w:r>
          <w:fldChar w:fldCharType="end"/>
        </w:r>
      </w:hyperlink>
    </w:p>
    <w:p>
      <w:pPr>
        <w:pStyle w:val="TOC2"/>
        <w:tabs>
          <w:tab w:val="right" w:leader="dot" w:pos="8306"/>
        </w:tabs>
      </w:pPr>
      <w:hyperlink w:anchor="_Toc7343" w:history="1">
        <w:r>
          <w:rPr>
            <w:rFonts w:ascii="仿宋" w:eastAsia="仿宋" w:hAnsi="仿宋" w:cs="仿宋" w:hint="eastAsia"/>
            <w:lang w:eastAsia="zh-CN"/>
          </w:rPr>
          <w:t>(二)、变更实施与控制</w:t>
        </w:r>
        <w:r>
          <w:tab/>
        </w:r>
        <w:r>
          <w:fldChar w:fldCharType="begin"/>
        </w:r>
        <w:r>
          <w:instrText xml:space="preserve"> PAGEREF _Toc7343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2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641"/>
      <w:r>
        <w:rPr>
          <w:rFonts w:ascii="仿宋" w:eastAsia="仿宋" w:hAnsi="仿宋" w:cs="仿宋" w:hint="eastAsia"/>
          <w:sz w:val="28"/>
          <w:lang w:eastAsia="zh-CN"/>
        </w:rPr>
        <w:t>一、网络分析仪项目建设背景及必要性分析</w:t>
      </w:r>
      <w:bookmarkEnd w:id="2"/>
    </w:p>
    <w:p>
      <w:pPr>
        <w:pStyle w:val="Heading2"/>
        <w:rPr>
          <w:rFonts w:ascii="仿宋" w:eastAsia="仿宋" w:hAnsi="仿宋" w:cs="仿宋" w:hint="eastAsia"/>
          <w:lang w:eastAsia="zh-CN"/>
        </w:rPr>
      </w:pPr>
      <w:bookmarkStart w:id="3" w:name="_Toc20185"/>
      <w:r>
        <w:rPr>
          <w:rFonts w:ascii="仿宋" w:eastAsia="仿宋" w:hAnsi="仿宋" w:cs="仿宋" w:hint="eastAsia"/>
          <w:lang w:eastAsia="zh-CN"/>
        </w:rPr>
        <w:t>(一)、网络分析仪项目背景分析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网络分析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网络分析仪项目在这个潮流中的定位。同时，我们将关注行业内涌现的新兴机遇，以便网络分析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网络分析仪项目提供了强大的发展动力。我们将聚焦于行业内最新的技术发展趋势，包括但不限于人工智能、大数据分析、物联网等领域。通过深度的技术研究，我们将确保网络分析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网络分析仪项目发展的源泉。我们将投入更多的精力对市场需求进行深入剖析，超越表面的需求，深入挖掘潜在的市场痛点和机遇。通过对市场需求的细致了解，网络分析仪项目将更有针对性地设计解决方案，满足市场的多样化需求，从而更好地促进网络分析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网络分析仪项目战略至关重要。我们将对竞争态势进行更为深入的分析，包括但不限于市场份额、产品特点、客户满意度等多个维度。通过深度的竞争分析，网络分析仪项目将能够更准确地把握市场脉搏，制定具有竞争力的网络分析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网络分析仪项目的发展具有直接的影响。我们将进行更为全面的法规和政策分析，了解行业发展中的潜在法律风险和合规挑战。通过充分了解和遵守相关法规，网络分析仪项目将确保在法律框架内合法合规运营，为网络分析仪项目的稳健发展提供有力支持。</w:t>
      </w:r>
    </w:p>
    <w:p>
      <w:pPr>
        <w:pStyle w:val="Heading2"/>
        <w:ind w:firstLine="560" w:firstLineChars="200"/>
        <w:rPr>
          <w:rFonts w:ascii="仿宋" w:eastAsia="仿宋" w:hAnsi="仿宋" w:cs="仿宋" w:hint="eastAsia"/>
          <w:sz w:val="28"/>
          <w:lang w:eastAsia="zh-CN"/>
        </w:rPr>
      </w:pPr>
      <w:bookmarkStart w:id="4" w:name="_Toc19059"/>
      <w:r>
        <w:rPr>
          <w:rFonts w:ascii="仿宋" w:eastAsia="仿宋" w:hAnsi="仿宋" w:cs="仿宋" w:hint="eastAsia"/>
          <w:sz w:val="28"/>
          <w:lang w:eastAsia="zh-CN"/>
        </w:rPr>
        <w:t>(二)、网络分析仪项目建设必要性分析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建设的迫切性源于对行业发展趋势的深刻洞察。我们正处于一个行业变革的时代，科技创新、数字化转型成为企业发展的关键动力。网络分析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建设不仅仅是为了跟上潮流，更是为了通过技术创新推动企业的持续发展。通过引入先进的技术和解决方案，网络分析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网络分析仪项目的建设成为必然选择，通过提高产品质量、拓展服务领域，从而在竞争中获得更多的机会。网络分析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网络分析仪项目建设的必要性体现在对客户需求更精准的满足。通过网络分析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建设的背后是对企业持续创新的追求。只有通过不断创新，企业才能在竞争中立于不败之地。网络分析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4770"/>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5235"/>
      <w:r>
        <w:rPr>
          <w:rFonts w:ascii="仿宋" w:eastAsia="仿宋" w:hAnsi="仿宋" w:cs="仿宋" w:hint="eastAsia"/>
          <w:lang w:eastAsia="zh-CN"/>
        </w:rPr>
        <w:t>(一)、网络分析仪行业分析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行业一直以来都是市场的关注焦点。行业内的发展趋势、竞争态势以及潜在机会都对网络分析仪项目的推进产生深远的影响。通过深入研究行业的整体概貌，我们将更好地理解行业的核心特征，为网络分析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行业，技术一直是推动创新和发展的关键因素。我们将对当前技术趋势进行详尽分析，包括但不限于人工智能、大数据应用、先进制造技术等。这有助于网络分析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网络分析仪项目成功的基础。我们将对主要竞争对手进行深入研究，包括其市场份额、产品特点、市场定位等。通过全面了解竞争对手的优势和劣势，网络分析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8121"/>
      <w:r>
        <w:rPr>
          <w:rFonts w:ascii="仿宋" w:eastAsia="仿宋" w:hAnsi="仿宋" w:cs="仿宋" w:hint="eastAsia"/>
          <w:sz w:val="28"/>
          <w:lang w:eastAsia="zh-CN"/>
        </w:rPr>
        <w:t>(二)、网络分析仪市场分析预测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网络分析仪市场未来的增长趋势。这包括市场的整体规模、各细分领域的发展趋势等。网络分析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网络分析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风险是网络分析仪项目实施过程中需要充分考虑的因素。我们将对市场风险进行全面评估，包括但不限于政策法规风险、市场竞争风险、技术变革风险等。通过对潜在风险的深入分析，网络分析仪项目可以制定相应的风险缓解策略，降低不确定性对网络分析仪项目的影响。</w:t>
      </w:r>
    </w:p>
    <w:p>
      <w:pPr>
        <w:pStyle w:val="Heading1"/>
        <w:ind w:firstLine="560" w:firstLineChars="200"/>
        <w:rPr>
          <w:rFonts w:ascii="仿宋" w:eastAsia="仿宋" w:hAnsi="仿宋" w:cs="仿宋" w:hint="eastAsia"/>
          <w:sz w:val="28"/>
          <w:lang w:eastAsia="zh-CN"/>
        </w:rPr>
      </w:pPr>
      <w:bookmarkStart w:id="8" w:name="_Toc11338"/>
      <w:r>
        <w:rPr>
          <w:rFonts w:ascii="仿宋" w:eastAsia="仿宋" w:hAnsi="仿宋" w:cs="仿宋" w:hint="eastAsia"/>
          <w:sz w:val="28"/>
          <w:lang w:eastAsia="zh-CN"/>
        </w:rPr>
        <w:t>三、网络分析仪项目文档管理</w:t>
      </w:r>
      <w:bookmarkEnd w:id="8"/>
    </w:p>
    <w:p>
      <w:pPr>
        <w:pStyle w:val="Heading2"/>
        <w:rPr>
          <w:rFonts w:ascii="仿宋" w:eastAsia="仿宋" w:hAnsi="仿宋" w:cs="仿宋" w:hint="eastAsia"/>
          <w:lang w:eastAsia="zh-CN"/>
        </w:rPr>
      </w:pPr>
      <w:bookmarkStart w:id="9" w:name="_Toc22301"/>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网络分析仪项目高度重视文档的质量和准确性，以支持网络分析仪项目的各项活动和决策。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文档的编制始于网络分析仪项目计划的初期，我们制定了详细的文档编制计划，明确了每个文档的内容、格式和编写责任人。在网络分析仪项目启动阶段，我们首先编制了网络分析仪项目章程，明确定义了网络分析仪项目的目标、范围、风险等关键要素。随后，网络分析仪项目团队根据计划陆续编制了需求文档、设计文档、测试文档等各类文档，确保网络分析仪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网络分析仪项目管理中的重要环节，旨在确保网络分析仪项目文档符合质量标准和网络分析仪项目需求。在网络分析仪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网络分析仪项目相关利益方和专业领域的专家对文档进行独立审查。这有助于获取更全面、客观的反馈，确保网络分析仪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网络分析仪项目在文档编制与审查方面建立了严格的管理机制，通过规范的流程和多维度的审查，确保网络分析仪项目文档的质量、准确性和可靠性，为网络分析仪项目的顺利推进提供了有力支持。</w:t>
      </w:r>
    </w:p>
    <w:p>
      <w:pPr>
        <w:pStyle w:val="Heading2"/>
        <w:ind w:firstLine="560" w:firstLineChars="200"/>
        <w:rPr>
          <w:rFonts w:ascii="仿宋" w:eastAsia="仿宋" w:hAnsi="仿宋" w:cs="仿宋" w:hint="eastAsia"/>
          <w:sz w:val="28"/>
          <w:lang w:eastAsia="zh-CN"/>
        </w:rPr>
      </w:pPr>
      <w:bookmarkStart w:id="10" w:name="_Toc4608"/>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在网络分析仪项目中，我们致力于优化文档发布与分发过程，以确保信息的高效传递和团队间协作的顺畅进行。以下是我们采取的关键优化策略：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我们通过多渠道发布文档，包括电子邮件、网络分析仪项目管理平台、内部网站等，以满足不同团队成员的偏好和需求。多渠道发布确保了信息的全面覆盖。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我们采用了精细的权限控制，确保只有授权人员可以访问敏感信息。这种安全措施保护了网络分析仪项目文档的机密性，防止了未经授权的信息泄露。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6738"/>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文档存档与归档是网络分析仪项目生命周期中一个至关重要的环节，直接关系到网络分析仪项目信息的长期保存和历史记录的完整性。在网络分析仪项目中，我们实施了一系列有效的文档存档与归档管理策略：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25662"/>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30247"/>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网络分析仪项目的技术管理特点体现在其创新导向。通过引入最先进的技术趋势和解决方案，网络分析仪项目致力于提升科技含量、提高质量和效率水平。这意味着我们将采用最新的工具和方法，确保网络分析仪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其次，整合性策略是网络分析仪项目技术管理的显著特征。通过整合不同领域的技术资源，我们实现了跨学科的协同工作。这有助于优化技术架构，提高整体效能。此外，整合性策略还促进了不同技术团队之间的紧密沟通和高效合作，确保网络分析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网络分析仪项目所采用的技术。通过不断优化技术方案，网络分析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网络分析仪项目团队将在网络分析仪项目初期识别可能的技术风险，并采取相应的预防和应对措施。通过建立健全的风险评估机制，网络分析仪项目能够在实施过程中及时发现并解决潜在的技术问题，保障网络分析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网络分析仪项目中，技术将成为网络分析仪项目成功的有力支持。这一深度剖析揭示了技术管理在网络分析仪项目实施中的关键作用，为网络分析仪项目的技术基础奠定了坚实的基础。</w:t>
      </w:r>
    </w:p>
    <w:p>
      <w:pPr>
        <w:pStyle w:val="Heading2"/>
        <w:ind w:firstLine="560" w:firstLineChars="200"/>
        <w:rPr>
          <w:rFonts w:ascii="仿宋" w:eastAsia="仿宋" w:hAnsi="仿宋" w:cs="仿宋" w:hint="eastAsia"/>
          <w:sz w:val="28"/>
          <w:lang w:eastAsia="zh-CN"/>
        </w:rPr>
      </w:pPr>
      <w:bookmarkStart w:id="14" w:name="_Toc26740"/>
      <w:r>
        <w:rPr>
          <w:rFonts w:ascii="仿宋" w:eastAsia="仿宋" w:hAnsi="仿宋" w:cs="仿宋" w:hint="eastAsia"/>
          <w:sz w:val="28"/>
          <w:lang w:eastAsia="zh-CN"/>
        </w:rPr>
        <w:t>(二)、网络分析仪项目工艺技术设计方案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网络分析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网络分析仪项目将严格按照相关行业规范要求进行组织。通过有效控制产品质量，网络分析仪项目将致力于为顾客提供优质的网络分析仪项目产品和良好的服务。这体现了网络分析仪项目对于生产活动合规性和质量标准的高度重视，为网络分析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网络分析仪项目注重生态效益和清洁生产原则。网络分析仪项目建设将紧密结合地方特色经济发展，与社会经济发展规划和区域环境保护规划方案相协调一致。通过与当地区域自然生态系统的结合，网络分析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网络分析仪项目产品具有多样化的客户需求和个性化的特点。因此，网络分析仪项目产品规格品种多样，且单批生产数量较小。为满足这一特点，网络分析仪项目承办单位将建设先进的柔性制造生产线。通过广泛应用柔性制造技术，网络分析仪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网络分析仪项目采用的技术具有较高的技术含量和自动化水平，处于国内先进水平。这一技术选用不仅体现了对生产效率、质量和环境友好性的高标准要求，同时为网络分析仪项目的可持续发展奠定了坚实的基础。</w:t>
      </w:r>
    </w:p>
    <w:p>
      <w:pPr>
        <w:pStyle w:val="Heading2"/>
        <w:ind w:firstLine="560" w:firstLineChars="200"/>
        <w:rPr>
          <w:rFonts w:ascii="仿宋" w:eastAsia="仿宋" w:hAnsi="仿宋" w:cs="仿宋" w:hint="eastAsia"/>
          <w:sz w:val="28"/>
          <w:lang w:eastAsia="zh-CN"/>
        </w:rPr>
      </w:pPr>
      <w:bookmarkStart w:id="15" w:name="_Toc12707"/>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为确保网络分析仪项目的高效生产和技术实施，我们制定了一套精心设计的设备选型方案，以满足网络分析仪项目生产、质量和环保的要求。该方案的主要特点如下：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网络分析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针对网络分析仪项目产品的多样性和小批量生产的特点，我们将建设柔性制造生产线。通过在设备选型中考虑柔性制造技术，可以灵活应对不同产品规格和生产需求，实现生产线的高度灵活性和适应性。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27970"/>
      <w:r>
        <w:rPr>
          <w:rFonts w:ascii="仿宋" w:eastAsia="仿宋" w:hAnsi="仿宋" w:cs="仿宋" w:hint="eastAsia"/>
          <w:sz w:val="28"/>
          <w:lang w:eastAsia="zh-CN"/>
        </w:rPr>
        <w:t>五、网络分析仪项目建设单位说明</w:t>
      </w:r>
      <w:bookmarkEnd w:id="16"/>
    </w:p>
    <w:p>
      <w:pPr>
        <w:pStyle w:val="Heading2"/>
        <w:rPr>
          <w:rFonts w:ascii="仿宋" w:eastAsia="仿宋" w:hAnsi="仿宋" w:cs="仿宋" w:hint="eastAsia"/>
          <w:lang w:eastAsia="zh-CN"/>
        </w:rPr>
      </w:pPr>
      <w:bookmarkStart w:id="17" w:name="_Toc20117"/>
      <w:r>
        <w:rPr>
          <w:rFonts w:ascii="仿宋" w:eastAsia="仿宋" w:hAnsi="仿宋" w:cs="仿宋" w:hint="eastAsia"/>
          <w:lang w:eastAsia="zh-CN"/>
        </w:rPr>
        <w:t>(一)、网络分析仪项目承办单位基本情况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8443"/>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网络分析仪项目承办单位的XXXX，我们着眼于实现可持续的经济效益。通过技术创新和解决方案的提供，公司预计在网络分析仪项目执行期间将获得可观的收入增长。这一收入来源主要包括网络分析仪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同时，我们注重成本控制和效率提升，以确保网络分析仪项目的可持续盈利。透过精细的管理和资源优化，公司期望实现网络分析仪项目利润最大化。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网络分析仪项目实施进行全面的投资评估，包括网络分析仪项目启动阶段的资金投入和后续运营成本。通过对网络分析仪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网络分析仪项目实施过程中具备足够的资金流动性，公司将进行详尽的现金流分析。这包括资金需求的合理预测、网络分析仪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28119"/>
      <w:r>
        <w:rPr>
          <w:rFonts w:ascii="仿宋" w:eastAsia="仿宋" w:hAnsi="仿宋" w:cs="仿宋" w:hint="eastAsia"/>
          <w:sz w:val="28"/>
          <w:lang w:eastAsia="zh-CN"/>
        </w:rPr>
        <w:t>六、网络分析仪项目概论</w:t>
      </w:r>
      <w:bookmarkEnd w:id="19"/>
    </w:p>
    <w:p>
      <w:pPr>
        <w:pStyle w:val="Heading2"/>
        <w:rPr>
          <w:rFonts w:ascii="仿宋" w:eastAsia="仿宋" w:hAnsi="仿宋" w:cs="仿宋" w:hint="eastAsia"/>
          <w:lang w:eastAsia="zh-CN"/>
        </w:rPr>
      </w:pPr>
      <w:bookmarkStart w:id="20" w:name="_Toc1412"/>
      <w:r>
        <w:rPr>
          <w:rFonts w:ascii="仿宋" w:eastAsia="仿宋" w:hAnsi="仿宋" w:cs="仿宋" w:hint="eastAsia"/>
          <w:lang w:eastAsia="zh-CN"/>
        </w:rPr>
        <w:t>(一)、网络分析仪项目概况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https://d.book118.com/336152150032010044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网络分析仪项目规划设计方案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9F6C56"/>
    <w:rsid w:val="2B9F6C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615215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2024-02-03T04:50:00Z</dcterms:created>
  <dcterms:modified xsi:type="dcterms:W3CDTF">2024-02-03T04:50:28Z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4ADAD97E627F41B98C3DCA92C69E2B47_11</vt:lpwstr>
  </property>
  <property fmtid="{D5CDD505-2E9C-101B-9397-08002B2CF9AE}" pid="3" name="KSOProductBuildVer">
    <vt:lpwstr>2052-12.1.0.16250</vt:lpwstr>
  </property>
</Properties>
</file>