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磺胺类药项目规划设计纲要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66" w:history="1">
        <w:r>
          <w:rPr>
            <w:rFonts w:ascii="仿宋" w:eastAsia="仿宋" w:hAnsi="仿宋" w:cs="仿宋" w:hint="eastAsia"/>
            <w:lang w:eastAsia="zh-CN"/>
          </w:rPr>
          <w:t>概论</w:t>
        </w:r>
        <w:r>
          <w:tab/>
        </w:r>
        <w:r>
          <w:fldChar w:fldCharType="begin"/>
        </w:r>
        <w:r>
          <w:instrText xml:space="preserve"> PAGEREF _Toc14466 \h </w:instrText>
        </w:r>
        <w:r>
          <w:fldChar w:fldCharType="separate"/>
        </w:r>
        <w:r>
          <w:t>3</w:t>
        </w:r>
        <w:r>
          <w:fldChar w:fldCharType="end"/>
        </w:r>
      </w:hyperlink>
    </w:p>
    <w:p>
      <w:pPr>
        <w:pStyle w:val="TOC1"/>
        <w:tabs>
          <w:tab w:val="right" w:leader="dot" w:pos="8306"/>
        </w:tabs>
      </w:pPr>
      <w:hyperlink w:anchor="_Toc2203" w:history="1">
        <w:r>
          <w:rPr>
            <w:rFonts w:ascii="仿宋" w:eastAsia="仿宋" w:hAnsi="仿宋" w:cs="仿宋" w:hint="eastAsia"/>
            <w:lang w:eastAsia="zh-CN"/>
          </w:rPr>
          <w:t>一、市场分析、调研</w:t>
        </w:r>
        <w:r>
          <w:tab/>
        </w:r>
        <w:r>
          <w:fldChar w:fldCharType="begin"/>
        </w:r>
        <w:r>
          <w:instrText xml:space="preserve"> PAGEREF _Toc2203 \h </w:instrText>
        </w:r>
        <w:r>
          <w:fldChar w:fldCharType="separate"/>
        </w:r>
        <w:r>
          <w:t>3</w:t>
        </w:r>
        <w:r>
          <w:fldChar w:fldCharType="end"/>
        </w:r>
      </w:hyperlink>
    </w:p>
    <w:p>
      <w:pPr>
        <w:pStyle w:val="TOC2"/>
        <w:tabs>
          <w:tab w:val="right" w:leader="dot" w:pos="8306"/>
        </w:tabs>
      </w:pPr>
      <w:hyperlink w:anchor="_Toc26977" w:history="1">
        <w:r>
          <w:rPr>
            <w:rFonts w:ascii="仿宋" w:eastAsia="仿宋" w:hAnsi="仿宋" w:cs="仿宋" w:hint="eastAsia"/>
            <w:lang w:eastAsia="zh-CN"/>
          </w:rPr>
          <w:t>(一)、磺胺类药行业分析</w:t>
        </w:r>
        <w:r>
          <w:tab/>
        </w:r>
        <w:r>
          <w:fldChar w:fldCharType="begin"/>
        </w:r>
        <w:r>
          <w:instrText xml:space="preserve"> PAGEREF _Toc26977 \h </w:instrText>
        </w:r>
        <w:r>
          <w:fldChar w:fldCharType="separate"/>
        </w:r>
        <w:r>
          <w:t>3</w:t>
        </w:r>
        <w:r>
          <w:fldChar w:fldCharType="end"/>
        </w:r>
      </w:hyperlink>
    </w:p>
    <w:p>
      <w:pPr>
        <w:pStyle w:val="TOC2"/>
        <w:tabs>
          <w:tab w:val="right" w:leader="dot" w:pos="8306"/>
        </w:tabs>
      </w:pPr>
      <w:hyperlink w:anchor="_Toc5071" w:history="1">
        <w:r>
          <w:rPr>
            <w:rFonts w:ascii="仿宋" w:eastAsia="仿宋" w:hAnsi="仿宋" w:cs="仿宋" w:hint="eastAsia"/>
            <w:lang w:eastAsia="zh-CN"/>
          </w:rPr>
          <w:t>(二)、磺胺类药市场分析预测</w:t>
        </w:r>
        <w:r>
          <w:tab/>
        </w:r>
        <w:r>
          <w:fldChar w:fldCharType="begin"/>
        </w:r>
        <w:r>
          <w:instrText xml:space="preserve"> PAGEREF _Toc5071 \h </w:instrText>
        </w:r>
        <w:r>
          <w:fldChar w:fldCharType="separate"/>
        </w:r>
        <w:r>
          <w:t>4</w:t>
        </w:r>
        <w:r>
          <w:fldChar w:fldCharType="end"/>
        </w:r>
      </w:hyperlink>
    </w:p>
    <w:p>
      <w:pPr>
        <w:pStyle w:val="TOC1"/>
        <w:tabs>
          <w:tab w:val="right" w:leader="dot" w:pos="8306"/>
        </w:tabs>
      </w:pPr>
      <w:hyperlink w:anchor="_Toc11887" w:history="1">
        <w:r>
          <w:rPr>
            <w:rFonts w:ascii="仿宋" w:eastAsia="仿宋" w:hAnsi="仿宋" w:cs="仿宋" w:hint="eastAsia"/>
            <w:lang w:eastAsia="zh-CN"/>
          </w:rPr>
          <w:t>二、磺胺类药项目文档管理</w:t>
        </w:r>
        <w:r>
          <w:tab/>
        </w:r>
        <w:r>
          <w:fldChar w:fldCharType="begin"/>
        </w:r>
        <w:r>
          <w:instrText xml:space="preserve"> PAGEREF _Toc11887 \h </w:instrText>
        </w:r>
        <w:r>
          <w:fldChar w:fldCharType="separate"/>
        </w:r>
        <w:r>
          <w:t>5</w:t>
        </w:r>
        <w:r>
          <w:fldChar w:fldCharType="end"/>
        </w:r>
      </w:hyperlink>
    </w:p>
    <w:p>
      <w:pPr>
        <w:pStyle w:val="TOC2"/>
        <w:tabs>
          <w:tab w:val="right" w:leader="dot" w:pos="8306"/>
        </w:tabs>
      </w:pPr>
      <w:hyperlink w:anchor="_Toc20549" w:history="1">
        <w:r>
          <w:rPr>
            <w:rFonts w:ascii="仿宋" w:eastAsia="仿宋" w:hAnsi="仿宋" w:cs="仿宋" w:hint="eastAsia"/>
            <w:lang w:eastAsia="zh-CN"/>
          </w:rPr>
          <w:t>(一)、文档编制与审查</w:t>
        </w:r>
        <w:r>
          <w:tab/>
        </w:r>
        <w:r>
          <w:fldChar w:fldCharType="begin"/>
        </w:r>
        <w:r>
          <w:instrText xml:space="preserve"> PAGEREF _Toc20549 \h </w:instrText>
        </w:r>
        <w:r>
          <w:fldChar w:fldCharType="separate"/>
        </w:r>
        <w:r>
          <w:t>5</w:t>
        </w:r>
        <w:r>
          <w:fldChar w:fldCharType="end"/>
        </w:r>
      </w:hyperlink>
    </w:p>
    <w:p>
      <w:pPr>
        <w:pStyle w:val="TOC2"/>
        <w:tabs>
          <w:tab w:val="right" w:leader="dot" w:pos="8306"/>
        </w:tabs>
      </w:pPr>
      <w:hyperlink w:anchor="_Toc5974" w:history="1">
        <w:r>
          <w:rPr>
            <w:rFonts w:ascii="仿宋" w:eastAsia="仿宋" w:hAnsi="仿宋" w:cs="仿宋" w:hint="eastAsia"/>
            <w:lang w:eastAsia="zh-CN"/>
          </w:rPr>
          <w:t>(二)、文档发布与分发</w:t>
        </w:r>
        <w:r>
          <w:tab/>
        </w:r>
        <w:r>
          <w:fldChar w:fldCharType="begin"/>
        </w:r>
        <w:r>
          <w:instrText xml:space="preserve"> PAGEREF _Toc5974 \h </w:instrText>
        </w:r>
        <w:r>
          <w:fldChar w:fldCharType="separate"/>
        </w:r>
        <w:r>
          <w:t>6</w:t>
        </w:r>
        <w:r>
          <w:fldChar w:fldCharType="end"/>
        </w:r>
      </w:hyperlink>
    </w:p>
    <w:p>
      <w:pPr>
        <w:pStyle w:val="TOC2"/>
        <w:tabs>
          <w:tab w:val="right" w:leader="dot" w:pos="8306"/>
        </w:tabs>
      </w:pPr>
      <w:hyperlink w:anchor="_Toc30556" w:history="1">
        <w:r>
          <w:rPr>
            <w:rFonts w:ascii="仿宋" w:eastAsia="仿宋" w:hAnsi="仿宋" w:cs="仿宋" w:hint="eastAsia"/>
            <w:lang w:eastAsia="zh-CN"/>
          </w:rPr>
          <w:t>(三)、文档存档与归档</w:t>
        </w:r>
        <w:r>
          <w:tab/>
        </w:r>
        <w:r>
          <w:fldChar w:fldCharType="begin"/>
        </w:r>
        <w:r>
          <w:instrText xml:space="preserve"> PAGEREF _Toc30556 \h </w:instrText>
        </w:r>
        <w:r>
          <w:fldChar w:fldCharType="separate"/>
        </w:r>
        <w:r>
          <w:t>7</w:t>
        </w:r>
        <w:r>
          <w:fldChar w:fldCharType="end"/>
        </w:r>
      </w:hyperlink>
    </w:p>
    <w:p>
      <w:pPr>
        <w:pStyle w:val="TOC1"/>
        <w:tabs>
          <w:tab w:val="right" w:leader="dot" w:pos="8306"/>
        </w:tabs>
      </w:pPr>
      <w:hyperlink w:anchor="_Toc18122" w:history="1">
        <w:r>
          <w:rPr>
            <w:rFonts w:ascii="仿宋" w:eastAsia="仿宋" w:hAnsi="仿宋" w:cs="仿宋" w:hint="eastAsia"/>
            <w:lang w:eastAsia="zh-CN"/>
          </w:rPr>
          <w:t>三、磺胺类药项目建设单位说明</w:t>
        </w:r>
        <w:r>
          <w:tab/>
        </w:r>
        <w:r>
          <w:fldChar w:fldCharType="begin"/>
        </w:r>
        <w:r>
          <w:instrText xml:space="preserve"> PAGEREF _Toc18122 \h </w:instrText>
        </w:r>
        <w:r>
          <w:fldChar w:fldCharType="separate"/>
        </w:r>
        <w:r>
          <w:t>8</w:t>
        </w:r>
        <w:r>
          <w:fldChar w:fldCharType="end"/>
        </w:r>
      </w:hyperlink>
    </w:p>
    <w:p>
      <w:pPr>
        <w:pStyle w:val="TOC2"/>
        <w:tabs>
          <w:tab w:val="right" w:leader="dot" w:pos="8306"/>
        </w:tabs>
      </w:pPr>
      <w:hyperlink w:anchor="_Toc7276" w:history="1">
        <w:r>
          <w:rPr>
            <w:rFonts w:ascii="仿宋" w:eastAsia="仿宋" w:hAnsi="仿宋" w:cs="仿宋" w:hint="eastAsia"/>
            <w:lang w:eastAsia="zh-CN"/>
          </w:rPr>
          <w:t>(一)、磺胺类药项目承办单位基本情况</w:t>
        </w:r>
        <w:r>
          <w:tab/>
        </w:r>
        <w:r>
          <w:fldChar w:fldCharType="begin"/>
        </w:r>
        <w:r>
          <w:instrText xml:space="preserve"> PAGEREF _Toc7276 \h </w:instrText>
        </w:r>
        <w:r>
          <w:fldChar w:fldCharType="separate"/>
        </w:r>
        <w:r>
          <w:t>8</w:t>
        </w:r>
        <w:r>
          <w:fldChar w:fldCharType="end"/>
        </w:r>
      </w:hyperlink>
    </w:p>
    <w:p>
      <w:pPr>
        <w:pStyle w:val="TOC2"/>
        <w:tabs>
          <w:tab w:val="right" w:leader="dot" w:pos="8306"/>
        </w:tabs>
      </w:pPr>
      <w:hyperlink w:anchor="_Toc22645" w:history="1">
        <w:r>
          <w:rPr>
            <w:rFonts w:ascii="仿宋" w:eastAsia="仿宋" w:hAnsi="仿宋" w:cs="仿宋" w:hint="eastAsia"/>
            <w:lang w:eastAsia="zh-CN"/>
          </w:rPr>
          <w:t>(二)、公司经济效益分析</w:t>
        </w:r>
        <w:r>
          <w:tab/>
        </w:r>
        <w:r>
          <w:fldChar w:fldCharType="begin"/>
        </w:r>
        <w:r>
          <w:instrText xml:space="preserve"> PAGEREF _Toc22645 \h </w:instrText>
        </w:r>
        <w:r>
          <w:fldChar w:fldCharType="separate"/>
        </w:r>
        <w:r>
          <w:t>9</w:t>
        </w:r>
        <w:r>
          <w:fldChar w:fldCharType="end"/>
        </w:r>
      </w:hyperlink>
    </w:p>
    <w:p>
      <w:pPr>
        <w:pStyle w:val="TOC1"/>
        <w:tabs>
          <w:tab w:val="right" w:leader="dot" w:pos="8306"/>
        </w:tabs>
      </w:pPr>
      <w:hyperlink w:anchor="_Toc4985" w:history="1">
        <w:r>
          <w:rPr>
            <w:rFonts w:ascii="仿宋" w:eastAsia="仿宋" w:hAnsi="仿宋" w:cs="仿宋" w:hint="eastAsia"/>
            <w:lang w:eastAsia="zh-CN"/>
          </w:rPr>
          <w:t>四、磺胺类药项目选址可行性分析</w:t>
        </w:r>
        <w:r>
          <w:tab/>
        </w:r>
        <w:r>
          <w:fldChar w:fldCharType="begin"/>
        </w:r>
        <w:r>
          <w:instrText xml:space="preserve"> PAGEREF _Toc4985 \h </w:instrText>
        </w:r>
        <w:r>
          <w:fldChar w:fldCharType="separate"/>
        </w:r>
        <w:r>
          <w:t>10</w:t>
        </w:r>
        <w:r>
          <w:fldChar w:fldCharType="end"/>
        </w:r>
      </w:hyperlink>
    </w:p>
    <w:p>
      <w:pPr>
        <w:pStyle w:val="TOC2"/>
        <w:tabs>
          <w:tab w:val="right" w:leader="dot" w:pos="8306"/>
        </w:tabs>
      </w:pPr>
      <w:hyperlink w:anchor="_Toc25412" w:history="1">
        <w:r>
          <w:rPr>
            <w:rFonts w:ascii="仿宋" w:eastAsia="仿宋" w:hAnsi="仿宋" w:cs="仿宋" w:hint="eastAsia"/>
            <w:lang w:eastAsia="zh-CN"/>
          </w:rPr>
          <w:t>(一)、磺胺类药项目选址</w:t>
        </w:r>
        <w:r>
          <w:tab/>
        </w:r>
        <w:r>
          <w:fldChar w:fldCharType="begin"/>
        </w:r>
        <w:r>
          <w:instrText xml:space="preserve"> PAGEREF _Toc25412 \h </w:instrText>
        </w:r>
        <w:r>
          <w:fldChar w:fldCharType="separate"/>
        </w:r>
        <w:r>
          <w:t>10</w:t>
        </w:r>
        <w:r>
          <w:fldChar w:fldCharType="end"/>
        </w:r>
      </w:hyperlink>
    </w:p>
    <w:p>
      <w:pPr>
        <w:pStyle w:val="TOC2"/>
        <w:tabs>
          <w:tab w:val="right" w:leader="dot" w:pos="8306"/>
        </w:tabs>
      </w:pPr>
      <w:hyperlink w:anchor="_Toc18126" w:history="1">
        <w:r>
          <w:rPr>
            <w:rFonts w:ascii="仿宋" w:eastAsia="仿宋" w:hAnsi="仿宋" w:cs="仿宋" w:hint="eastAsia"/>
            <w:lang w:eastAsia="zh-CN"/>
          </w:rPr>
          <w:t>(二)、用地控制指标</w:t>
        </w:r>
        <w:r>
          <w:tab/>
        </w:r>
        <w:r>
          <w:fldChar w:fldCharType="begin"/>
        </w:r>
        <w:r>
          <w:instrText xml:space="preserve"> PAGEREF _Toc18126 \h </w:instrText>
        </w:r>
        <w:r>
          <w:fldChar w:fldCharType="separate"/>
        </w:r>
        <w:r>
          <w:t>10</w:t>
        </w:r>
        <w:r>
          <w:fldChar w:fldCharType="end"/>
        </w:r>
      </w:hyperlink>
    </w:p>
    <w:p>
      <w:pPr>
        <w:pStyle w:val="TOC2"/>
        <w:tabs>
          <w:tab w:val="right" w:leader="dot" w:pos="8306"/>
        </w:tabs>
      </w:pPr>
      <w:hyperlink w:anchor="_Toc25373" w:history="1">
        <w:r>
          <w:rPr>
            <w:rFonts w:ascii="仿宋" w:eastAsia="仿宋" w:hAnsi="仿宋" w:cs="仿宋" w:hint="eastAsia"/>
            <w:lang w:eastAsia="zh-CN"/>
          </w:rPr>
          <w:t>(三)、节约用地措施</w:t>
        </w:r>
        <w:r>
          <w:tab/>
        </w:r>
        <w:r>
          <w:fldChar w:fldCharType="begin"/>
        </w:r>
        <w:r>
          <w:instrText xml:space="preserve"> PAGEREF _Toc25373 \h </w:instrText>
        </w:r>
        <w:r>
          <w:fldChar w:fldCharType="separate"/>
        </w:r>
        <w:r>
          <w:t>12</w:t>
        </w:r>
        <w:r>
          <w:fldChar w:fldCharType="end"/>
        </w:r>
      </w:hyperlink>
    </w:p>
    <w:p>
      <w:pPr>
        <w:pStyle w:val="TOC2"/>
        <w:tabs>
          <w:tab w:val="right" w:leader="dot" w:pos="8306"/>
        </w:tabs>
      </w:pPr>
      <w:hyperlink w:anchor="_Toc14941" w:history="1">
        <w:r>
          <w:rPr>
            <w:rFonts w:ascii="仿宋" w:eastAsia="仿宋" w:hAnsi="仿宋" w:cs="仿宋" w:hint="eastAsia"/>
            <w:lang w:eastAsia="zh-CN"/>
          </w:rPr>
          <w:t>(四)、总图布置方案</w:t>
        </w:r>
        <w:r>
          <w:tab/>
        </w:r>
        <w:r>
          <w:fldChar w:fldCharType="begin"/>
        </w:r>
        <w:r>
          <w:instrText xml:space="preserve"> PAGEREF _Toc14941 \h </w:instrText>
        </w:r>
        <w:r>
          <w:fldChar w:fldCharType="separate"/>
        </w:r>
        <w:r>
          <w:t>13</w:t>
        </w:r>
        <w:r>
          <w:fldChar w:fldCharType="end"/>
        </w:r>
      </w:hyperlink>
    </w:p>
    <w:p>
      <w:pPr>
        <w:pStyle w:val="TOC2"/>
        <w:tabs>
          <w:tab w:val="right" w:leader="dot" w:pos="8306"/>
        </w:tabs>
      </w:pPr>
      <w:hyperlink w:anchor="_Toc27973" w:history="1">
        <w:r>
          <w:rPr>
            <w:rFonts w:ascii="仿宋" w:eastAsia="仿宋" w:hAnsi="仿宋" w:cs="仿宋" w:hint="eastAsia"/>
            <w:lang w:eastAsia="zh-CN"/>
          </w:rPr>
          <w:t>(五)、选址综合评价</w:t>
        </w:r>
        <w:r>
          <w:tab/>
        </w:r>
        <w:r>
          <w:fldChar w:fldCharType="begin"/>
        </w:r>
        <w:r>
          <w:instrText xml:space="preserve"> PAGEREF _Toc27973 \h </w:instrText>
        </w:r>
        <w:r>
          <w:fldChar w:fldCharType="separate"/>
        </w:r>
        <w:r>
          <w:t>14</w:t>
        </w:r>
        <w:r>
          <w:fldChar w:fldCharType="end"/>
        </w:r>
      </w:hyperlink>
    </w:p>
    <w:p>
      <w:pPr>
        <w:pStyle w:val="TOC1"/>
        <w:tabs>
          <w:tab w:val="right" w:leader="dot" w:pos="8306"/>
        </w:tabs>
      </w:pPr>
      <w:hyperlink w:anchor="_Toc13064" w:history="1">
        <w:r>
          <w:rPr>
            <w:rFonts w:ascii="仿宋" w:eastAsia="仿宋" w:hAnsi="仿宋" w:cs="仿宋" w:hint="eastAsia"/>
            <w:lang w:eastAsia="zh-CN"/>
          </w:rPr>
          <w:t>五、磺胺类药项目绩效评估</w:t>
        </w:r>
        <w:r>
          <w:tab/>
        </w:r>
        <w:r>
          <w:fldChar w:fldCharType="begin"/>
        </w:r>
        <w:r>
          <w:instrText xml:space="preserve"> PAGEREF _Toc13064 \h </w:instrText>
        </w:r>
        <w:r>
          <w:fldChar w:fldCharType="separate"/>
        </w:r>
        <w:r>
          <w:t>15</w:t>
        </w:r>
        <w:r>
          <w:fldChar w:fldCharType="end"/>
        </w:r>
      </w:hyperlink>
    </w:p>
    <w:p>
      <w:pPr>
        <w:pStyle w:val="TOC2"/>
        <w:tabs>
          <w:tab w:val="right" w:leader="dot" w:pos="8306"/>
        </w:tabs>
      </w:pPr>
      <w:hyperlink w:anchor="_Toc27905" w:history="1">
        <w:r>
          <w:rPr>
            <w:rFonts w:ascii="仿宋" w:eastAsia="仿宋" w:hAnsi="仿宋" w:cs="仿宋" w:hint="eastAsia"/>
            <w:lang w:eastAsia="zh-CN"/>
          </w:rPr>
          <w:t>(一)、绩效评估指标</w:t>
        </w:r>
        <w:r>
          <w:tab/>
        </w:r>
        <w:r>
          <w:fldChar w:fldCharType="begin"/>
        </w:r>
        <w:r>
          <w:instrText xml:space="preserve"> PAGEREF _Toc27905 \h </w:instrText>
        </w:r>
        <w:r>
          <w:fldChar w:fldCharType="separate"/>
        </w:r>
        <w:r>
          <w:t>15</w:t>
        </w:r>
        <w:r>
          <w:fldChar w:fldCharType="end"/>
        </w:r>
      </w:hyperlink>
    </w:p>
    <w:p>
      <w:pPr>
        <w:pStyle w:val="TOC2"/>
        <w:tabs>
          <w:tab w:val="right" w:leader="dot" w:pos="8306"/>
        </w:tabs>
      </w:pPr>
      <w:hyperlink w:anchor="_Toc26943" w:history="1">
        <w:r>
          <w:rPr>
            <w:rFonts w:ascii="仿宋" w:eastAsia="仿宋" w:hAnsi="仿宋" w:cs="仿宋" w:hint="eastAsia"/>
            <w:lang w:eastAsia="zh-CN"/>
          </w:rPr>
          <w:t>(二)、绩效评估方法</w:t>
        </w:r>
        <w:r>
          <w:tab/>
        </w:r>
        <w:r>
          <w:fldChar w:fldCharType="begin"/>
        </w:r>
        <w:r>
          <w:instrText xml:space="preserve"> PAGEREF _Toc26943 \h </w:instrText>
        </w:r>
        <w:r>
          <w:fldChar w:fldCharType="separate"/>
        </w:r>
        <w:r>
          <w:t>16</w:t>
        </w:r>
        <w:r>
          <w:fldChar w:fldCharType="end"/>
        </w:r>
      </w:hyperlink>
    </w:p>
    <w:p>
      <w:pPr>
        <w:pStyle w:val="TOC2"/>
        <w:tabs>
          <w:tab w:val="right" w:leader="dot" w:pos="8306"/>
        </w:tabs>
      </w:pPr>
      <w:hyperlink w:anchor="_Toc21048" w:history="1">
        <w:r>
          <w:rPr>
            <w:rFonts w:ascii="仿宋" w:eastAsia="仿宋" w:hAnsi="仿宋" w:cs="仿宋" w:hint="eastAsia"/>
            <w:lang w:eastAsia="zh-CN"/>
          </w:rPr>
          <w:t>(三)、绩效评估周期</w:t>
        </w:r>
        <w:r>
          <w:tab/>
        </w:r>
        <w:r>
          <w:fldChar w:fldCharType="begin"/>
        </w:r>
        <w:r>
          <w:instrText xml:space="preserve"> PAGEREF _Toc21048 \h </w:instrText>
        </w:r>
        <w:r>
          <w:fldChar w:fldCharType="separate"/>
        </w:r>
        <w:r>
          <w:t>17</w:t>
        </w:r>
        <w:r>
          <w:fldChar w:fldCharType="end"/>
        </w:r>
      </w:hyperlink>
    </w:p>
    <w:p>
      <w:pPr>
        <w:pStyle w:val="TOC1"/>
        <w:tabs>
          <w:tab w:val="right" w:leader="dot" w:pos="8306"/>
        </w:tabs>
      </w:pPr>
      <w:hyperlink w:anchor="_Toc10656" w:history="1">
        <w:r>
          <w:rPr>
            <w:rFonts w:ascii="仿宋" w:eastAsia="仿宋" w:hAnsi="仿宋" w:cs="仿宋" w:hint="eastAsia"/>
            <w:lang w:eastAsia="zh-CN"/>
          </w:rPr>
          <w:t>六、工艺说明</w:t>
        </w:r>
        <w:r>
          <w:tab/>
        </w:r>
        <w:r>
          <w:fldChar w:fldCharType="begin"/>
        </w:r>
        <w:r>
          <w:instrText xml:space="preserve"> PAGEREF _Toc10656 \h </w:instrText>
        </w:r>
        <w:r>
          <w:fldChar w:fldCharType="separate"/>
        </w:r>
        <w:r>
          <w:t>18</w:t>
        </w:r>
        <w:r>
          <w:fldChar w:fldCharType="end"/>
        </w:r>
      </w:hyperlink>
    </w:p>
    <w:p>
      <w:pPr>
        <w:pStyle w:val="TOC2"/>
        <w:tabs>
          <w:tab w:val="right" w:leader="dot" w:pos="8306"/>
        </w:tabs>
      </w:pPr>
      <w:hyperlink w:anchor="_Toc10782" w:history="1">
        <w:r>
          <w:rPr>
            <w:rFonts w:ascii="仿宋" w:eastAsia="仿宋" w:hAnsi="仿宋" w:cs="仿宋" w:hint="eastAsia"/>
            <w:lang w:eastAsia="zh-CN"/>
          </w:rPr>
          <w:t>(一)、技术管理特点</w:t>
        </w:r>
        <w:r>
          <w:tab/>
        </w:r>
        <w:r>
          <w:fldChar w:fldCharType="begin"/>
        </w:r>
        <w:r>
          <w:instrText xml:space="preserve"> PAGEREF _Toc10782 \h </w:instrText>
        </w:r>
        <w:r>
          <w:fldChar w:fldCharType="separate"/>
        </w:r>
        <w:r>
          <w:t>18</w:t>
        </w:r>
        <w:r>
          <w:fldChar w:fldCharType="end"/>
        </w:r>
      </w:hyperlink>
    </w:p>
    <w:p>
      <w:pPr>
        <w:pStyle w:val="TOC2"/>
        <w:tabs>
          <w:tab w:val="right" w:leader="dot" w:pos="8306"/>
        </w:tabs>
      </w:pPr>
      <w:hyperlink w:anchor="_Toc7030" w:history="1">
        <w:r>
          <w:rPr>
            <w:rFonts w:ascii="仿宋" w:eastAsia="仿宋" w:hAnsi="仿宋" w:cs="仿宋" w:hint="eastAsia"/>
            <w:lang w:eastAsia="zh-CN"/>
          </w:rPr>
          <w:t>(二)、磺胺类药项目工艺技术设计方案</w:t>
        </w:r>
        <w:r>
          <w:tab/>
        </w:r>
        <w:r>
          <w:fldChar w:fldCharType="begin"/>
        </w:r>
        <w:r>
          <w:instrText xml:space="preserve"> PAGEREF _Toc7030 \h </w:instrText>
        </w:r>
        <w:r>
          <w:fldChar w:fldCharType="separate"/>
        </w:r>
        <w:r>
          <w:t>19</w:t>
        </w:r>
        <w:r>
          <w:fldChar w:fldCharType="end"/>
        </w:r>
      </w:hyperlink>
    </w:p>
    <w:p>
      <w:pPr>
        <w:pStyle w:val="TOC2"/>
        <w:tabs>
          <w:tab w:val="right" w:leader="dot" w:pos="8306"/>
        </w:tabs>
      </w:pPr>
      <w:hyperlink w:anchor="_Toc6698" w:history="1">
        <w:r>
          <w:rPr>
            <w:rFonts w:ascii="仿宋" w:eastAsia="仿宋" w:hAnsi="仿宋" w:cs="仿宋" w:hint="eastAsia"/>
            <w:lang w:eastAsia="zh-CN"/>
          </w:rPr>
          <w:t>(三)、设备选型方案</w:t>
        </w:r>
        <w:r>
          <w:tab/>
        </w:r>
        <w:r>
          <w:fldChar w:fldCharType="begin"/>
        </w:r>
        <w:r>
          <w:instrText xml:space="preserve"> PAGEREF _Toc6698 \h </w:instrText>
        </w:r>
        <w:r>
          <w:fldChar w:fldCharType="separate"/>
        </w:r>
        <w:r>
          <w:t>20</w:t>
        </w:r>
        <w:r>
          <w:fldChar w:fldCharType="end"/>
        </w:r>
      </w:hyperlink>
    </w:p>
    <w:p>
      <w:pPr>
        <w:pStyle w:val="TOC1"/>
        <w:tabs>
          <w:tab w:val="right" w:leader="dot" w:pos="8306"/>
        </w:tabs>
      </w:pPr>
      <w:hyperlink w:anchor="_Toc25672" w:history="1">
        <w:r>
          <w:rPr>
            <w:rFonts w:ascii="仿宋" w:eastAsia="仿宋" w:hAnsi="仿宋" w:cs="仿宋" w:hint="eastAsia"/>
            <w:lang w:eastAsia="zh-CN"/>
          </w:rPr>
          <w:t>七、磺胺类药项目人力资源培养与发展</w:t>
        </w:r>
        <w:r>
          <w:tab/>
        </w:r>
        <w:r>
          <w:fldChar w:fldCharType="begin"/>
        </w:r>
        <w:r>
          <w:instrText xml:space="preserve"> PAGEREF _Toc25672 \h </w:instrText>
        </w:r>
        <w:r>
          <w:fldChar w:fldCharType="separate"/>
        </w:r>
        <w:r>
          <w:t>22</w:t>
        </w:r>
        <w:r>
          <w:fldChar w:fldCharType="end"/>
        </w:r>
      </w:hyperlink>
    </w:p>
    <w:p>
      <w:pPr>
        <w:pStyle w:val="TOC2"/>
        <w:tabs>
          <w:tab w:val="right" w:leader="dot" w:pos="8306"/>
        </w:tabs>
      </w:pPr>
      <w:hyperlink w:anchor="_Toc14320" w:history="1">
        <w:r>
          <w:rPr>
            <w:rFonts w:ascii="仿宋" w:eastAsia="仿宋" w:hAnsi="仿宋" w:cs="仿宋" w:hint="eastAsia"/>
            <w:lang w:eastAsia="zh-CN"/>
          </w:rPr>
          <w:t>(一)、人才需求与规划</w:t>
        </w:r>
        <w:r>
          <w:tab/>
        </w:r>
        <w:r>
          <w:fldChar w:fldCharType="begin"/>
        </w:r>
        <w:r>
          <w:instrText xml:space="preserve"> PAGEREF _Toc14320 \h </w:instrText>
        </w:r>
        <w:r>
          <w:fldChar w:fldCharType="separate"/>
        </w:r>
        <w:r>
          <w:t>22</w:t>
        </w:r>
        <w:r>
          <w:fldChar w:fldCharType="end"/>
        </w:r>
      </w:hyperlink>
    </w:p>
    <w:p>
      <w:pPr>
        <w:pStyle w:val="TOC2"/>
        <w:tabs>
          <w:tab w:val="right" w:leader="dot" w:pos="8306"/>
        </w:tabs>
      </w:pPr>
      <w:hyperlink w:anchor="_Toc22751" w:history="1">
        <w:r>
          <w:rPr>
            <w:rFonts w:ascii="仿宋" w:eastAsia="仿宋" w:hAnsi="仿宋" w:cs="仿宋" w:hint="eastAsia"/>
            <w:lang w:eastAsia="zh-CN"/>
          </w:rPr>
          <w:t>(二)、培训与发展计划</w:t>
        </w:r>
        <w:r>
          <w:tab/>
        </w:r>
        <w:r>
          <w:fldChar w:fldCharType="begin"/>
        </w:r>
        <w:r>
          <w:instrText xml:space="preserve"> PAGEREF _Toc22751 \h </w:instrText>
        </w:r>
        <w:r>
          <w:fldChar w:fldCharType="separate"/>
        </w:r>
        <w:r>
          <w:t>22</w:t>
        </w:r>
        <w:r>
          <w:fldChar w:fldCharType="end"/>
        </w:r>
      </w:hyperlink>
    </w:p>
    <w:p>
      <w:pPr>
        <w:pStyle w:val="TOC1"/>
        <w:tabs>
          <w:tab w:val="right" w:leader="dot" w:pos="8306"/>
        </w:tabs>
      </w:pPr>
      <w:hyperlink w:anchor="_Toc19603" w:history="1">
        <w:r>
          <w:rPr>
            <w:rFonts w:ascii="仿宋" w:eastAsia="仿宋" w:hAnsi="仿宋" w:cs="仿宋" w:hint="eastAsia"/>
            <w:lang w:eastAsia="zh-CN"/>
          </w:rPr>
          <w:t>八、生产安全保护</w:t>
        </w:r>
        <w:r>
          <w:tab/>
        </w:r>
        <w:r>
          <w:fldChar w:fldCharType="begin"/>
        </w:r>
        <w:r>
          <w:instrText xml:space="preserve"> PAGEREF _Toc19603 \h </w:instrText>
        </w:r>
        <w:r>
          <w:fldChar w:fldCharType="separate"/>
        </w:r>
        <w:r>
          <w:t>23</w:t>
        </w:r>
        <w:r>
          <w:fldChar w:fldCharType="end"/>
        </w:r>
      </w:hyperlink>
    </w:p>
    <w:p>
      <w:pPr>
        <w:pStyle w:val="TOC2"/>
        <w:tabs>
          <w:tab w:val="right" w:leader="dot" w:pos="8306"/>
        </w:tabs>
      </w:pPr>
      <w:hyperlink w:anchor="_Toc12129" w:history="1">
        <w:r>
          <w:rPr>
            <w:rFonts w:ascii="仿宋" w:eastAsia="仿宋" w:hAnsi="仿宋" w:cs="仿宋" w:hint="eastAsia"/>
            <w:lang w:eastAsia="zh-CN"/>
          </w:rPr>
          <w:t>(一)、消防安全</w:t>
        </w:r>
        <w:r>
          <w:tab/>
        </w:r>
        <w:r>
          <w:fldChar w:fldCharType="begin"/>
        </w:r>
        <w:r>
          <w:instrText xml:space="preserve"> PAGEREF _Toc12129 \h </w:instrText>
        </w:r>
        <w:r>
          <w:fldChar w:fldCharType="separate"/>
        </w:r>
        <w:r>
          <w:t>23</w:t>
        </w:r>
        <w:r>
          <w:fldChar w:fldCharType="end"/>
        </w:r>
      </w:hyperlink>
    </w:p>
    <w:p>
      <w:pPr>
        <w:pStyle w:val="TOC2"/>
        <w:tabs>
          <w:tab w:val="right" w:leader="dot" w:pos="8306"/>
        </w:tabs>
      </w:pPr>
      <w:hyperlink w:anchor="_Toc18661" w:history="1">
        <w:r>
          <w:rPr>
            <w:rFonts w:ascii="仿宋" w:eastAsia="仿宋" w:hAnsi="仿宋" w:cs="仿宋" w:hint="eastAsia"/>
            <w:lang w:eastAsia="zh-CN"/>
          </w:rPr>
          <w:t>(二)、防火防爆总图布置措施</w:t>
        </w:r>
        <w:r>
          <w:tab/>
        </w:r>
        <w:r>
          <w:fldChar w:fldCharType="begin"/>
        </w:r>
        <w:r>
          <w:instrText xml:space="preserve"> PAGEREF _Toc18661 \h </w:instrText>
        </w:r>
        <w:r>
          <w:fldChar w:fldCharType="separate"/>
        </w:r>
        <w:r>
          <w:t>24</w:t>
        </w:r>
        <w:r>
          <w:fldChar w:fldCharType="end"/>
        </w:r>
      </w:hyperlink>
    </w:p>
    <w:p>
      <w:pPr>
        <w:pStyle w:val="TOC2"/>
        <w:tabs>
          <w:tab w:val="right" w:leader="dot" w:pos="8306"/>
        </w:tabs>
      </w:pPr>
      <w:hyperlink w:anchor="_Toc895" w:history="1">
        <w:r>
          <w:rPr>
            <w:rFonts w:ascii="仿宋" w:eastAsia="仿宋" w:hAnsi="仿宋" w:cs="仿宋" w:hint="eastAsia"/>
            <w:lang w:eastAsia="zh-CN"/>
          </w:rPr>
          <w:t>(三)、自然灾害防范措施</w:t>
        </w:r>
        <w:r>
          <w:tab/>
        </w:r>
        <w:r>
          <w:fldChar w:fldCharType="begin"/>
        </w:r>
        <w:r>
          <w:instrText xml:space="preserve"> PAGEREF _Toc895 \h </w:instrText>
        </w:r>
        <w:r>
          <w:fldChar w:fldCharType="separate"/>
        </w:r>
        <w:r>
          <w:t>25</w:t>
        </w:r>
        <w:r>
          <w:fldChar w:fldCharType="end"/>
        </w:r>
      </w:hyperlink>
    </w:p>
    <w:p>
      <w:pPr>
        <w:pStyle w:val="TOC2"/>
        <w:tabs>
          <w:tab w:val="right" w:leader="dot" w:pos="8306"/>
        </w:tabs>
      </w:pPr>
      <w:hyperlink w:anchor="_Toc6003" w:history="1">
        <w:r>
          <w:rPr>
            <w:rFonts w:ascii="仿宋" w:eastAsia="仿宋" w:hAnsi="仿宋" w:cs="仿宋" w:hint="eastAsia"/>
            <w:lang w:eastAsia="zh-CN"/>
          </w:rPr>
          <w:t>(四)、安全色及安全标志使用要求</w:t>
        </w:r>
        <w:r>
          <w:tab/>
        </w:r>
        <w:r>
          <w:fldChar w:fldCharType="begin"/>
        </w:r>
        <w:r>
          <w:instrText xml:space="preserve"> PAGEREF _Toc6003 \h </w:instrText>
        </w:r>
        <w:r>
          <w:fldChar w:fldCharType="separate"/>
        </w:r>
        <w:r>
          <w:t>26</w:t>
        </w:r>
        <w:r>
          <w:fldChar w:fldCharType="end"/>
        </w:r>
      </w:hyperlink>
    </w:p>
    <w:p>
      <w:pPr>
        <w:pStyle w:val="TOC2"/>
        <w:tabs>
          <w:tab w:val="right" w:leader="dot" w:pos="8306"/>
        </w:tabs>
      </w:pPr>
      <w:hyperlink w:anchor="_Toc17599" w:history="1">
        <w:r>
          <w:rPr>
            <w:rFonts w:ascii="仿宋" w:eastAsia="仿宋" w:hAnsi="仿宋" w:cs="仿宋" w:hint="eastAsia"/>
            <w:lang w:eastAsia="zh-CN"/>
          </w:rPr>
          <w:t>(五)、防尘防毒措施</w:t>
        </w:r>
        <w:r>
          <w:tab/>
        </w:r>
        <w:r>
          <w:fldChar w:fldCharType="begin"/>
        </w:r>
        <w:r>
          <w:instrText xml:space="preserve"> PAGEREF _Toc17599 \h </w:instrText>
        </w:r>
        <w:r>
          <w:fldChar w:fldCharType="separate"/>
        </w:r>
        <w:r>
          <w:t>27</w:t>
        </w:r>
        <w:r>
          <w:fldChar w:fldCharType="end"/>
        </w:r>
      </w:hyperlink>
    </w:p>
    <w:p>
      <w:pPr>
        <w:pStyle w:val="TOC2"/>
        <w:tabs>
          <w:tab w:val="right" w:leader="dot" w:pos="8306"/>
        </w:tabs>
      </w:pPr>
      <w:hyperlink w:anchor="_Toc9234" w:history="1">
        <w:r>
          <w:rPr>
            <w:rFonts w:ascii="仿宋" w:eastAsia="仿宋" w:hAnsi="仿宋" w:cs="仿宋" w:hint="eastAsia"/>
            <w:lang w:eastAsia="zh-CN"/>
          </w:rPr>
          <w:t>(六)、防静电、触电防护及防雷措施</w:t>
        </w:r>
        <w:r>
          <w:tab/>
        </w:r>
        <w:r>
          <w:fldChar w:fldCharType="begin"/>
        </w:r>
        <w:r>
          <w:instrText xml:space="preserve"> PAGEREF _Toc9234 \h </w:instrText>
        </w:r>
        <w:r>
          <w:fldChar w:fldCharType="separate"/>
        </w:r>
        <w:r>
          <w:t>28</w:t>
        </w:r>
        <w:r>
          <w:fldChar w:fldCharType="end"/>
        </w:r>
      </w:hyperlink>
    </w:p>
    <w:p>
      <w:pPr>
        <w:pStyle w:val="TOC2"/>
        <w:tabs>
          <w:tab w:val="right" w:leader="dot" w:pos="8306"/>
        </w:tabs>
      </w:pPr>
      <w:hyperlink w:anchor="_Toc10345" w:history="1">
        <w:r>
          <w:rPr>
            <w:rFonts w:ascii="仿宋" w:eastAsia="仿宋" w:hAnsi="仿宋" w:cs="仿宋" w:hint="eastAsia"/>
            <w:lang w:eastAsia="zh-CN"/>
          </w:rPr>
          <w:t>(七)、机械设备安全保障措施</w:t>
        </w:r>
        <w:r>
          <w:tab/>
        </w:r>
        <w:r>
          <w:fldChar w:fldCharType="begin"/>
        </w:r>
        <w:r>
          <w:instrText xml:space="preserve"> PAGEREF _Toc10345 \h </w:instrText>
        </w:r>
        <w:r>
          <w:fldChar w:fldCharType="separate"/>
        </w:r>
        <w:r>
          <w:t>29</w:t>
        </w:r>
        <w:r>
          <w:fldChar w:fldCharType="end"/>
        </w:r>
      </w:hyperlink>
    </w:p>
    <w:p>
      <w:pPr>
        <w:pStyle w:val="TOC1"/>
        <w:tabs>
          <w:tab w:val="right" w:leader="dot" w:pos="8306"/>
        </w:tabs>
      </w:pPr>
      <w:hyperlink w:anchor="_Toc27809" w:history="1">
        <w:r>
          <w:rPr>
            <w:rFonts w:ascii="仿宋" w:eastAsia="仿宋" w:hAnsi="仿宋" w:cs="仿宋" w:hint="eastAsia"/>
            <w:lang w:eastAsia="zh-CN"/>
          </w:rPr>
          <w:t>九、磺胺类药项目人力资源管理</w:t>
        </w:r>
        <w:r>
          <w:tab/>
        </w:r>
        <w:r>
          <w:fldChar w:fldCharType="begin"/>
        </w:r>
        <w:r>
          <w:instrText xml:space="preserve"> PAGEREF _Toc27809 \h </w:instrText>
        </w:r>
        <w:r>
          <w:fldChar w:fldCharType="separate"/>
        </w:r>
        <w:r>
          <w:t>31</w:t>
        </w:r>
        <w:r>
          <w:fldChar w:fldCharType="end"/>
        </w:r>
      </w:hyperlink>
    </w:p>
    <w:p>
      <w:pPr>
        <w:pStyle w:val="TOC2"/>
        <w:tabs>
          <w:tab w:val="right" w:leader="dot" w:pos="8306"/>
        </w:tabs>
      </w:pPr>
      <w:hyperlink w:anchor="_Toc17324" w:history="1">
        <w:r>
          <w:rPr>
            <w:rFonts w:ascii="仿宋" w:eastAsia="仿宋" w:hAnsi="仿宋" w:cs="仿宋" w:hint="eastAsia"/>
            <w:lang w:eastAsia="zh-CN"/>
          </w:rPr>
          <w:t>(一)、建立健全的预算管理制度</w:t>
        </w:r>
        <w:r>
          <w:tab/>
        </w:r>
        <w:r>
          <w:fldChar w:fldCharType="begin"/>
        </w:r>
        <w:r>
          <w:instrText xml:space="preserve"> PAGEREF _Toc17324 \h </w:instrText>
        </w:r>
        <w:r>
          <w:fldChar w:fldCharType="separate"/>
        </w:r>
        <w:r>
          <w:t>31</w:t>
        </w:r>
        <w:r>
          <w:fldChar w:fldCharType="end"/>
        </w:r>
      </w:hyperlink>
    </w:p>
    <w:p>
      <w:pPr>
        <w:pStyle w:val="TOC2"/>
        <w:tabs>
          <w:tab w:val="right" w:leader="dot" w:pos="8306"/>
        </w:tabs>
      </w:pPr>
      <w:hyperlink w:anchor="_Toc19748" w:history="1">
        <w:r>
          <w:rPr>
            <w:rFonts w:ascii="仿宋" w:eastAsia="仿宋" w:hAnsi="仿宋" w:cs="仿宋" w:hint="eastAsia"/>
            <w:lang w:eastAsia="zh-CN"/>
          </w:rPr>
          <w:t>(二)、加强资金流动监控</w:t>
        </w:r>
        <w:r>
          <w:tab/>
        </w:r>
        <w:r>
          <w:fldChar w:fldCharType="begin"/>
        </w:r>
        <w:r>
          <w:instrText xml:space="preserve"> PAGEREF _Toc19748 \h </w:instrText>
        </w:r>
        <w:r>
          <w:fldChar w:fldCharType="separate"/>
        </w:r>
        <w:r>
          <w:t>32</w:t>
        </w:r>
        <w:r>
          <w:fldChar w:fldCharType="end"/>
        </w:r>
      </w:hyperlink>
    </w:p>
    <w:p>
      <w:pPr>
        <w:pStyle w:val="TOC2"/>
        <w:tabs>
          <w:tab w:val="right" w:leader="dot" w:pos="8306"/>
        </w:tabs>
      </w:pPr>
      <w:hyperlink w:anchor="_Toc22498" w:history="1">
        <w:r>
          <w:rPr>
            <w:rFonts w:ascii="仿宋" w:eastAsia="仿宋" w:hAnsi="仿宋" w:cs="仿宋" w:hint="eastAsia"/>
            <w:lang w:eastAsia="zh-CN"/>
          </w:rPr>
          <w:t>(三)、制定完善的风险控制机制</w:t>
        </w:r>
        <w:r>
          <w:tab/>
        </w:r>
        <w:r>
          <w:fldChar w:fldCharType="begin"/>
        </w:r>
        <w:r>
          <w:instrText xml:space="preserve"> PAGEREF _Toc22498 \h </w:instrText>
        </w:r>
        <w:r>
          <w:fldChar w:fldCharType="separate"/>
        </w:r>
        <w:r>
          <w:t>33</w:t>
        </w:r>
        <w:r>
          <w:fldChar w:fldCharType="end"/>
        </w:r>
      </w:hyperlink>
    </w:p>
    <w:p>
      <w:pPr>
        <w:pStyle w:val="TOC2"/>
        <w:tabs>
          <w:tab w:val="right" w:leader="dot" w:pos="8306"/>
        </w:tabs>
      </w:pPr>
      <w:hyperlink w:anchor="_Toc2400" w:history="1">
        <w:r>
          <w:rPr>
            <w:rFonts w:ascii="仿宋" w:eastAsia="仿宋" w:hAnsi="仿宋" w:cs="仿宋" w:hint="eastAsia"/>
            <w:lang w:eastAsia="zh-CN"/>
          </w:rPr>
          <w:t>(四)、优化成本管理</w:t>
        </w:r>
        <w:r>
          <w:tab/>
        </w:r>
        <w:r>
          <w:fldChar w:fldCharType="begin"/>
        </w:r>
        <w:r>
          <w:instrText xml:space="preserve"> PAGEREF _Toc2400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83" w:history="1">
        <w:r>
          <w:rPr>
            <w:rFonts w:ascii="仿宋" w:eastAsia="仿宋" w:hAnsi="仿宋" w:cs="仿宋" w:hint="eastAsia"/>
            <w:lang w:eastAsia="zh-CN"/>
          </w:rPr>
          <w:t>十、磺胺类药项目技术管理</w:t>
        </w:r>
        <w:r>
          <w:tab/>
        </w:r>
        <w:r>
          <w:fldChar w:fldCharType="begin"/>
        </w:r>
        <w:r>
          <w:instrText xml:space="preserve"> PAGEREF _Toc27183 \h </w:instrText>
        </w:r>
        <w:r>
          <w:fldChar w:fldCharType="separate"/>
        </w:r>
        <w:r>
          <w:t>36</w:t>
        </w:r>
        <w:r>
          <w:fldChar w:fldCharType="end"/>
        </w:r>
      </w:hyperlink>
    </w:p>
    <w:p>
      <w:pPr>
        <w:pStyle w:val="TOC2"/>
        <w:tabs>
          <w:tab w:val="right" w:leader="dot" w:pos="8306"/>
        </w:tabs>
      </w:pPr>
      <w:hyperlink w:anchor="_Toc26778" w:history="1">
        <w:r>
          <w:rPr>
            <w:rFonts w:ascii="仿宋" w:eastAsia="仿宋" w:hAnsi="仿宋" w:cs="仿宋" w:hint="eastAsia"/>
            <w:lang w:eastAsia="zh-CN"/>
          </w:rPr>
          <w:t>(一)、技术方案选用方向</w:t>
        </w:r>
        <w:r>
          <w:tab/>
        </w:r>
        <w:r>
          <w:fldChar w:fldCharType="begin"/>
        </w:r>
        <w:r>
          <w:instrText xml:space="preserve"> PAGEREF _Toc26778 \h </w:instrText>
        </w:r>
        <w:r>
          <w:fldChar w:fldCharType="separate"/>
        </w:r>
        <w:r>
          <w:t>36</w:t>
        </w:r>
        <w:r>
          <w:fldChar w:fldCharType="end"/>
        </w:r>
      </w:hyperlink>
    </w:p>
    <w:p>
      <w:pPr>
        <w:pStyle w:val="TOC2"/>
        <w:tabs>
          <w:tab w:val="right" w:leader="dot" w:pos="8306"/>
        </w:tabs>
      </w:pPr>
      <w:hyperlink w:anchor="_Toc18628" w:history="1">
        <w:r>
          <w:rPr>
            <w:rFonts w:ascii="仿宋" w:eastAsia="仿宋" w:hAnsi="仿宋" w:cs="仿宋" w:hint="eastAsia"/>
            <w:lang w:eastAsia="zh-CN"/>
          </w:rPr>
          <w:t>(二)、工艺技术方案选用原则</w:t>
        </w:r>
        <w:r>
          <w:tab/>
        </w:r>
        <w:r>
          <w:fldChar w:fldCharType="begin"/>
        </w:r>
        <w:r>
          <w:instrText xml:space="preserve"> PAGEREF _Toc18628 \h </w:instrText>
        </w:r>
        <w:r>
          <w:fldChar w:fldCharType="separate"/>
        </w:r>
        <w:r>
          <w:t>38</w:t>
        </w:r>
        <w:r>
          <w:fldChar w:fldCharType="end"/>
        </w:r>
      </w:hyperlink>
    </w:p>
    <w:p>
      <w:pPr>
        <w:pStyle w:val="TOC2"/>
        <w:tabs>
          <w:tab w:val="right" w:leader="dot" w:pos="8306"/>
        </w:tabs>
      </w:pPr>
      <w:hyperlink w:anchor="_Toc7220" w:history="1">
        <w:r>
          <w:rPr>
            <w:rFonts w:ascii="仿宋" w:eastAsia="仿宋" w:hAnsi="仿宋" w:cs="仿宋" w:hint="eastAsia"/>
            <w:lang w:eastAsia="zh-CN"/>
          </w:rPr>
          <w:t>(三)、工艺技术方案要求</w:t>
        </w:r>
        <w:r>
          <w:tab/>
        </w:r>
        <w:r>
          <w:fldChar w:fldCharType="begin"/>
        </w:r>
        <w:r>
          <w:instrText xml:space="preserve"> PAGEREF _Toc7220 \h </w:instrText>
        </w:r>
        <w:r>
          <w:fldChar w:fldCharType="separate"/>
        </w:r>
        <w:r>
          <w:t>40</w:t>
        </w:r>
        <w:r>
          <w:fldChar w:fldCharType="end"/>
        </w:r>
      </w:hyperlink>
    </w:p>
    <w:p>
      <w:pPr>
        <w:pStyle w:val="TOC1"/>
        <w:tabs>
          <w:tab w:val="right" w:leader="dot" w:pos="8306"/>
        </w:tabs>
      </w:pPr>
      <w:hyperlink w:anchor="_Toc29582" w:history="1">
        <w:r>
          <w:rPr>
            <w:rFonts w:ascii="仿宋" w:eastAsia="仿宋" w:hAnsi="仿宋" w:cs="仿宋" w:hint="eastAsia"/>
            <w:lang w:eastAsia="zh-CN"/>
          </w:rPr>
          <w:t>十一、磺胺类药项目环境影响分析</w:t>
        </w:r>
        <w:r>
          <w:tab/>
        </w:r>
        <w:r>
          <w:fldChar w:fldCharType="begin"/>
        </w:r>
        <w:r>
          <w:instrText xml:space="preserve"> PAGEREF _Toc29582 \h </w:instrText>
        </w:r>
        <w:r>
          <w:fldChar w:fldCharType="separate"/>
        </w:r>
        <w:r>
          <w:t>42</w:t>
        </w:r>
        <w:r>
          <w:fldChar w:fldCharType="end"/>
        </w:r>
      </w:hyperlink>
    </w:p>
    <w:p>
      <w:pPr>
        <w:pStyle w:val="TOC2"/>
        <w:tabs>
          <w:tab w:val="right" w:leader="dot" w:pos="8306"/>
        </w:tabs>
      </w:pPr>
      <w:hyperlink w:anchor="_Toc12338" w:history="1">
        <w:r>
          <w:rPr>
            <w:rFonts w:ascii="仿宋" w:eastAsia="仿宋" w:hAnsi="仿宋" w:cs="仿宋" w:hint="eastAsia"/>
            <w:lang w:eastAsia="zh-CN"/>
          </w:rPr>
          <w:t>(一)、建设区域环境质量现状</w:t>
        </w:r>
        <w:r>
          <w:tab/>
        </w:r>
        <w:r>
          <w:fldChar w:fldCharType="begin"/>
        </w:r>
        <w:r>
          <w:instrText xml:space="preserve"> PAGEREF _Toc12338 \h </w:instrText>
        </w:r>
        <w:r>
          <w:fldChar w:fldCharType="separate"/>
        </w:r>
        <w:r>
          <w:t>42</w:t>
        </w:r>
        <w:r>
          <w:fldChar w:fldCharType="end"/>
        </w:r>
      </w:hyperlink>
    </w:p>
    <w:p>
      <w:pPr>
        <w:pStyle w:val="TOC2"/>
        <w:tabs>
          <w:tab w:val="right" w:leader="dot" w:pos="8306"/>
        </w:tabs>
      </w:pPr>
      <w:hyperlink w:anchor="_Toc19232" w:history="1">
        <w:r>
          <w:rPr>
            <w:rFonts w:ascii="仿宋" w:eastAsia="仿宋" w:hAnsi="仿宋" w:cs="仿宋" w:hint="eastAsia"/>
            <w:lang w:eastAsia="zh-CN"/>
          </w:rPr>
          <w:t>(二)、建设期环境保护</w:t>
        </w:r>
        <w:r>
          <w:tab/>
        </w:r>
        <w:r>
          <w:fldChar w:fldCharType="begin"/>
        </w:r>
        <w:r>
          <w:instrText xml:space="preserve"> PAGEREF _Toc19232 \h </w:instrText>
        </w:r>
        <w:r>
          <w:fldChar w:fldCharType="separate"/>
        </w:r>
        <w:r>
          <w:t>43</w:t>
        </w:r>
        <w:r>
          <w:fldChar w:fldCharType="end"/>
        </w:r>
      </w:hyperlink>
    </w:p>
    <w:p>
      <w:pPr>
        <w:pStyle w:val="TOC2"/>
        <w:tabs>
          <w:tab w:val="right" w:leader="dot" w:pos="8306"/>
        </w:tabs>
      </w:pPr>
      <w:hyperlink w:anchor="_Toc31988" w:history="1">
        <w:r>
          <w:rPr>
            <w:rFonts w:ascii="仿宋" w:eastAsia="仿宋" w:hAnsi="仿宋" w:cs="仿宋" w:hint="eastAsia"/>
            <w:lang w:eastAsia="zh-CN"/>
          </w:rPr>
          <w:t>(三)、运营期环境保护</w:t>
        </w:r>
        <w:r>
          <w:tab/>
        </w:r>
        <w:r>
          <w:fldChar w:fldCharType="begin"/>
        </w:r>
        <w:r>
          <w:instrText xml:space="preserve"> PAGEREF _Toc31988 \h </w:instrText>
        </w:r>
        <w:r>
          <w:fldChar w:fldCharType="separate"/>
        </w:r>
        <w:r>
          <w:t>45</w:t>
        </w:r>
        <w:r>
          <w:fldChar w:fldCharType="end"/>
        </w:r>
      </w:hyperlink>
    </w:p>
    <w:p>
      <w:pPr>
        <w:pStyle w:val="TOC2"/>
        <w:tabs>
          <w:tab w:val="right" w:leader="dot" w:pos="8306"/>
        </w:tabs>
      </w:pPr>
      <w:hyperlink w:anchor="_Toc16401" w:history="1">
        <w:r>
          <w:rPr>
            <w:rFonts w:ascii="仿宋" w:eastAsia="仿宋" w:hAnsi="仿宋" w:cs="仿宋" w:hint="eastAsia"/>
            <w:lang w:eastAsia="zh-CN"/>
          </w:rPr>
          <w:t>(四)、磺胺类药项目建设对区域经济的影响</w:t>
        </w:r>
        <w:r>
          <w:tab/>
        </w:r>
        <w:r>
          <w:fldChar w:fldCharType="begin"/>
        </w:r>
        <w:r>
          <w:instrText xml:space="preserve"> PAGEREF _Toc16401 \h </w:instrText>
        </w:r>
        <w:r>
          <w:fldChar w:fldCharType="separate"/>
        </w:r>
        <w:r>
          <w:t>46</w:t>
        </w:r>
        <w:r>
          <w:fldChar w:fldCharType="end"/>
        </w:r>
      </w:hyperlink>
    </w:p>
    <w:p>
      <w:pPr>
        <w:pStyle w:val="TOC2"/>
        <w:tabs>
          <w:tab w:val="right" w:leader="dot" w:pos="8306"/>
        </w:tabs>
      </w:pPr>
      <w:hyperlink w:anchor="_Toc2977" w:history="1">
        <w:r>
          <w:rPr>
            <w:rFonts w:ascii="仿宋" w:eastAsia="仿宋" w:hAnsi="仿宋" w:cs="仿宋" w:hint="eastAsia"/>
            <w:lang w:eastAsia="zh-CN"/>
          </w:rPr>
          <w:t>(五)、废弃物处理</w:t>
        </w:r>
        <w:r>
          <w:tab/>
        </w:r>
        <w:r>
          <w:fldChar w:fldCharType="begin"/>
        </w:r>
        <w:r>
          <w:instrText xml:space="preserve"> PAGEREF _Toc2977 \h </w:instrText>
        </w:r>
        <w:r>
          <w:fldChar w:fldCharType="separate"/>
        </w:r>
        <w:r>
          <w:t>48</w:t>
        </w:r>
        <w:r>
          <w:fldChar w:fldCharType="end"/>
        </w:r>
      </w:hyperlink>
    </w:p>
    <w:p>
      <w:pPr>
        <w:pStyle w:val="TOC2"/>
        <w:tabs>
          <w:tab w:val="right" w:leader="dot" w:pos="8306"/>
        </w:tabs>
      </w:pPr>
      <w:hyperlink w:anchor="_Toc20007" w:history="1">
        <w:r>
          <w:rPr>
            <w:rFonts w:ascii="仿宋" w:eastAsia="仿宋" w:hAnsi="仿宋" w:cs="仿宋" w:hint="eastAsia"/>
            <w:lang w:eastAsia="zh-CN"/>
          </w:rPr>
          <w:t>(六)、特殊环境影响分析</w:t>
        </w:r>
        <w:r>
          <w:tab/>
        </w:r>
        <w:r>
          <w:fldChar w:fldCharType="begin"/>
        </w:r>
        <w:r>
          <w:instrText xml:space="preserve"> PAGEREF _Toc20007 \h </w:instrText>
        </w:r>
        <w:r>
          <w:fldChar w:fldCharType="separate"/>
        </w:r>
        <w:r>
          <w:t>49</w:t>
        </w:r>
        <w:r>
          <w:fldChar w:fldCharType="end"/>
        </w:r>
      </w:hyperlink>
    </w:p>
    <w:p>
      <w:pPr>
        <w:pStyle w:val="TOC2"/>
        <w:tabs>
          <w:tab w:val="right" w:leader="dot" w:pos="8306"/>
        </w:tabs>
      </w:pPr>
      <w:hyperlink w:anchor="_Toc11039" w:history="1">
        <w:r>
          <w:rPr>
            <w:rFonts w:ascii="仿宋" w:eastAsia="仿宋" w:hAnsi="仿宋" w:cs="仿宋" w:hint="eastAsia"/>
            <w:lang w:eastAsia="zh-CN"/>
          </w:rPr>
          <w:t>(七)、清洁生产</w:t>
        </w:r>
        <w:r>
          <w:tab/>
        </w:r>
        <w:r>
          <w:fldChar w:fldCharType="begin"/>
        </w:r>
        <w:r>
          <w:instrText xml:space="preserve"> PAGEREF _Toc11039 \h </w:instrText>
        </w:r>
        <w:r>
          <w:fldChar w:fldCharType="separate"/>
        </w:r>
        <w:r>
          <w:t>50</w:t>
        </w:r>
        <w:r>
          <w:fldChar w:fldCharType="end"/>
        </w:r>
      </w:hyperlink>
    </w:p>
    <w:p>
      <w:pPr>
        <w:pStyle w:val="TOC2"/>
        <w:tabs>
          <w:tab w:val="right" w:leader="dot" w:pos="8306"/>
        </w:tabs>
      </w:pPr>
      <w:hyperlink w:anchor="_Toc10761" w:history="1">
        <w:r>
          <w:rPr>
            <w:rFonts w:ascii="仿宋" w:eastAsia="仿宋" w:hAnsi="仿宋" w:cs="仿宋" w:hint="eastAsia"/>
            <w:lang w:eastAsia="zh-CN"/>
          </w:rPr>
          <w:t>(八)、环境保护综合评价</w:t>
        </w:r>
        <w:r>
          <w:tab/>
        </w:r>
        <w:r>
          <w:fldChar w:fldCharType="begin"/>
        </w:r>
        <w:r>
          <w:instrText xml:space="preserve"> PAGEREF _Toc10761 \h </w:instrText>
        </w:r>
        <w:r>
          <w:fldChar w:fldCharType="separate"/>
        </w:r>
        <w:r>
          <w:t>51</w:t>
        </w:r>
        <w:r>
          <w:fldChar w:fldCharType="end"/>
        </w:r>
      </w:hyperlink>
    </w:p>
    <w:p>
      <w:pPr>
        <w:pStyle w:val="TOC1"/>
        <w:tabs>
          <w:tab w:val="right" w:leader="dot" w:pos="8306"/>
        </w:tabs>
      </w:pPr>
      <w:hyperlink w:anchor="_Toc8583" w:history="1">
        <w:r>
          <w:rPr>
            <w:rFonts w:ascii="仿宋" w:eastAsia="仿宋" w:hAnsi="仿宋" w:cs="仿宋" w:hint="eastAsia"/>
            <w:lang w:eastAsia="zh-CN"/>
          </w:rPr>
          <w:t>十二、磺胺类药项目财务管理</w:t>
        </w:r>
        <w:r>
          <w:tab/>
        </w:r>
        <w:r>
          <w:fldChar w:fldCharType="begin"/>
        </w:r>
        <w:r>
          <w:instrText xml:space="preserve"> PAGEREF _Toc8583 \h </w:instrText>
        </w:r>
        <w:r>
          <w:fldChar w:fldCharType="separate"/>
        </w:r>
        <w:r>
          <w:t>53</w:t>
        </w:r>
        <w:r>
          <w:fldChar w:fldCharType="end"/>
        </w:r>
      </w:hyperlink>
    </w:p>
    <w:p>
      <w:pPr>
        <w:pStyle w:val="TOC2"/>
        <w:tabs>
          <w:tab w:val="right" w:leader="dot" w:pos="8306"/>
        </w:tabs>
      </w:pPr>
      <w:hyperlink w:anchor="_Toc32075" w:history="1">
        <w:r>
          <w:rPr>
            <w:rFonts w:ascii="仿宋" w:eastAsia="仿宋" w:hAnsi="仿宋" w:cs="仿宋" w:hint="eastAsia"/>
            <w:lang w:eastAsia="zh-CN"/>
          </w:rPr>
          <w:t>(一)、资金需求大</w:t>
        </w:r>
        <w:r>
          <w:tab/>
        </w:r>
        <w:r>
          <w:fldChar w:fldCharType="begin"/>
        </w:r>
        <w:r>
          <w:instrText xml:space="preserve"> PAGEREF _Toc32075 \h </w:instrText>
        </w:r>
        <w:r>
          <w:fldChar w:fldCharType="separate"/>
        </w:r>
        <w:r>
          <w:t>53</w:t>
        </w:r>
        <w:r>
          <w:fldChar w:fldCharType="end"/>
        </w:r>
      </w:hyperlink>
    </w:p>
    <w:p>
      <w:pPr>
        <w:pStyle w:val="TOC2"/>
        <w:tabs>
          <w:tab w:val="right" w:leader="dot" w:pos="8306"/>
        </w:tabs>
      </w:pPr>
      <w:hyperlink w:anchor="_Toc1651" w:history="1">
        <w:r>
          <w:rPr>
            <w:rFonts w:ascii="仿宋" w:eastAsia="仿宋" w:hAnsi="仿宋" w:cs="仿宋" w:hint="eastAsia"/>
            <w:lang w:eastAsia="zh-CN"/>
          </w:rPr>
          <w:t>(二)、研发周期长</w:t>
        </w:r>
        <w:r>
          <w:tab/>
        </w:r>
        <w:r>
          <w:fldChar w:fldCharType="begin"/>
        </w:r>
        <w:r>
          <w:instrText xml:space="preserve"> PAGEREF _Toc1651 \h </w:instrText>
        </w:r>
        <w:r>
          <w:fldChar w:fldCharType="separate"/>
        </w:r>
        <w:r>
          <w:t>54</w:t>
        </w:r>
        <w:r>
          <w:fldChar w:fldCharType="end"/>
        </w:r>
      </w:hyperlink>
    </w:p>
    <w:p>
      <w:pPr>
        <w:pStyle w:val="TOC2"/>
        <w:tabs>
          <w:tab w:val="right" w:leader="dot" w:pos="8306"/>
        </w:tabs>
      </w:pPr>
      <w:hyperlink w:anchor="_Toc11281" w:history="1">
        <w:r>
          <w:rPr>
            <w:rFonts w:ascii="仿宋" w:eastAsia="仿宋" w:hAnsi="仿宋" w:cs="仿宋" w:hint="eastAsia"/>
            <w:lang w:eastAsia="zh-CN"/>
          </w:rPr>
          <w:t>(三)、市场风险大</w:t>
        </w:r>
        <w:r>
          <w:tab/>
        </w:r>
        <w:r>
          <w:fldChar w:fldCharType="begin"/>
        </w:r>
        <w:r>
          <w:instrText xml:space="preserve"> PAGEREF _Toc11281 \h </w:instrText>
        </w:r>
        <w:r>
          <w:fldChar w:fldCharType="separate"/>
        </w:r>
        <w:r>
          <w:t>55</w:t>
        </w:r>
        <w:r>
          <w:fldChar w:fldCharType="end"/>
        </w:r>
      </w:hyperlink>
    </w:p>
    <w:p>
      <w:pPr>
        <w:pStyle w:val="TOC2"/>
        <w:tabs>
          <w:tab w:val="right" w:leader="dot" w:pos="8306"/>
        </w:tabs>
      </w:pPr>
      <w:hyperlink w:anchor="_Toc29858" w:history="1">
        <w:r>
          <w:rPr>
            <w:rFonts w:ascii="仿宋" w:eastAsia="仿宋" w:hAnsi="仿宋" w:cs="仿宋" w:hint="eastAsia"/>
            <w:lang w:eastAsia="zh-CN"/>
          </w:rPr>
          <w:t>(四)、利润率高</w:t>
        </w:r>
        <w:r>
          <w:tab/>
        </w:r>
        <w:r>
          <w:fldChar w:fldCharType="begin"/>
        </w:r>
        <w:r>
          <w:instrText xml:space="preserve"> PAGEREF _Toc29858 \h </w:instrText>
        </w:r>
        <w:r>
          <w:fldChar w:fldCharType="separate"/>
        </w:r>
        <w:r>
          <w:t>58</w:t>
        </w:r>
        <w:r>
          <w:fldChar w:fldCharType="end"/>
        </w:r>
      </w:hyperlink>
    </w:p>
    <w:p>
      <w:pPr>
        <w:pStyle w:val="TOC1"/>
        <w:tabs>
          <w:tab w:val="right" w:leader="dot" w:pos="8306"/>
        </w:tabs>
      </w:pPr>
      <w:hyperlink w:anchor="_Toc14497" w:history="1">
        <w:r>
          <w:rPr>
            <w:rFonts w:ascii="仿宋" w:eastAsia="仿宋" w:hAnsi="仿宋" w:cs="仿宋" w:hint="eastAsia"/>
            <w:lang w:eastAsia="zh-CN"/>
          </w:rPr>
          <w:t>十三、供应链管理</w:t>
        </w:r>
        <w:r>
          <w:tab/>
        </w:r>
        <w:r>
          <w:fldChar w:fldCharType="begin"/>
        </w:r>
        <w:r>
          <w:instrText xml:space="preserve"> PAGEREF _Toc14497 \h </w:instrText>
        </w:r>
        <w:r>
          <w:fldChar w:fldCharType="separate"/>
        </w:r>
        <w:r>
          <w:t>60</w:t>
        </w:r>
        <w:r>
          <w:fldChar w:fldCharType="end"/>
        </w:r>
      </w:hyperlink>
    </w:p>
    <w:p>
      <w:pPr>
        <w:pStyle w:val="TOC2"/>
        <w:tabs>
          <w:tab w:val="right" w:leader="dot" w:pos="8306"/>
        </w:tabs>
      </w:pPr>
      <w:hyperlink w:anchor="_Toc30140" w:history="1">
        <w:r>
          <w:rPr>
            <w:rFonts w:ascii="仿宋" w:eastAsia="仿宋" w:hAnsi="仿宋" w:cs="仿宋" w:hint="eastAsia"/>
            <w:lang w:eastAsia="zh-CN"/>
          </w:rPr>
          <w:t>(一)、供应链战略规划</w:t>
        </w:r>
        <w:r>
          <w:tab/>
        </w:r>
        <w:r>
          <w:fldChar w:fldCharType="begin"/>
        </w:r>
        <w:r>
          <w:instrText xml:space="preserve"> PAGEREF _Toc30140 \h </w:instrText>
        </w:r>
        <w:r>
          <w:fldChar w:fldCharType="separate"/>
        </w:r>
        <w:r>
          <w:t>60</w:t>
        </w:r>
        <w:r>
          <w:fldChar w:fldCharType="end"/>
        </w:r>
      </w:hyperlink>
    </w:p>
    <w:p>
      <w:pPr>
        <w:pStyle w:val="TOC2"/>
        <w:tabs>
          <w:tab w:val="right" w:leader="dot" w:pos="8306"/>
        </w:tabs>
      </w:pPr>
      <w:hyperlink w:anchor="_Toc15508" w:history="1">
        <w:r>
          <w:rPr>
            <w:rFonts w:ascii="仿宋" w:eastAsia="仿宋" w:hAnsi="仿宋" w:cs="仿宋" w:hint="eastAsia"/>
            <w:lang w:eastAsia="zh-CN"/>
          </w:rPr>
          <w:t>(二)、供应商选择与合作</w:t>
        </w:r>
        <w:r>
          <w:tab/>
        </w:r>
        <w:r>
          <w:fldChar w:fldCharType="begin"/>
        </w:r>
        <w:r>
          <w:instrText xml:space="preserve"> PAGEREF _Toc15508 \h </w:instrText>
        </w:r>
        <w:r>
          <w:fldChar w:fldCharType="separate"/>
        </w:r>
        <w:r>
          <w:t>61</w:t>
        </w:r>
        <w:r>
          <w:fldChar w:fldCharType="end"/>
        </w:r>
      </w:hyperlink>
    </w:p>
    <w:p>
      <w:pPr>
        <w:pStyle w:val="TOC2"/>
        <w:tabs>
          <w:tab w:val="right" w:leader="dot" w:pos="8306"/>
        </w:tabs>
      </w:pPr>
      <w:hyperlink w:anchor="_Toc24898" w:history="1">
        <w:r>
          <w:rPr>
            <w:rFonts w:ascii="仿宋" w:eastAsia="仿宋" w:hAnsi="仿宋" w:cs="仿宋" w:hint="eastAsia"/>
            <w:lang w:eastAsia="zh-CN"/>
          </w:rPr>
          <w:t>(三)、物流与库存管理</w:t>
        </w:r>
        <w:r>
          <w:tab/>
        </w:r>
        <w:r>
          <w:fldChar w:fldCharType="begin"/>
        </w:r>
        <w:r>
          <w:instrText xml:space="preserve"> PAGEREF _Toc24898 \h </w:instrText>
        </w:r>
        <w:r>
          <w:fldChar w:fldCharType="separate"/>
        </w:r>
        <w:r>
          <w:t>62</w:t>
        </w:r>
        <w:r>
          <w:fldChar w:fldCharType="end"/>
        </w:r>
      </w:hyperlink>
    </w:p>
    <w:p>
      <w:pPr>
        <w:pStyle w:val="TOC1"/>
        <w:tabs>
          <w:tab w:val="right" w:leader="dot" w:pos="8306"/>
        </w:tabs>
      </w:pPr>
      <w:hyperlink w:anchor="_Toc27786" w:history="1">
        <w:r>
          <w:rPr>
            <w:rFonts w:ascii="仿宋" w:eastAsia="仿宋" w:hAnsi="仿宋" w:cs="仿宋" w:hint="eastAsia"/>
            <w:lang w:eastAsia="zh-CN"/>
          </w:rPr>
          <w:t>十四、质量管理体系</w:t>
        </w:r>
        <w:r>
          <w:tab/>
        </w:r>
        <w:r>
          <w:fldChar w:fldCharType="begin"/>
        </w:r>
        <w:r>
          <w:instrText xml:space="preserve"> PAGEREF _Toc27786 \h </w:instrText>
        </w:r>
        <w:r>
          <w:fldChar w:fldCharType="separate"/>
        </w:r>
        <w:r>
          <w:t>64</w:t>
        </w:r>
        <w:r>
          <w:fldChar w:fldCharType="end"/>
        </w:r>
      </w:hyperlink>
    </w:p>
    <w:p>
      <w:pPr>
        <w:pStyle w:val="TOC2"/>
        <w:tabs>
          <w:tab w:val="right" w:leader="dot" w:pos="8306"/>
        </w:tabs>
      </w:pPr>
      <w:hyperlink w:anchor="_Toc28651" w:history="1">
        <w:r>
          <w:rPr>
            <w:rFonts w:ascii="仿宋" w:eastAsia="仿宋" w:hAnsi="仿宋" w:cs="仿宋" w:hint="eastAsia"/>
            <w:lang w:eastAsia="zh-CN"/>
          </w:rPr>
          <w:t>(一)、质量目标与方针</w:t>
        </w:r>
        <w:r>
          <w:tab/>
        </w:r>
        <w:r>
          <w:fldChar w:fldCharType="begin"/>
        </w:r>
        <w:r>
          <w:instrText xml:space="preserve"> PAGEREF _Toc28651 \h </w:instrText>
        </w:r>
        <w:r>
          <w:fldChar w:fldCharType="separate"/>
        </w:r>
        <w:r>
          <w:t>64</w:t>
        </w:r>
        <w:r>
          <w:fldChar w:fldCharType="end"/>
        </w:r>
      </w:hyperlink>
    </w:p>
    <w:p>
      <w:pPr>
        <w:pStyle w:val="TOC2"/>
        <w:tabs>
          <w:tab w:val="right" w:leader="dot" w:pos="8306"/>
        </w:tabs>
      </w:pPr>
      <w:hyperlink w:anchor="_Toc655" w:history="1">
        <w:r>
          <w:rPr>
            <w:rFonts w:ascii="仿宋" w:eastAsia="仿宋" w:hAnsi="仿宋" w:cs="仿宋" w:hint="eastAsia"/>
            <w:lang w:eastAsia="zh-CN"/>
          </w:rPr>
          <w:t>(二)、质量管理责任</w:t>
        </w:r>
        <w:r>
          <w:tab/>
        </w:r>
        <w:r>
          <w:fldChar w:fldCharType="begin"/>
        </w:r>
        <w:r>
          <w:instrText xml:space="preserve"> PAGEREF _Toc655 \h </w:instrText>
        </w:r>
        <w:r>
          <w:fldChar w:fldCharType="separate"/>
        </w:r>
        <w:r>
          <w:t>65</w:t>
        </w:r>
        <w:r>
          <w:fldChar w:fldCharType="end"/>
        </w:r>
      </w:hyperlink>
    </w:p>
    <w:p>
      <w:pPr>
        <w:pStyle w:val="TOC2"/>
        <w:tabs>
          <w:tab w:val="right" w:leader="dot" w:pos="8306"/>
        </w:tabs>
      </w:pPr>
      <w:hyperlink w:anchor="_Toc3837" w:history="1">
        <w:r>
          <w:rPr>
            <w:rFonts w:ascii="仿宋" w:eastAsia="仿宋" w:hAnsi="仿宋" w:cs="仿宋" w:hint="eastAsia"/>
            <w:lang w:eastAsia="zh-CN"/>
          </w:rPr>
          <w:t>(三)、质量管理体系文件</w:t>
        </w:r>
        <w:r>
          <w:tab/>
        </w:r>
        <w:r>
          <w:fldChar w:fldCharType="begin"/>
        </w:r>
        <w:r>
          <w:instrText xml:space="preserve"> PAGEREF _Toc3837 \h </w:instrText>
        </w:r>
        <w:r>
          <w:fldChar w:fldCharType="separate"/>
        </w:r>
        <w:r>
          <w:t>66</w:t>
        </w:r>
        <w:r>
          <w:fldChar w:fldCharType="end"/>
        </w:r>
      </w:hyperlink>
    </w:p>
    <w:p>
      <w:pPr>
        <w:pStyle w:val="TOC2"/>
        <w:tabs>
          <w:tab w:val="right" w:leader="dot" w:pos="8306"/>
        </w:tabs>
      </w:pPr>
      <w:hyperlink w:anchor="_Toc3218" w:history="1">
        <w:r>
          <w:rPr>
            <w:rFonts w:ascii="仿宋" w:eastAsia="仿宋" w:hAnsi="仿宋" w:cs="仿宋" w:hint="eastAsia"/>
            <w:lang w:eastAsia="zh-CN"/>
          </w:rPr>
          <w:t>(四)、质量培训与教育</w:t>
        </w:r>
        <w:r>
          <w:tab/>
        </w:r>
        <w:r>
          <w:fldChar w:fldCharType="begin"/>
        </w:r>
        <w:r>
          <w:instrText xml:space="preserve"> PAGEREF _Toc3218 \h </w:instrText>
        </w:r>
        <w:r>
          <w:fldChar w:fldCharType="separate"/>
        </w:r>
        <w:r>
          <w:t>68</w:t>
        </w:r>
        <w:r>
          <w:fldChar w:fldCharType="end"/>
        </w:r>
      </w:hyperlink>
    </w:p>
    <w:p>
      <w:pPr>
        <w:pStyle w:val="TOC2"/>
        <w:tabs>
          <w:tab w:val="right" w:leader="dot" w:pos="8306"/>
        </w:tabs>
      </w:pPr>
      <w:hyperlink w:anchor="_Toc7015" w:history="1">
        <w:r>
          <w:rPr>
            <w:rFonts w:ascii="仿宋" w:eastAsia="仿宋" w:hAnsi="仿宋" w:cs="仿宋" w:hint="eastAsia"/>
            <w:lang w:eastAsia="zh-CN"/>
          </w:rPr>
          <w:t>(五)、质量审核与评价</w:t>
        </w:r>
        <w:r>
          <w:tab/>
        </w:r>
        <w:r>
          <w:fldChar w:fldCharType="begin"/>
        </w:r>
        <w:r>
          <w:instrText xml:space="preserve"> PAGEREF _Toc7015 \h </w:instrText>
        </w:r>
        <w:r>
          <w:fldChar w:fldCharType="separate"/>
        </w:r>
        <w:r>
          <w:t>69</w:t>
        </w:r>
        <w:r>
          <w:fldChar w:fldCharType="end"/>
        </w:r>
      </w:hyperlink>
    </w:p>
    <w:p>
      <w:pPr>
        <w:pStyle w:val="TOC2"/>
        <w:tabs>
          <w:tab w:val="right" w:leader="dot" w:pos="8306"/>
        </w:tabs>
      </w:pPr>
      <w:hyperlink w:anchor="_Toc18328" w:history="1">
        <w:r>
          <w:rPr>
            <w:rFonts w:ascii="仿宋" w:eastAsia="仿宋" w:hAnsi="仿宋" w:cs="仿宋" w:hint="eastAsia"/>
            <w:lang w:eastAsia="zh-CN"/>
          </w:rPr>
          <w:t>(六)、不符合与纠正措施</w:t>
        </w:r>
        <w:r>
          <w:tab/>
        </w:r>
        <w:r>
          <w:fldChar w:fldCharType="begin"/>
        </w:r>
        <w:r>
          <w:instrText xml:space="preserve"> PAGEREF _Toc18328 \h </w:instrText>
        </w:r>
        <w:r>
          <w:fldChar w:fldCharType="separate"/>
        </w:r>
        <w:r>
          <w:t>70</w:t>
        </w:r>
        <w:r>
          <w:fldChar w:fldCharType="end"/>
        </w:r>
      </w:hyperlink>
    </w:p>
    <w:p>
      <w:pPr>
        <w:pStyle w:val="TOC1"/>
        <w:tabs>
          <w:tab w:val="right" w:leader="dot" w:pos="8306"/>
        </w:tabs>
      </w:pPr>
      <w:hyperlink w:anchor="_Toc10915" w:history="1">
        <w:r>
          <w:rPr>
            <w:rFonts w:ascii="仿宋" w:eastAsia="仿宋" w:hAnsi="仿宋" w:cs="仿宋" w:hint="eastAsia"/>
            <w:lang w:eastAsia="zh-CN"/>
          </w:rPr>
          <w:t>十五、营销与推广策略</w:t>
        </w:r>
        <w:r>
          <w:tab/>
        </w:r>
        <w:r>
          <w:fldChar w:fldCharType="begin"/>
        </w:r>
        <w:r>
          <w:instrText xml:space="preserve"> PAGEREF _Toc10915 \h </w:instrText>
        </w:r>
        <w:r>
          <w:fldChar w:fldCharType="separate"/>
        </w:r>
        <w:r>
          <w:t>72</w:t>
        </w:r>
        <w:r>
          <w:fldChar w:fldCharType="end"/>
        </w:r>
      </w:hyperlink>
    </w:p>
    <w:p>
      <w:pPr>
        <w:pStyle w:val="TOC2"/>
        <w:tabs>
          <w:tab w:val="right" w:leader="dot" w:pos="8306"/>
        </w:tabs>
      </w:pPr>
      <w:hyperlink w:anchor="_Toc13720" w:history="1">
        <w:r>
          <w:rPr>
            <w:rFonts w:ascii="仿宋" w:eastAsia="仿宋" w:hAnsi="仿宋" w:cs="仿宋" w:hint="eastAsia"/>
            <w:lang w:eastAsia="zh-CN"/>
          </w:rPr>
          <w:t>(一)、产品/服务定位与特点</w:t>
        </w:r>
        <w:r>
          <w:tab/>
        </w:r>
        <w:r>
          <w:fldChar w:fldCharType="begin"/>
        </w:r>
        <w:r>
          <w:instrText xml:space="preserve"> PAGEREF _Toc13720 \h </w:instrText>
        </w:r>
        <w:r>
          <w:fldChar w:fldCharType="separate"/>
        </w:r>
        <w:r>
          <w:t>72</w:t>
        </w:r>
        <w:r>
          <w:fldChar w:fldCharType="end"/>
        </w:r>
      </w:hyperlink>
    </w:p>
    <w:p>
      <w:pPr>
        <w:pStyle w:val="TOC2"/>
        <w:tabs>
          <w:tab w:val="right" w:leader="dot" w:pos="8306"/>
        </w:tabs>
      </w:pPr>
      <w:hyperlink w:anchor="_Toc30632" w:history="1">
        <w:r>
          <w:rPr>
            <w:rFonts w:ascii="仿宋" w:eastAsia="仿宋" w:hAnsi="仿宋" w:cs="仿宋" w:hint="eastAsia"/>
            <w:lang w:eastAsia="zh-CN"/>
          </w:rPr>
          <w:t>(二)、市场定位与竞争分析</w:t>
        </w:r>
        <w:r>
          <w:tab/>
        </w:r>
        <w:r>
          <w:fldChar w:fldCharType="begin"/>
        </w:r>
        <w:r>
          <w:instrText xml:space="preserve"> PAGEREF _Toc30632 \h </w:instrText>
        </w:r>
        <w:r>
          <w:fldChar w:fldCharType="separate"/>
        </w:r>
        <w:r>
          <w:t>73</w:t>
        </w:r>
        <w:r>
          <w:fldChar w:fldCharType="end"/>
        </w:r>
      </w:hyperlink>
    </w:p>
    <w:p>
      <w:pPr>
        <w:pStyle w:val="TOC2"/>
        <w:tabs>
          <w:tab w:val="right" w:leader="dot" w:pos="8306"/>
        </w:tabs>
      </w:pPr>
      <w:hyperlink w:anchor="_Toc31861" w:history="1">
        <w:r>
          <w:rPr>
            <w:rFonts w:ascii="仿宋" w:eastAsia="仿宋" w:hAnsi="仿宋" w:cs="仿宋" w:hint="eastAsia"/>
            <w:lang w:eastAsia="zh-CN"/>
          </w:rPr>
          <w:t>(三)、营销渠道与策略</w:t>
        </w:r>
        <w:r>
          <w:tab/>
        </w:r>
        <w:r>
          <w:fldChar w:fldCharType="begin"/>
        </w:r>
        <w:r>
          <w:instrText xml:space="preserve"> PAGEREF _Toc31861 \h </w:instrText>
        </w:r>
        <w:r>
          <w:fldChar w:fldCharType="separate"/>
        </w:r>
        <w:r>
          <w:t>74</w:t>
        </w:r>
        <w:r>
          <w:fldChar w:fldCharType="end"/>
        </w:r>
      </w:hyperlink>
    </w:p>
    <w:p>
      <w:pPr>
        <w:pStyle w:val="TOC2"/>
        <w:tabs>
          <w:tab w:val="right" w:leader="dot" w:pos="8306"/>
        </w:tabs>
      </w:pPr>
      <w:hyperlink w:anchor="_Toc15152" w:history="1">
        <w:r>
          <w:rPr>
            <w:rFonts w:ascii="仿宋" w:eastAsia="仿宋" w:hAnsi="仿宋" w:cs="仿宋" w:hint="eastAsia"/>
            <w:lang w:eastAsia="zh-CN"/>
          </w:rPr>
          <w:t>(四)、推广与宣传活动</w:t>
        </w:r>
        <w:r>
          <w:tab/>
        </w:r>
        <w:r>
          <w:fldChar w:fldCharType="begin"/>
        </w:r>
        <w:r>
          <w:instrText xml:space="preserve"> PAGEREF _Toc15152 \h </w:instrText>
        </w:r>
        <w:r>
          <w:fldChar w:fldCharType="separate"/>
        </w:r>
        <w:r>
          <w:t>75</w:t>
        </w:r>
        <w:r>
          <w:fldChar w:fldCharType="end"/>
        </w:r>
      </w:hyperlink>
    </w:p>
    <w:p>
      <w:pPr>
        <w:pStyle w:val="TOC1"/>
        <w:tabs>
          <w:tab w:val="right" w:leader="dot" w:pos="8306"/>
        </w:tabs>
      </w:pPr>
      <w:hyperlink w:anchor="_Toc17665" w:history="1">
        <w:r>
          <w:rPr>
            <w:rFonts w:ascii="仿宋" w:eastAsia="仿宋" w:hAnsi="仿宋" w:cs="仿宋" w:hint="eastAsia"/>
            <w:lang w:eastAsia="zh-CN"/>
          </w:rPr>
          <w:t>十六、磺胺类药项目实施时间节点</w:t>
        </w:r>
        <w:r>
          <w:tab/>
        </w:r>
        <w:r>
          <w:fldChar w:fldCharType="begin"/>
        </w:r>
        <w:r>
          <w:instrText xml:space="preserve"> PAGEREF _Toc17665 \h </w:instrText>
        </w:r>
        <w:r>
          <w:fldChar w:fldCharType="separate"/>
        </w:r>
        <w:r>
          <w:t>81</w:t>
        </w:r>
        <w:r>
          <w:fldChar w:fldCharType="end"/>
        </w:r>
      </w:hyperlink>
    </w:p>
    <w:p>
      <w:pPr>
        <w:pStyle w:val="TOC2"/>
        <w:tabs>
          <w:tab w:val="right" w:leader="dot" w:pos="8306"/>
        </w:tabs>
      </w:pPr>
      <w:hyperlink w:anchor="_Toc23285" w:history="1">
        <w:r>
          <w:rPr>
            <w:rFonts w:ascii="仿宋" w:eastAsia="仿宋" w:hAnsi="仿宋" w:cs="仿宋" w:hint="eastAsia"/>
            <w:lang w:eastAsia="zh-CN"/>
          </w:rPr>
          <w:t>(一)、磺胺类药项目启动阶段时间节点</w:t>
        </w:r>
        <w:r>
          <w:tab/>
        </w:r>
        <w:r>
          <w:fldChar w:fldCharType="begin"/>
        </w:r>
        <w:r>
          <w:instrText xml:space="preserve"> PAGEREF _Toc23285 \h </w:instrText>
        </w:r>
        <w:r>
          <w:fldChar w:fldCharType="separate"/>
        </w:r>
        <w:r>
          <w:t>81</w:t>
        </w:r>
        <w:r>
          <w:fldChar w:fldCharType="end"/>
        </w:r>
      </w:hyperlink>
    </w:p>
    <w:p>
      <w:pPr>
        <w:pStyle w:val="TOC2"/>
        <w:tabs>
          <w:tab w:val="right" w:leader="dot" w:pos="8306"/>
        </w:tabs>
      </w:pPr>
      <w:hyperlink w:anchor="_Toc11921" w:history="1">
        <w:r>
          <w:rPr>
            <w:rFonts w:ascii="仿宋" w:eastAsia="仿宋" w:hAnsi="仿宋" w:cs="仿宋" w:hint="eastAsia"/>
            <w:lang w:eastAsia="zh-CN"/>
          </w:rPr>
          <w:t>(二)、磺胺类药项目执行阶段时间节点</w:t>
        </w:r>
        <w:r>
          <w:tab/>
        </w:r>
        <w:r>
          <w:fldChar w:fldCharType="begin"/>
        </w:r>
        <w:r>
          <w:instrText xml:space="preserve"> PAGEREF _Toc11921 \h </w:instrText>
        </w:r>
        <w:r>
          <w:fldChar w:fldCharType="separate"/>
        </w:r>
        <w:r>
          <w:t>82</w:t>
        </w:r>
        <w:r>
          <w:fldChar w:fldCharType="end"/>
        </w:r>
      </w:hyperlink>
    </w:p>
    <w:p>
      <w:pPr>
        <w:pStyle w:val="TOC2"/>
        <w:tabs>
          <w:tab w:val="right" w:leader="dot" w:pos="8306"/>
        </w:tabs>
      </w:pPr>
      <w:hyperlink w:anchor="_Toc9285" w:history="1">
        <w:r>
          <w:rPr>
            <w:rFonts w:ascii="仿宋" w:eastAsia="仿宋" w:hAnsi="仿宋" w:cs="仿宋" w:hint="eastAsia"/>
            <w:lang w:eastAsia="zh-CN"/>
          </w:rPr>
          <w:t>(三)、磺胺类药项目完成阶段时间节点</w:t>
        </w:r>
        <w:r>
          <w:tab/>
        </w:r>
        <w:r>
          <w:fldChar w:fldCharType="begin"/>
        </w:r>
        <w:r>
          <w:instrText xml:space="preserve"> PAGEREF _Toc9285 \h </w:instrText>
        </w:r>
        <w:r>
          <w:fldChar w:fldCharType="separate"/>
        </w:r>
        <w:r>
          <w:t>83</w:t>
        </w:r>
        <w:r>
          <w:fldChar w:fldCharType="end"/>
        </w:r>
      </w:hyperlink>
    </w:p>
    <w:p>
      <w:pPr>
        <w:pStyle w:val="TOC1"/>
        <w:tabs>
          <w:tab w:val="right" w:leader="dot" w:pos="8306"/>
        </w:tabs>
      </w:pPr>
      <w:hyperlink w:anchor="_Toc7869" w:history="1">
        <w:r>
          <w:rPr>
            <w:rFonts w:ascii="仿宋" w:eastAsia="仿宋" w:hAnsi="仿宋" w:cs="仿宋" w:hint="eastAsia"/>
            <w:lang w:eastAsia="zh-CN"/>
          </w:rPr>
          <w:t>十七、磺胺类药项目工程方案分析</w:t>
        </w:r>
        <w:r>
          <w:tab/>
        </w:r>
        <w:r>
          <w:fldChar w:fldCharType="begin"/>
        </w:r>
        <w:r>
          <w:instrText xml:space="preserve"> PAGEREF _Toc7869 \h </w:instrText>
        </w:r>
        <w:r>
          <w:fldChar w:fldCharType="separate"/>
        </w:r>
        <w:r>
          <w:t>84</w:t>
        </w:r>
        <w:r>
          <w:fldChar w:fldCharType="end"/>
        </w:r>
      </w:hyperlink>
    </w:p>
    <w:p>
      <w:pPr>
        <w:pStyle w:val="TOC2"/>
        <w:tabs>
          <w:tab w:val="right" w:leader="dot" w:pos="8306"/>
        </w:tabs>
      </w:pPr>
      <w:hyperlink w:anchor="_Toc21770" w:history="1">
        <w:r>
          <w:rPr>
            <w:rFonts w:ascii="仿宋" w:eastAsia="仿宋" w:hAnsi="仿宋" w:cs="仿宋" w:hint="eastAsia"/>
            <w:lang w:eastAsia="zh-CN"/>
          </w:rPr>
          <w:t>(一)、建筑工程设计原则</w:t>
        </w:r>
        <w:r>
          <w:tab/>
        </w:r>
        <w:r>
          <w:fldChar w:fldCharType="begin"/>
        </w:r>
        <w:r>
          <w:instrText xml:space="preserve"> PAGEREF _Toc21770 \h </w:instrText>
        </w:r>
        <w:r>
          <w:fldChar w:fldCharType="separate"/>
        </w:r>
        <w:r>
          <w:t>84</w:t>
        </w:r>
        <w:r>
          <w:fldChar w:fldCharType="end"/>
        </w:r>
      </w:hyperlink>
    </w:p>
    <w:p>
      <w:pPr>
        <w:pStyle w:val="TOC2"/>
        <w:tabs>
          <w:tab w:val="right" w:leader="dot" w:pos="8306"/>
        </w:tabs>
      </w:pPr>
      <w:hyperlink w:anchor="_Toc22449" w:history="1">
        <w:r>
          <w:rPr>
            <w:rFonts w:ascii="仿宋" w:eastAsia="仿宋" w:hAnsi="仿宋" w:cs="仿宋" w:hint="eastAsia"/>
            <w:lang w:eastAsia="zh-CN"/>
          </w:rPr>
          <w:t>(二)、土建工程建设指标</w:t>
        </w:r>
        <w:r>
          <w:tab/>
        </w:r>
        <w:r>
          <w:fldChar w:fldCharType="begin"/>
        </w:r>
        <w:r>
          <w:instrText xml:space="preserve"> PAGEREF _Toc22449 \h </w:instrText>
        </w:r>
        <w:r>
          <w:fldChar w:fldCharType="separate"/>
        </w:r>
        <w:r>
          <w:t>87</w:t>
        </w:r>
        <w:r>
          <w:fldChar w:fldCharType="end"/>
        </w:r>
      </w:hyperlink>
    </w:p>
    <w:p>
      <w:pPr>
        <w:pStyle w:val="TOC1"/>
        <w:tabs>
          <w:tab w:val="right" w:leader="dot" w:pos="8306"/>
        </w:tabs>
      </w:pPr>
      <w:hyperlink w:anchor="_Toc23299" w:history="1">
        <w:r>
          <w:rPr>
            <w:rFonts w:ascii="仿宋" w:eastAsia="仿宋" w:hAnsi="仿宋" w:cs="仿宋" w:hint="eastAsia"/>
            <w:lang w:eastAsia="zh-CN"/>
          </w:rPr>
          <w:t>十八、利益相关者分析与沟通计划</w:t>
        </w:r>
        <w:r>
          <w:tab/>
        </w:r>
        <w:r>
          <w:fldChar w:fldCharType="begin"/>
        </w:r>
        <w:r>
          <w:instrText xml:space="preserve"> PAGEREF _Toc23299 \h </w:instrText>
        </w:r>
        <w:r>
          <w:fldChar w:fldCharType="separate"/>
        </w:r>
        <w:r>
          <w:t>89</w:t>
        </w:r>
        <w:r>
          <w:fldChar w:fldCharType="end"/>
        </w:r>
      </w:hyperlink>
    </w:p>
    <w:p>
      <w:pPr>
        <w:pStyle w:val="TOC2"/>
        <w:tabs>
          <w:tab w:val="right" w:leader="dot" w:pos="8306"/>
        </w:tabs>
      </w:pPr>
      <w:hyperlink w:anchor="_Toc31598" w:history="1">
        <w:r>
          <w:rPr>
            <w:rFonts w:ascii="仿宋" w:eastAsia="仿宋" w:hAnsi="仿宋" w:cs="仿宋" w:hint="eastAsia"/>
            <w:lang w:eastAsia="zh-CN"/>
          </w:rPr>
          <w:t>(一)、利益相关者分析</w:t>
        </w:r>
        <w:r>
          <w:tab/>
        </w:r>
        <w:r>
          <w:fldChar w:fldCharType="begin"/>
        </w:r>
        <w:r>
          <w:instrText xml:space="preserve"> PAGEREF _Toc31598 \h </w:instrText>
        </w:r>
        <w:r>
          <w:fldChar w:fldCharType="separate"/>
        </w:r>
        <w:r>
          <w:t>89</w:t>
        </w:r>
        <w:r>
          <w:fldChar w:fldCharType="end"/>
        </w:r>
      </w:hyperlink>
    </w:p>
    <w:p>
      <w:pPr>
        <w:pStyle w:val="TOC2"/>
        <w:tabs>
          <w:tab w:val="right" w:leader="dot" w:pos="8306"/>
        </w:tabs>
      </w:pPr>
      <w:hyperlink w:anchor="_Toc30331" w:history="1">
        <w:r>
          <w:rPr>
            <w:rFonts w:ascii="仿宋" w:eastAsia="仿宋" w:hAnsi="仿宋" w:cs="仿宋" w:hint="eastAsia"/>
            <w:lang w:eastAsia="zh-CN"/>
          </w:rPr>
          <w:t>(二)、沟通计划</w:t>
        </w:r>
        <w:r>
          <w:tab/>
        </w:r>
        <w:r>
          <w:fldChar w:fldCharType="begin"/>
        </w:r>
        <w:r>
          <w:instrText xml:space="preserve"> PAGEREF _Toc30331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44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977"/>
      <w:r>
        <w:rPr>
          <w:rFonts w:ascii="仿宋" w:eastAsia="仿宋" w:hAnsi="仿宋" w:cs="仿宋" w:hint="eastAsia"/>
          <w:lang w:eastAsia="zh-CN"/>
        </w:rPr>
        <w:t>(一)、磺胺类药行业分析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行业一直以来都是市场的关注焦点。行业内的发展趋势、竞争态势以及潜在机会都对磺胺类药项目的推进产生深远的影响。通过深入研究行业的整体概貌，我们将更好地理解行业的核心特征，为磺胺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行业，技术一直是推动创新和发展的关键因素。我们将对当前技术趋势进行详尽分析，包括但不限于人工智能、大数据应用、先进制造技术等。这有助于磺胺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磺胺类药项目成功的基础。我们将对主要竞争对手进行深入研究，包括其市场份额、产品特点、市场定位等。通过全面了解竞争对手的优势和劣势，磺胺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071"/>
      <w:r>
        <w:rPr>
          <w:rFonts w:ascii="仿宋" w:eastAsia="仿宋" w:hAnsi="仿宋" w:cs="仿宋" w:hint="eastAsia"/>
          <w:sz w:val="28"/>
          <w:lang w:eastAsia="zh-CN"/>
        </w:rPr>
        <w:t>(二)、磺胺类药市场分析预测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通过对市场规模的深入调研，我们将预测磺胺类药市场未来的增长趋势。这包括市场的整体规模、各细分领域的发展趋势等。磺胺类药项目可以根据市场的扩张速度和潜在机会，制定更符合市场需求的发展策略。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磺胺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市场风险是磺胺类药项目实施过程中需要充分考虑的因素。我们将对市场风险进行全面评估，包括但不限于政策法规风险、市场竞争风险、技术变革风险等。通过对潜在风险的深入分析，磺胺类药项目可以制定相应的风险缓解策略，降低不确定性对磺胺类药项目的影响。</w:t>
      </w:r>
    </w:p>
    <w:p>
      <w:pPr>
        <w:pStyle w:val="Heading1"/>
        <w:ind w:firstLine="560" w:firstLineChars="200"/>
        <w:rPr>
          <w:rFonts w:ascii="仿宋" w:eastAsia="仿宋" w:hAnsi="仿宋" w:cs="仿宋" w:hint="eastAsia"/>
          <w:sz w:val="28"/>
          <w:lang w:eastAsia="zh-CN"/>
        </w:rPr>
      </w:pPr>
      <w:bookmarkStart w:id="5" w:name="_Toc11887"/>
      <w:r>
        <w:rPr>
          <w:rFonts w:ascii="仿宋" w:eastAsia="仿宋" w:hAnsi="仿宋" w:cs="仿宋" w:hint="eastAsia"/>
          <w:sz w:val="28"/>
          <w:lang w:eastAsia="zh-CN"/>
        </w:rPr>
        <w:t>二、磺胺类药项目文档管理</w:t>
      </w:r>
      <w:bookmarkEnd w:id="5"/>
    </w:p>
    <w:p>
      <w:pPr>
        <w:pStyle w:val="Heading2"/>
        <w:rPr>
          <w:rFonts w:ascii="仿宋" w:eastAsia="仿宋" w:hAnsi="仿宋" w:cs="仿宋" w:hint="eastAsia"/>
          <w:lang w:eastAsia="zh-CN"/>
        </w:rPr>
      </w:pPr>
      <w:bookmarkStart w:id="6" w:name="_Toc2054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磺胺类药项目高度重视文档的质量和准确性，以支持磺胺类药项目的各项活动和决策。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文档的编制始于磺胺类药项目计划的初期，我们制定了详细的文档编制计划，明确了每个文档的内容、格式和编写责任人。在磺胺类药项目启动阶段，我们首先编制了磺胺类药项目章程，明确定义了磺胺类药项目的目标、范围、风险等关键要素。随后，磺胺类药项目团队根据计划陆续编制了需求文档、设计文档、测试文档等各类文档，确保磺胺类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审查是磺胺类药项目管理中的重要环节，旨在确保磺胺类药项目文档符合质量标准和磺胺类药项目需求。在磺胺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除了内部审查，我们还进行了外部审查，邀请磺胺类药项目相关利益方和专业领域的专家对文档进行独立审查。这有助于获取更全面、客观的反馈，确保磺胺类药项目文档不仅符合内部标准，也满足外部需求。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磺胺类药项目在文档编制与审查方面建立了严格的管理机制，通过规范的流程和多维度的审查，确保磺胺类药项目文档的质量、准确性和可靠性，为磺胺类药项目的顺利推进提供了有力支持。</w:t>
      </w:r>
    </w:p>
    <w:p>
      <w:pPr>
        <w:pStyle w:val="Heading2"/>
        <w:ind w:firstLine="560" w:firstLineChars="200"/>
        <w:rPr>
          <w:rFonts w:ascii="仿宋" w:eastAsia="仿宋" w:hAnsi="仿宋" w:cs="仿宋" w:hint="eastAsia"/>
          <w:sz w:val="28"/>
          <w:lang w:eastAsia="zh-CN"/>
        </w:rPr>
      </w:pPr>
      <w:bookmarkStart w:id="7" w:name="_Toc59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我们通过多渠道发布文档，包括电子邮件、磺胺类药项目管理平台、内部网站等，以满足不同团队成员的偏好和需求。多渠道发布确保了信息的全面覆盖。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我们采用了精细的权限控制，确保只有授权人员可以访问敏感信息。这种安全措施保护了磺胺类药项目文档的机密性，防止了未经授权的信息泄露。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55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文档存档与归档是磺胺类药项目生命周期中一个至关重要的环节，直接关系到磺胺类药项目信息的长期保存和历史记录的完整性。在磺胺类药项目中，我们实施了一系列有效的文档存档与归档管理策略：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122"/>
      <w:r>
        <w:rPr>
          <w:rFonts w:ascii="仿宋" w:eastAsia="仿宋" w:hAnsi="仿宋" w:cs="仿宋" w:hint="eastAsia"/>
          <w:sz w:val="28"/>
          <w:lang w:eastAsia="zh-CN"/>
        </w:rPr>
        <w:t>三、磺胺类药项目建设单位说明</w:t>
      </w:r>
      <w:bookmarkEnd w:id="9"/>
    </w:p>
    <w:p>
      <w:pPr>
        <w:pStyle w:val="Heading2"/>
        <w:rPr>
          <w:rFonts w:ascii="仿宋" w:eastAsia="仿宋" w:hAnsi="仿宋" w:cs="仿宋" w:hint="eastAsia"/>
          <w:lang w:eastAsia="zh-CN"/>
        </w:rPr>
      </w:pPr>
      <w:bookmarkStart w:id="10" w:name="_Toc7276"/>
      <w:r>
        <w:rPr>
          <w:rFonts w:ascii="仿宋" w:eastAsia="仿宋" w:hAnsi="仿宋" w:cs="仿宋" w:hint="eastAsia"/>
          <w:lang w:eastAsia="zh-CN"/>
        </w:rPr>
        <w:t>(一)、磺胺类药项目承办单位基本情况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264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磺胺类药项目承办单位的XXXX，我们着眼于实现可持续的经济效益。通过技术创新和解决方案的提供，公司预计在磺胺类药项目执行期间将获得可观的收入增长。这一收入来源主要包括磺胺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同时，我们注重成本控制和效率提升，以确保磺胺类药项目的可持续盈利。透过精细的管理和资源优化，公司期望实现磺胺类药项目利润最大化。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磺胺类药项目实施进行全面的投资评估，包括磺胺类药项目启动阶段的资金投入和后续运营成本。通过对磺胺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磺胺类药项目实施过程中具备足够的资金流动性，公司将进行详尽的现金流分析。这包括资金需求的合理预测、磺胺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985"/>
      <w:r>
        <w:rPr>
          <w:rFonts w:ascii="仿宋" w:eastAsia="仿宋" w:hAnsi="仿宋" w:cs="仿宋" w:hint="eastAsia"/>
          <w:sz w:val="28"/>
          <w:lang w:eastAsia="zh-CN"/>
        </w:rPr>
        <w:t>四、磺胺类药项目选址可行性分析</w:t>
      </w:r>
      <w:bookmarkEnd w:id="12"/>
    </w:p>
    <w:p>
      <w:pPr>
        <w:pStyle w:val="Heading2"/>
        <w:rPr>
          <w:rFonts w:ascii="仿宋" w:eastAsia="仿宋" w:hAnsi="仿宋" w:cs="仿宋" w:hint="eastAsia"/>
          <w:lang w:eastAsia="zh-CN"/>
        </w:rPr>
      </w:pPr>
      <w:bookmarkStart w:id="13" w:name="_Toc25412"/>
      <w:r>
        <w:rPr>
          <w:rFonts w:ascii="仿宋" w:eastAsia="仿宋" w:hAnsi="仿宋" w:cs="仿宋" w:hint="eastAsia"/>
          <w:lang w:eastAsia="zh-CN"/>
        </w:rPr>
        <w:t>(一)、磺胺类药项目选址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该磺胺类药项目选址位于XX省XX市XX区XXX街道</w:t>
      </w:r>
    </w:p>
    <w:p>
      <w:pPr>
        <w:pStyle w:val="Heading2"/>
        <w:ind w:firstLine="560" w:firstLineChars="200"/>
        <w:rPr>
          <w:rFonts w:ascii="仿宋" w:eastAsia="仿宋" w:hAnsi="仿宋" w:cs="仿宋" w:hint="eastAsia"/>
          <w:sz w:val="28"/>
          <w:lang w:eastAsia="zh-CN"/>
        </w:rPr>
      </w:pPr>
      <w:bookmarkStart w:id="14" w:name="_Toc1812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磺胺类药项目的征地面积将根据磺胺类药项目的实际规模和需求进行精确规划。具体面积XXX平方米，旨在确保磺胺类药项目不仅能够满足当前的发展需求，还能够预留空间以适应未来的扩展。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净用地面积是在征地面积基础上去除不可利用面积后的实际可开发用地。具体面积XXX平方米，考虑到环保、交通、安全等多方面因素，以确保磺胺类药项目在整体利用效率上达到最优。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磺胺类药项目计划建设的建筑总规模具体面积XXX平方米。这一规模的确定综合考虑了磺胺类药项目的性质、规模，以及城市规划的相关要求，确保建筑布局与周边环境协调一致。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绿地率是磺胺类药项目用地中被规划为绿地的比例。具体面积XXX平方米，旨在通过合理规划绿地，改善磺胺类药项目周边环境，提升居民生活质量，并符合城市整体绿化规划。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容积率是用地上可以建设的建筑总体积与用地面积之比。具体面积XXX，通过合理的容积率规划，确保磺胺类药项目建筑规模与周边环境和谐共生。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确保磺胺类药项目选址与当地城市规划相一致，具体面积XXX平方米。通过与城市规划部门深入沟通，确保磺胺类药项目不仅符合城市的整体发展方向，还能够融入城市的发展布局，为城市的长远发展贡献力量。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磺胺类药项目选址符合当地产业政策，具体面积XXX平方米。这包括磺胺类药项目对当地经济的促进作用，以及对相关产业的带动效应，确保磺胺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用地总体要求必须符合环保和可持续发展的原则，具体面积XXX平方米。通过采用绿色建筑设计、节能减排等措施，确保磺胺类药项目在建设和运营过程中对环境的影响最小化，达到可持续发展的要求。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确保磺胺类药项目选址具备必要的公共设施配套，具体面积XXX平方米。这包括交通便利性、教育、医疗等基础设施，以提高居民生活品质，使得磺胺类药项目选址更具吸引力。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考虑用地总体要求对当地社会稳定性的影响，具体面积XXX平方米。通过深入了解当地社区反馈，确保磺胺类药项目的选址和建设过程对当地社会和谐稳定产生积极作用。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磺胺类药项目选址不仅符合法规和规划，还在实际操作中具有可行性。这一全面规划将为磺胺类药项目的成功实施提供坚实的基础，确保磺胺类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37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磺胺类药项目的设备规划和空间设计中，我们将采取灵活设备布局的措施。设备布局将根据实际需求进行灵活设计，避免不必要的浪费。通过合理规划设备摆放位置，我们将提高设备的利用率，减少设备间距，以确保磺胺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磺胺类药项目内部引入共享设施的概念，例如共享会议室、办公区等。通过这种方式，我们可以减少对资源的重复建设，提高资源共享效率，从而减小磺胺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94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磺胺类药项目的总图布置中，我们将不同功能区域进行明确的规划，以最大程度满足磺胺类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97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磺胺类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磺胺类药项目对环境的影响是综合评价的重要因素之一。我们将详细考虑选址周边的自然环境、生态保护区、水源地等情况，确保磺胺类药项目的建设和运营对环境影响最小化，并符合当地的环保法规标准。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对选址的评价还需充分考虑当地政府的产业政策和法规。我们将详细了解磺胺类药项目所在地的相关政策，确保磺胺类药项目的规划和运营与当地法规相符，降低不必要的法律风险。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考虑到社会稳定性对企业运营的重要性，我们将评估选址地区的社会安全情况、劳工关系、社区反馈等方面，以确保磺胺类药项目的建设和运营不会受到社会稳定性的负面影响。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最后，我们将综合考虑用地成本，包括土地购置费用、土地开发成本等。通过对用地成本的详细评估，我们能够做出更为精确的经济效益分析，为磺胺类药项目的投资决策提供有力支持。</w:t>
      </w:r>
    </w:p>
    <w:p>
      <w:pPr>
        <w:pStyle w:val="Heading1"/>
        <w:ind w:firstLine="560" w:firstLineChars="200"/>
        <w:rPr>
          <w:rFonts w:ascii="仿宋" w:eastAsia="仿宋" w:hAnsi="仿宋" w:cs="仿宋" w:hint="eastAsia"/>
          <w:sz w:val="28"/>
          <w:lang w:eastAsia="zh-CN"/>
        </w:rPr>
      </w:pPr>
      <w:bookmarkStart w:id="18" w:name="_Toc13064"/>
      <w:r>
        <w:rPr>
          <w:rFonts w:ascii="仿宋" w:eastAsia="仿宋" w:hAnsi="仿宋" w:cs="仿宋" w:hint="eastAsia"/>
          <w:sz w:val="28"/>
          <w:lang w:eastAsia="zh-CN"/>
        </w:rPr>
        <w:t>五、磺胺类药项目绩效评估</w:t>
      </w:r>
      <w:bookmarkEnd w:id="18"/>
    </w:p>
    <w:p>
      <w:pPr>
        <w:pStyle w:val="Heading2"/>
        <w:rPr>
          <w:rFonts w:ascii="仿宋" w:eastAsia="仿宋" w:hAnsi="仿宋" w:cs="仿宋" w:hint="eastAsia"/>
          <w:lang w:eastAsia="zh-CN"/>
        </w:rPr>
      </w:pPr>
      <w:bookmarkStart w:id="19" w:name="_Toc2790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项目中，我们设计了一套全面的绩效评估指标，以确保磺胺类药项目的可控和成功交付。这些指标跨足磺胺类药项目目标、成本、进度和质量等多个维度，为我们提供了全面洞察磺胺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目标达成率是我们关注的首要指标。我们设定了明确的目标，并通过定期监测和评估，迅速发现并应对潜在的目标偏差。这为磺胺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成本绩效是另一个核心关注点。通过实际成本与预算成本的对比分析，我们深入了解成本差异的原因，及时调整资源分配，保持磺胺类药项目在经济效益方面的合理水平。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项目进度作为关键的绩效指标之一，得到了精心的关注。我们制定了详细的磺胺类药项目进度计划，并设立了进度符合度指标，确保实际进度与计划进度保持一致。这使我们能够快速发现和解决潜在的进度问题，保持磺胺类药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https://d.book118.com/336153014110010041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817CD"/>
    <w:rsid w:val="19D817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53014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2024-01-25T07:14:00Z</dcterms:created>
  <dcterms:modified xsi:type="dcterms:W3CDTF">2024-01-25T07:14:25Z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A221F5D24DE545458E87D363FA02B44E_11</vt:lpwstr>
  </property>
  <property fmtid="{D5CDD505-2E9C-101B-9397-08002B2CF9AE}" pid="3" name="KSOProductBuildVer">
    <vt:lpwstr>2052-12.1.0.16120</vt:lpwstr>
  </property>
</Properties>
</file>