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55" w:history="1">
        <w:r>
          <w:rPr>
            <w:rFonts w:ascii="仿宋" w:eastAsia="仿宋" w:hAnsi="仿宋" w:cs="仿宋" w:hint="eastAsia"/>
            <w:lang w:eastAsia="zh-CN"/>
          </w:rPr>
          <w:t>序言</w:t>
        </w:r>
        <w:r>
          <w:tab/>
        </w:r>
        <w:r>
          <w:fldChar w:fldCharType="begin"/>
        </w:r>
        <w:r>
          <w:instrText xml:space="preserve"> PAGEREF _Toc23055 \h </w:instrText>
        </w:r>
        <w:r>
          <w:fldChar w:fldCharType="separate"/>
        </w:r>
        <w:r>
          <w:t>3</w:t>
        </w:r>
        <w:r>
          <w:fldChar w:fldCharType="end"/>
        </w:r>
      </w:hyperlink>
    </w:p>
    <w:p>
      <w:pPr>
        <w:pStyle w:val="TOC1"/>
        <w:tabs>
          <w:tab w:val="right" w:leader="dot" w:pos="8306"/>
        </w:tabs>
      </w:pPr>
      <w:hyperlink w:anchor="_Toc32541" w:history="1">
        <w:r>
          <w:rPr>
            <w:rFonts w:ascii="仿宋" w:eastAsia="仿宋" w:hAnsi="仿宋" w:cs="仿宋" w:hint="eastAsia"/>
            <w:lang w:eastAsia="zh-CN"/>
          </w:rPr>
          <w:t>一、细菌活苗项目文档管理</w:t>
        </w:r>
        <w:r>
          <w:tab/>
        </w:r>
        <w:r>
          <w:fldChar w:fldCharType="begin"/>
        </w:r>
        <w:r>
          <w:instrText xml:space="preserve"> PAGEREF _Toc32541 \h </w:instrText>
        </w:r>
        <w:r>
          <w:fldChar w:fldCharType="separate"/>
        </w:r>
        <w:r>
          <w:t>3</w:t>
        </w:r>
        <w:r>
          <w:fldChar w:fldCharType="end"/>
        </w:r>
      </w:hyperlink>
    </w:p>
    <w:p>
      <w:pPr>
        <w:pStyle w:val="TOC2"/>
        <w:tabs>
          <w:tab w:val="right" w:leader="dot" w:pos="8306"/>
        </w:tabs>
      </w:pPr>
      <w:hyperlink w:anchor="_Toc29942" w:history="1">
        <w:r>
          <w:rPr>
            <w:rFonts w:ascii="仿宋" w:eastAsia="仿宋" w:hAnsi="仿宋" w:cs="仿宋" w:hint="eastAsia"/>
            <w:lang w:eastAsia="zh-CN"/>
          </w:rPr>
          <w:t>(一)、文档编制与审查</w:t>
        </w:r>
        <w:r>
          <w:tab/>
        </w:r>
        <w:r>
          <w:fldChar w:fldCharType="begin"/>
        </w:r>
        <w:r>
          <w:instrText xml:space="preserve"> PAGEREF _Toc29942 \h </w:instrText>
        </w:r>
        <w:r>
          <w:fldChar w:fldCharType="separate"/>
        </w:r>
        <w:r>
          <w:t>3</w:t>
        </w:r>
        <w:r>
          <w:fldChar w:fldCharType="end"/>
        </w:r>
      </w:hyperlink>
    </w:p>
    <w:p>
      <w:pPr>
        <w:pStyle w:val="TOC2"/>
        <w:tabs>
          <w:tab w:val="right" w:leader="dot" w:pos="8306"/>
        </w:tabs>
      </w:pPr>
      <w:hyperlink w:anchor="_Toc25104" w:history="1">
        <w:r>
          <w:rPr>
            <w:rFonts w:ascii="仿宋" w:eastAsia="仿宋" w:hAnsi="仿宋" w:cs="仿宋" w:hint="eastAsia"/>
            <w:lang w:eastAsia="zh-CN"/>
          </w:rPr>
          <w:t>(二)、文档发布与分发</w:t>
        </w:r>
        <w:r>
          <w:tab/>
        </w:r>
        <w:r>
          <w:fldChar w:fldCharType="begin"/>
        </w:r>
        <w:r>
          <w:instrText xml:space="preserve"> PAGEREF _Toc25104 \h </w:instrText>
        </w:r>
        <w:r>
          <w:fldChar w:fldCharType="separate"/>
        </w:r>
        <w:r>
          <w:t>4</w:t>
        </w:r>
        <w:r>
          <w:fldChar w:fldCharType="end"/>
        </w:r>
      </w:hyperlink>
    </w:p>
    <w:p>
      <w:pPr>
        <w:pStyle w:val="TOC2"/>
        <w:tabs>
          <w:tab w:val="right" w:leader="dot" w:pos="8306"/>
        </w:tabs>
      </w:pPr>
      <w:hyperlink w:anchor="_Toc30147" w:history="1">
        <w:r>
          <w:rPr>
            <w:rFonts w:ascii="仿宋" w:eastAsia="仿宋" w:hAnsi="仿宋" w:cs="仿宋" w:hint="eastAsia"/>
            <w:lang w:eastAsia="zh-CN"/>
          </w:rPr>
          <w:t>(三)、文档存档与归档</w:t>
        </w:r>
        <w:r>
          <w:tab/>
        </w:r>
        <w:r>
          <w:fldChar w:fldCharType="begin"/>
        </w:r>
        <w:r>
          <w:instrText xml:space="preserve"> PAGEREF _Toc30147 \h </w:instrText>
        </w:r>
        <w:r>
          <w:fldChar w:fldCharType="separate"/>
        </w:r>
        <w:r>
          <w:t>5</w:t>
        </w:r>
        <w:r>
          <w:fldChar w:fldCharType="end"/>
        </w:r>
      </w:hyperlink>
    </w:p>
    <w:p>
      <w:pPr>
        <w:pStyle w:val="TOC1"/>
        <w:tabs>
          <w:tab w:val="right" w:leader="dot" w:pos="8306"/>
        </w:tabs>
      </w:pPr>
      <w:hyperlink w:anchor="_Toc5334" w:history="1">
        <w:r>
          <w:rPr>
            <w:rFonts w:ascii="仿宋" w:eastAsia="仿宋" w:hAnsi="仿宋" w:cs="仿宋" w:hint="eastAsia"/>
            <w:lang w:eastAsia="zh-CN"/>
          </w:rPr>
          <w:t>二、细菌活苗项目危机管理</w:t>
        </w:r>
        <w:r>
          <w:tab/>
        </w:r>
        <w:r>
          <w:fldChar w:fldCharType="begin"/>
        </w:r>
        <w:r>
          <w:instrText xml:space="preserve"> PAGEREF _Toc5334 \h </w:instrText>
        </w:r>
        <w:r>
          <w:fldChar w:fldCharType="separate"/>
        </w:r>
        <w:r>
          <w:t>6</w:t>
        </w:r>
        <w:r>
          <w:fldChar w:fldCharType="end"/>
        </w:r>
      </w:hyperlink>
    </w:p>
    <w:p>
      <w:pPr>
        <w:pStyle w:val="TOC2"/>
        <w:tabs>
          <w:tab w:val="right" w:leader="dot" w:pos="8306"/>
        </w:tabs>
      </w:pPr>
      <w:hyperlink w:anchor="_Toc10120" w:history="1">
        <w:r>
          <w:rPr>
            <w:rFonts w:ascii="仿宋" w:eastAsia="仿宋" w:hAnsi="仿宋" w:cs="仿宋" w:hint="eastAsia"/>
            <w:lang w:eastAsia="zh-CN"/>
          </w:rPr>
          <w:t>(一)、危机预警与识别</w:t>
        </w:r>
        <w:r>
          <w:tab/>
        </w:r>
        <w:r>
          <w:fldChar w:fldCharType="begin"/>
        </w:r>
        <w:r>
          <w:instrText xml:space="preserve"> PAGEREF _Toc10120 \h </w:instrText>
        </w:r>
        <w:r>
          <w:fldChar w:fldCharType="separate"/>
        </w:r>
        <w:r>
          <w:t>6</w:t>
        </w:r>
        <w:r>
          <w:fldChar w:fldCharType="end"/>
        </w:r>
      </w:hyperlink>
    </w:p>
    <w:p>
      <w:pPr>
        <w:pStyle w:val="TOC2"/>
        <w:tabs>
          <w:tab w:val="right" w:leader="dot" w:pos="8306"/>
        </w:tabs>
      </w:pPr>
      <w:hyperlink w:anchor="_Toc25700" w:history="1">
        <w:r>
          <w:rPr>
            <w:rFonts w:ascii="仿宋" w:eastAsia="仿宋" w:hAnsi="仿宋" w:cs="仿宋" w:hint="eastAsia"/>
            <w:lang w:eastAsia="zh-CN"/>
          </w:rPr>
          <w:t>(二)、危机应对与恢复</w:t>
        </w:r>
        <w:r>
          <w:tab/>
        </w:r>
        <w:r>
          <w:fldChar w:fldCharType="begin"/>
        </w:r>
        <w:r>
          <w:instrText xml:space="preserve"> PAGEREF _Toc25700 \h </w:instrText>
        </w:r>
        <w:r>
          <w:fldChar w:fldCharType="separate"/>
        </w:r>
        <w:r>
          <w:t>7</w:t>
        </w:r>
        <w:r>
          <w:fldChar w:fldCharType="end"/>
        </w:r>
      </w:hyperlink>
    </w:p>
    <w:p>
      <w:pPr>
        <w:pStyle w:val="TOC1"/>
        <w:tabs>
          <w:tab w:val="right" w:leader="dot" w:pos="8306"/>
        </w:tabs>
      </w:pPr>
      <w:hyperlink w:anchor="_Toc16615" w:history="1">
        <w:r>
          <w:rPr>
            <w:rFonts w:ascii="仿宋" w:eastAsia="仿宋" w:hAnsi="仿宋" w:cs="仿宋" w:hint="eastAsia"/>
            <w:lang w:eastAsia="zh-CN"/>
          </w:rPr>
          <w:t>三、市场分析、调研</w:t>
        </w:r>
        <w:r>
          <w:tab/>
        </w:r>
        <w:r>
          <w:fldChar w:fldCharType="begin"/>
        </w:r>
        <w:r>
          <w:instrText xml:space="preserve"> PAGEREF _Toc16615 \h </w:instrText>
        </w:r>
        <w:r>
          <w:fldChar w:fldCharType="separate"/>
        </w:r>
        <w:r>
          <w:t>9</w:t>
        </w:r>
        <w:r>
          <w:fldChar w:fldCharType="end"/>
        </w:r>
      </w:hyperlink>
    </w:p>
    <w:p>
      <w:pPr>
        <w:pStyle w:val="TOC2"/>
        <w:tabs>
          <w:tab w:val="right" w:leader="dot" w:pos="8306"/>
        </w:tabs>
      </w:pPr>
      <w:hyperlink w:anchor="_Toc23631" w:history="1">
        <w:r>
          <w:rPr>
            <w:rFonts w:ascii="仿宋" w:eastAsia="仿宋" w:hAnsi="仿宋" w:cs="仿宋" w:hint="eastAsia"/>
            <w:lang w:eastAsia="zh-CN"/>
          </w:rPr>
          <w:t>(一)、细菌活苗行业分析</w:t>
        </w:r>
        <w:r>
          <w:tab/>
        </w:r>
        <w:r>
          <w:fldChar w:fldCharType="begin"/>
        </w:r>
        <w:r>
          <w:instrText xml:space="preserve"> PAGEREF _Toc23631 \h </w:instrText>
        </w:r>
        <w:r>
          <w:fldChar w:fldCharType="separate"/>
        </w:r>
        <w:r>
          <w:t>9</w:t>
        </w:r>
        <w:r>
          <w:fldChar w:fldCharType="end"/>
        </w:r>
      </w:hyperlink>
    </w:p>
    <w:p>
      <w:pPr>
        <w:pStyle w:val="TOC2"/>
        <w:tabs>
          <w:tab w:val="right" w:leader="dot" w:pos="8306"/>
        </w:tabs>
      </w:pPr>
      <w:hyperlink w:anchor="_Toc30896" w:history="1">
        <w:r>
          <w:rPr>
            <w:rFonts w:ascii="仿宋" w:eastAsia="仿宋" w:hAnsi="仿宋" w:cs="仿宋" w:hint="eastAsia"/>
            <w:lang w:eastAsia="zh-CN"/>
          </w:rPr>
          <w:t>(二)、细菌活苗市场分析预测</w:t>
        </w:r>
        <w:r>
          <w:tab/>
        </w:r>
        <w:r>
          <w:fldChar w:fldCharType="begin"/>
        </w:r>
        <w:r>
          <w:instrText xml:space="preserve"> PAGEREF _Toc30896 \h </w:instrText>
        </w:r>
        <w:r>
          <w:fldChar w:fldCharType="separate"/>
        </w:r>
        <w:r>
          <w:t>9</w:t>
        </w:r>
        <w:r>
          <w:fldChar w:fldCharType="end"/>
        </w:r>
      </w:hyperlink>
    </w:p>
    <w:p>
      <w:pPr>
        <w:pStyle w:val="TOC1"/>
        <w:tabs>
          <w:tab w:val="right" w:leader="dot" w:pos="8306"/>
        </w:tabs>
      </w:pPr>
      <w:hyperlink w:anchor="_Toc4972" w:history="1">
        <w:r>
          <w:rPr>
            <w:rFonts w:ascii="仿宋" w:eastAsia="仿宋" w:hAnsi="仿宋" w:cs="仿宋" w:hint="eastAsia"/>
            <w:lang w:eastAsia="zh-CN"/>
          </w:rPr>
          <w:t>四、细菌活苗项目概论</w:t>
        </w:r>
        <w:r>
          <w:tab/>
        </w:r>
        <w:r>
          <w:fldChar w:fldCharType="begin"/>
        </w:r>
        <w:r>
          <w:instrText xml:space="preserve"> PAGEREF _Toc4972 \h </w:instrText>
        </w:r>
        <w:r>
          <w:fldChar w:fldCharType="separate"/>
        </w:r>
        <w:r>
          <w:t>10</w:t>
        </w:r>
        <w:r>
          <w:fldChar w:fldCharType="end"/>
        </w:r>
      </w:hyperlink>
    </w:p>
    <w:p>
      <w:pPr>
        <w:pStyle w:val="TOC2"/>
        <w:tabs>
          <w:tab w:val="right" w:leader="dot" w:pos="8306"/>
        </w:tabs>
      </w:pPr>
      <w:hyperlink w:anchor="_Toc142" w:history="1">
        <w:r>
          <w:rPr>
            <w:rFonts w:ascii="仿宋" w:eastAsia="仿宋" w:hAnsi="仿宋" w:cs="仿宋" w:hint="eastAsia"/>
            <w:lang w:eastAsia="zh-CN"/>
          </w:rPr>
          <w:t>(一)、细菌活苗项目概况</w:t>
        </w:r>
        <w:r>
          <w:tab/>
        </w:r>
        <w:r>
          <w:fldChar w:fldCharType="begin"/>
        </w:r>
        <w:r>
          <w:instrText xml:space="preserve"> PAGEREF _Toc142 \h </w:instrText>
        </w:r>
        <w:r>
          <w:fldChar w:fldCharType="separate"/>
        </w:r>
        <w:r>
          <w:t>10</w:t>
        </w:r>
        <w:r>
          <w:fldChar w:fldCharType="end"/>
        </w:r>
      </w:hyperlink>
    </w:p>
    <w:p>
      <w:pPr>
        <w:pStyle w:val="TOC2"/>
        <w:tabs>
          <w:tab w:val="right" w:leader="dot" w:pos="8306"/>
        </w:tabs>
      </w:pPr>
      <w:hyperlink w:anchor="_Toc6745" w:history="1">
        <w:r>
          <w:rPr>
            <w:rFonts w:ascii="仿宋" w:eastAsia="仿宋" w:hAnsi="仿宋" w:cs="仿宋" w:hint="eastAsia"/>
            <w:lang w:eastAsia="zh-CN"/>
          </w:rPr>
          <w:t>(二)、细菌活苗项目目标</w:t>
        </w:r>
        <w:r>
          <w:tab/>
        </w:r>
        <w:r>
          <w:fldChar w:fldCharType="begin"/>
        </w:r>
        <w:r>
          <w:instrText xml:space="preserve"> PAGEREF _Toc6745 \h </w:instrText>
        </w:r>
        <w:r>
          <w:fldChar w:fldCharType="separate"/>
        </w:r>
        <w:r>
          <w:t>12</w:t>
        </w:r>
        <w:r>
          <w:fldChar w:fldCharType="end"/>
        </w:r>
      </w:hyperlink>
    </w:p>
    <w:p>
      <w:pPr>
        <w:pStyle w:val="TOC2"/>
        <w:tabs>
          <w:tab w:val="right" w:leader="dot" w:pos="8306"/>
        </w:tabs>
      </w:pPr>
      <w:hyperlink w:anchor="_Toc7634" w:history="1">
        <w:r>
          <w:rPr>
            <w:rFonts w:ascii="仿宋" w:eastAsia="仿宋" w:hAnsi="仿宋" w:cs="仿宋" w:hint="eastAsia"/>
            <w:lang w:eastAsia="zh-CN"/>
          </w:rPr>
          <w:t>(三)、细菌活苗项目提出的理由</w:t>
        </w:r>
        <w:r>
          <w:tab/>
        </w:r>
        <w:r>
          <w:fldChar w:fldCharType="begin"/>
        </w:r>
        <w:r>
          <w:instrText xml:space="preserve"> PAGEREF _Toc7634 \h </w:instrText>
        </w:r>
        <w:r>
          <w:fldChar w:fldCharType="separate"/>
        </w:r>
        <w:r>
          <w:t>13</w:t>
        </w:r>
        <w:r>
          <w:fldChar w:fldCharType="end"/>
        </w:r>
      </w:hyperlink>
    </w:p>
    <w:p>
      <w:pPr>
        <w:pStyle w:val="TOC2"/>
        <w:tabs>
          <w:tab w:val="right" w:leader="dot" w:pos="8306"/>
        </w:tabs>
      </w:pPr>
      <w:hyperlink w:anchor="_Toc908" w:history="1">
        <w:r>
          <w:rPr>
            <w:rFonts w:ascii="仿宋" w:eastAsia="仿宋" w:hAnsi="仿宋" w:cs="仿宋" w:hint="eastAsia"/>
            <w:lang w:eastAsia="zh-CN"/>
          </w:rPr>
          <w:t>(四)、细菌活苗项目意义</w:t>
        </w:r>
        <w:r>
          <w:tab/>
        </w:r>
        <w:r>
          <w:fldChar w:fldCharType="begin"/>
        </w:r>
        <w:r>
          <w:instrText xml:space="preserve"> PAGEREF _Toc908 \h </w:instrText>
        </w:r>
        <w:r>
          <w:fldChar w:fldCharType="separate"/>
        </w:r>
        <w:r>
          <w:t>15</w:t>
        </w:r>
        <w:r>
          <w:fldChar w:fldCharType="end"/>
        </w:r>
      </w:hyperlink>
    </w:p>
    <w:p>
      <w:pPr>
        <w:pStyle w:val="TOC2"/>
        <w:tabs>
          <w:tab w:val="right" w:leader="dot" w:pos="8306"/>
        </w:tabs>
      </w:pPr>
      <w:hyperlink w:anchor="_Toc6621" w:history="1">
        <w:r>
          <w:rPr>
            <w:rFonts w:ascii="仿宋" w:eastAsia="仿宋" w:hAnsi="仿宋" w:cs="仿宋" w:hint="eastAsia"/>
            <w:lang w:eastAsia="zh-CN"/>
          </w:rPr>
          <w:t>(五)、细菌活苗项目背景</w:t>
        </w:r>
        <w:r>
          <w:tab/>
        </w:r>
        <w:r>
          <w:fldChar w:fldCharType="begin"/>
        </w:r>
        <w:r>
          <w:instrText xml:space="preserve"> PAGEREF _Toc6621 \h </w:instrText>
        </w:r>
        <w:r>
          <w:fldChar w:fldCharType="separate"/>
        </w:r>
        <w:r>
          <w:t>16</w:t>
        </w:r>
        <w:r>
          <w:fldChar w:fldCharType="end"/>
        </w:r>
      </w:hyperlink>
    </w:p>
    <w:p>
      <w:pPr>
        <w:pStyle w:val="TOC1"/>
        <w:tabs>
          <w:tab w:val="right" w:leader="dot" w:pos="8306"/>
        </w:tabs>
      </w:pPr>
      <w:hyperlink w:anchor="_Toc30873" w:history="1">
        <w:r>
          <w:rPr>
            <w:rFonts w:ascii="仿宋" w:eastAsia="仿宋" w:hAnsi="仿宋" w:cs="仿宋" w:hint="eastAsia"/>
            <w:lang w:eastAsia="zh-CN"/>
          </w:rPr>
          <w:t>五、细菌活苗项目建设背景及必要性分析</w:t>
        </w:r>
        <w:r>
          <w:tab/>
        </w:r>
        <w:r>
          <w:fldChar w:fldCharType="begin"/>
        </w:r>
        <w:r>
          <w:instrText xml:space="preserve"> PAGEREF _Toc30873 \h </w:instrText>
        </w:r>
        <w:r>
          <w:fldChar w:fldCharType="separate"/>
        </w:r>
        <w:r>
          <w:t>17</w:t>
        </w:r>
        <w:r>
          <w:fldChar w:fldCharType="end"/>
        </w:r>
      </w:hyperlink>
    </w:p>
    <w:p>
      <w:pPr>
        <w:pStyle w:val="TOC2"/>
        <w:tabs>
          <w:tab w:val="right" w:leader="dot" w:pos="8306"/>
        </w:tabs>
      </w:pPr>
      <w:hyperlink w:anchor="_Toc20168" w:history="1">
        <w:r>
          <w:rPr>
            <w:rFonts w:ascii="仿宋" w:eastAsia="仿宋" w:hAnsi="仿宋" w:cs="仿宋" w:hint="eastAsia"/>
            <w:lang w:eastAsia="zh-CN"/>
          </w:rPr>
          <w:t>(一)、细菌活苗项目背景分析</w:t>
        </w:r>
        <w:r>
          <w:tab/>
        </w:r>
        <w:r>
          <w:fldChar w:fldCharType="begin"/>
        </w:r>
        <w:r>
          <w:instrText xml:space="preserve"> PAGEREF _Toc20168 \h </w:instrText>
        </w:r>
        <w:r>
          <w:fldChar w:fldCharType="separate"/>
        </w:r>
        <w:r>
          <w:t>17</w:t>
        </w:r>
        <w:r>
          <w:fldChar w:fldCharType="end"/>
        </w:r>
      </w:hyperlink>
    </w:p>
    <w:p>
      <w:pPr>
        <w:pStyle w:val="TOC2"/>
        <w:tabs>
          <w:tab w:val="right" w:leader="dot" w:pos="8306"/>
        </w:tabs>
      </w:pPr>
      <w:hyperlink w:anchor="_Toc11972" w:history="1">
        <w:r>
          <w:rPr>
            <w:rFonts w:ascii="仿宋" w:eastAsia="仿宋" w:hAnsi="仿宋" w:cs="仿宋" w:hint="eastAsia"/>
            <w:lang w:eastAsia="zh-CN"/>
          </w:rPr>
          <w:t>(二)、细菌活苗项目建设必要性分析</w:t>
        </w:r>
        <w:r>
          <w:tab/>
        </w:r>
        <w:r>
          <w:fldChar w:fldCharType="begin"/>
        </w:r>
        <w:r>
          <w:instrText xml:space="preserve"> PAGEREF _Toc11972 \h </w:instrText>
        </w:r>
        <w:r>
          <w:fldChar w:fldCharType="separate"/>
        </w:r>
        <w:r>
          <w:t>18</w:t>
        </w:r>
        <w:r>
          <w:fldChar w:fldCharType="end"/>
        </w:r>
      </w:hyperlink>
    </w:p>
    <w:p>
      <w:pPr>
        <w:pStyle w:val="TOC1"/>
        <w:tabs>
          <w:tab w:val="right" w:leader="dot" w:pos="8306"/>
        </w:tabs>
      </w:pPr>
      <w:hyperlink w:anchor="_Toc31272" w:history="1">
        <w:r>
          <w:rPr>
            <w:rFonts w:ascii="仿宋" w:eastAsia="仿宋" w:hAnsi="仿宋" w:cs="仿宋" w:hint="eastAsia"/>
            <w:lang w:eastAsia="zh-CN"/>
          </w:rPr>
          <w:t>六、细菌活苗项目选址可行性分析</w:t>
        </w:r>
        <w:r>
          <w:tab/>
        </w:r>
        <w:r>
          <w:fldChar w:fldCharType="begin"/>
        </w:r>
        <w:r>
          <w:instrText xml:space="preserve"> PAGEREF _Toc31272 \h </w:instrText>
        </w:r>
        <w:r>
          <w:fldChar w:fldCharType="separate"/>
        </w:r>
        <w:r>
          <w:t>20</w:t>
        </w:r>
        <w:r>
          <w:fldChar w:fldCharType="end"/>
        </w:r>
      </w:hyperlink>
    </w:p>
    <w:p>
      <w:pPr>
        <w:pStyle w:val="TOC2"/>
        <w:tabs>
          <w:tab w:val="right" w:leader="dot" w:pos="8306"/>
        </w:tabs>
      </w:pPr>
      <w:hyperlink w:anchor="_Toc23844" w:history="1">
        <w:r>
          <w:rPr>
            <w:rFonts w:ascii="仿宋" w:eastAsia="仿宋" w:hAnsi="仿宋" w:cs="仿宋" w:hint="eastAsia"/>
            <w:lang w:eastAsia="zh-CN"/>
          </w:rPr>
          <w:t>(一)、细菌活苗项目选址</w:t>
        </w:r>
        <w:r>
          <w:tab/>
        </w:r>
        <w:r>
          <w:fldChar w:fldCharType="begin"/>
        </w:r>
        <w:r>
          <w:instrText xml:space="preserve"> PAGEREF _Toc23844 \h </w:instrText>
        </w:r>
        <w:r>
          <w:fldChar w:fldCharType="separate"/>
        </w:r>
        <w:r>
          <w:t>20</w:t>
        </w:r>
        <w:r>
          <w:fldChar w:fldCharType="end"/>
        </w:r>
      </w:hyperlink>
    </w:p>
    <w:p>
      <w:pPr>
        <w:pStyle w:val="TOC2"/>
        <w:tabs>
          <w:tab w:val="right" w:leader="dot" w:pos="8306"/>
        </w:tabs>
      </w:pPr>
      <w:hyperlink w:anchor="_Toc3881" w:history="1">
        <w:r>
          <w:rPr>
            <w:rFonts w:ascii="仿宋" w:eastAsia="仿宋" w:hAnsi="仿宋" w:cs="仿宋" w:hint="eastAsia"/>
            <w:lang w:eastAsia="zh-CN"/>
          </w:rPr>
          <w:t>(二)、用地控制指标</w:t>
        </w:r>
        <w:r>
          <w:tab/>
        </w:r>
        <w:r>
          <w:fldChar w:fldCharType="begin"/>
        </w:r>
        <w:r>
          <w:instrText xml:space="preserve"> PAGEREF _Toc3881 \h </w:instrText>
        </w:r>
        <w:r>
          <w:fldChar w:fldCharType="separate"/>
        </w:r>
        <w:r>
          <w:t>20</w:t>
        </w:r>
        <w:r>
          <w:fldChar w:fldCharType="end"/>
        </w:r>
      </w:hyperlink>
    </w:p>
    <w:p>
      <w:pPr>
        <w:pStyle w:val="TOC2"/>
        <w:tabs>
          <w:tab w:val="right" w:leader="dot" w:pos="8306"/>
        </w:tabs>
      </w:pPr>
      <w:hyperlink w:anchor="_Toc10464" w:history="1">
        <w:r>
          <w:rPr>
            <w:rFonts w:ascii="仿宋" w:eastAsia="仿宋" w:hAnsi="仿宋" w:cs="仿宋" w:hint="eastAsia"/>
            <w:lang w:eastAsia="zh-CN"/>
          </w:rPr>
          <w:t>(三)、节约用地措施</w:t>
        </w:r>
        <w:r>
          <w:tab/>
        </w:r>
        <w:r>
          <w:fldChar w:fldCharType="begin"/>
        </w:r>
        <w:r>
          <w:instrText xml:space="preserve"> PAGEREF _Toc10464 \h </w:instrText>
        </w:r>
        <w:r>
          <w:fldChar w:fldCharType="separate"/>
        </w:r>
        <w:r>
          <w:t>22</w:t>
        </w:r>
        <w:r>
          <w:fldChar w:fldCharType="end"/>
        </w:r>
      </w:hyperlink>
    </w:p>
    <w:p>
      <w:pPr>
        <w:pStyle w:val="TOC2"/>
        <w:tabs>
          <w:tab w:val="right" w:leader="dot" w:pos="8306"/>
        </w:tabs>
      </w:pPr>
      <w:hyperlink w:anchor="_Toc19032" w:history="1">
        <w:r>
          <w:rPr>
            <w:rFonts w:ascii="仿宋" w:eastAsia="仿宋" w:hAnsi="仿宋" w:cs="仿宋" w:hint="eastAsia"/>
            <w:lang w:eastAsia="zh-CN"/>
          </w:rPr>
          <w:t>(四)、总图布置方案</w:t>
        </w:r>
        <w:r>
          <w:tab/>
        </w:r>
        <w:r>
          <w:fldChar w:fldCharType="begin"/>
        </w:r>
        <w:r>
          <w:instrText xml:space="preserve"> PAGEREF _Toc19032 \h </w:instrText>
        </w:r>
        <w:r>
          <w:fldChar w:fldCharType="separate"/>
        </w:r>
        <w:r>
          <w:t>23</w:t>
        </w:r>
        <w:r>
          <w:fldChar w:fldCharType="end"/>
        </w:r>
      </w:hyperlink>
    </w:p>
    <w:p>
      <w:pPr>
        <w:pStyle w:val="TOC2"/>
        <w:tabs>
          <w:tab w:val="right" w:leader="dot" w:pos="8306"/>
        </w:tabs>
      </w:pPr>
      <w:hyperlink w:anchor="_Toc24652" w:history="1">
        <w:r>
          <w:rPr>
            <w:rFonts w:ascii="仿宋" w:eastAsia="仿宋" w:hAnsi="仿宋" w:cs="仿宋" w:hint="eastAsia"/>
            <w:lang w:eastAsia="zh-CN"/>
          </w:rPr>
          <w:t>(五)、选址综合评价</w:t>
        </w:r>
        <w:r>
          <w:tab/>
        </w:r>
        <w:r>
          <w:fldChar w:fldCharType="begin"/>
        </w:r>
        <w:r>
          <w:instrText xml:space="preserve"> PAGEREF _Toc24652 \h </w:instrText>
        </w:r>
        <w:r>
          <w:fldChar w:fldCharType="separate"/>
        </w:r>
        <w:r>
          <w:t>24</w:t>
        </w:r>
        <w:r>
          <w:fldChar w:fldCharType="end"/>
        </w:r>
      </w:hyperlink>
    </w:p>
    <w:p>
      <w:pPr>
        <w:pStyle w:val="TOC1"/>
        <w:tabs>
          <w:tab w:val="right" w:leader="dot" w:pos="8306"/>
        </w:tabs>
      </w:pPr>
      <w:hyperlink w:anchor="_Toc7371" w:history="1">
        <w:r>
          <w:rPr>
            <w:rFonts w:ascii="仿宋" w:eastAsia="仿宋" w:hAnsi="仿宋" w:cs="仿宋" w:hint="eastAsia"/>
            <w:lang w:eastAsia="zh-CN"/>
          </w:rPr>
          <w:t>七、生产安全保护</w:t>
        </w:r>
        <w:r>
          <w:tab/>
        </w:r>
        <w:r>
          <w:fldChar w:fldCharType="begin"/>
        </w:r>
        <w:r>
          <w:instrText xml:space="preserve"> PAGEREF _Toc7371 \h </w:instrText>
        </w:r>
        <w:r>
          <w:fldChar w:fldCharType="separate"/>
        </w:r>
        <w:r>
          <w:t>25</w:t>
        </w:r>
        <w:r>
          <w:fldChar w:fldCharType="end"/>
        </w:r>
      </w:hyperlink>
    </w:p>
    <w:p>
      <w:pPr>
        <w:pStyle w:val="TOC2"/>
        <w:tabs>
          <w:tab w:val="right" w:leader="dot" w:pos="8306"/>
        </w:tabs>
      </w:pPr>
      <w:hyperlink w:anchor="_Toc25582" w:history="1">
        <w:r>
          <w:rPr>
            <w:rFonts w:ascii="仿宋" w:eastAsia="仿宋" w:hAnsi="仿宋" w:cs="仿宋" w:hint="eastAsia"/>
            <w:lang w:eastAsia="zh-CN"/>
          </w:rPr>
          <w:t>(一)、消防安全</w:t>
        </w:r>
        <w:r>
          <w:tab/>
        </w:r>
        <w:r>
          <w:fldChar w:fldCharType="begin"/>
        </w:r>
        <w:r>
          <w:instrText xml:space="preserve"> PAGEREF _Toc25582 \h </w:instrText>
        </w:r>
        <w:r>
          <w:fldChar w:fldCharType="separate"/>
        </w:r>
        <w:r>
          <w:t>25</w:t>
        </w:r>
        <w:r>
          <w:fldChar w:fldCharType="end"/>
        </w:r>
      </w:hyperlink>
    </w:p>
    <w:p>
      <w:pPr>
        <w:pStyle w:val="TOC2"/>
        <w:tabs>
          <w:tab w:val="right" w:leader="dot" w:pos="8306"/>
        </w:tabs>
      </w:pPr>
      <w:hyperlink w:anchor="_Toc29072" w:history="1">
        <w:r>
          <w:rPr>
            <w:rFonts w:ascii="仿宋" w:eastAsia="仿宋" w:hAnsi="仿宋" w:cs="仿宋" w:hint="eastAsia"/>
            <w:lang w:eastAsia="zh-CN"/>
          </w:rPr>
          <w:t>(二)、防火防爆总图布置措施</w:t>
        </w:r>
        <w:r>
          <w:tab/>
        </w:r>
        <w:r>
          <w:fldChar w:fldCharType="begin"/>
        </w:r>
        <w:r>
          <w:instrText xml:space="preserve"> PAGEREF _Toc29072 \h </w:instrText>
        </w:r>
        <w:r>
          <w:fldChar w:fldCharType="separate"/>
        </w:r>
        <w:r>
          <w:t>26</w:t>
        </w:r>
        <w:r>
          <w:fldChar w:fldCharType="end"/>
        </w:r>
      </w:hyperlink>
    </w:p>
    <w:p>
      <w:pPr>
        <w:pStyle w:val="TOC2"/>
        <w:tabs>
          <w:tab w:val="right" w:leader="dot" w:pos="8306"/>
        </w:tabs>
      </w:pPr>
      <w:hyperlink w:anchor="_Toc21689" w:history="1">
        <w:r>
          <w:rPr>
            <w:rFonts w:ascii="仿宋" w:eastAsia="仿宋" w:hAnsi="仿宋" w:cs="仿宋" w:hint="eastAsia"/>
            <w:lang w:eastAsia="zh-CN"/>
          </w:rPr>
          <w:t>(三)、自然灾害防范措施</w:t>
        </w:r>
        <w:r>
          <w:tab/>
        </w:r>
        <w:r>
          <w:fldChar w:fldCharType="begin"/>
        </w:r>
        <w:r>
          <w:instrText xml:space="preserve"> PAGEREF _Toc21689 \h </w:instrText>
        </w:r>
        <w:r>
          <w:fldChar w:fldCharType="separate"/>
        </w:r>
        <w:r>
          <w:t>27</w:t>
        </w:r>
        <w:r>
          <w:fldChar w:fldCharType="end"/>
        </w:r>
      </w:hyperlink>
    </w:p>
    <w:p>
      <w:pPr>
        <w:pStyle w:val="TOC2"/>
        <w:tabs>
          <w:tab w:val="right" w:leader="dot" w:pos="8306"/>
        </w:tabs>
      </w:pPr>
      <w:hyperlink w:anchor="_Toc10118" w:history="1">
        <w:r>
          <w:rPr>
            <w:rFonts w:ascii="仿宋" w:eastAsia="仿宋" w:hAnsi="仿宋" w:cs="仿宋" w:hint="eastAsia"/>
            <w:lang w:eastAsia="zh-CN"/>
          </w:rPr>
          <w:t>(四)、安全色及安全标志使用要求</w:t>
        </w:r>
        <w:r>
          <w:tab/>
        </w:r>
        <w:r>
          <w:fldChar w:fldCharType="begin"/>
        </w:r>
        <w:r>
          <w:instrText xml:space="preserve"> PAGEREF _Toc10118 \h </w:instrText>
        </w:r>
        <w:r>
          <w:fldChar w:fldCharType="separate"/>
        </w:r>
        <w:r>
          <w:t>28</w:t>
        </w:r>
        <w:r>
          <w:fldChar w:fldCharType="end"/>
        </w:r>
      </w:hyperlink>
    </w:p>
    <w:p>
      <w:pPr>
        <w:pStyle w:val="TOC2"/>
        <w:tabs>
          <w:tab w:val="right" w:leader="dot" w:pos="8306"/>
        </w:tabs>
      </w:pPr>
      <w:hyperlink w:anchor="_Toc6389" w:history="1">
        <w:r>
          <w:rPr>
            <w:rFonts w:ascii="仿宋" w:eastAsia="仿宋" w:hAnsi="仿宋" w:cs="仿宋" w:hint="eastAsia"/>
            <w:lang w:eastAsia="zh-CN"/>
          </w:rPr>
          <w:t>(五)、防尘防毒措施</w:t>
        </w:r>
        <w:r>
          <w:tab/>
        </w:r>
        <w:r>
          <w:fldChar w:fldCharType="begin"/>
        </w:r>
        <w:r>
          <w:instrText xml:space="preserve"> PAGEREF _Toc6389 \h </w:instrText>
        </w:r>
        <w:r>
          <w:fldChar w:fldCharType="separate"/>
        </w:r>
        <w:r>
          <w:t>29</w:t>
        </w:r>
        <w:r>
          <w:fldChar w:fldCharType="end"/>
        </w:r>
      </w:hyperlink>
    </w:p>
    <w:p>
      <w:pPr>
        <w:pStyle w:val="TOC2"/>
        <w:tabs>
          <w:tab w:val="right" w:leader="dot" w:pos="8306"/>
        </w:tabs>
      </w:pPr>
      <w:hyperlink w:anchor="_Toc11024" w:history="1">
        <w:r>
          <w:rPr>
            <w:rFonts w:ascii="仿宋" w:eastAsia="仿宋" w:hAnsi="仿宋" w:cs="仿宋" w:hint="eastAsia"/>
            <w:lang w:eastAsia="zh-CN"/>
          </w:rPr>
          <w:t>(六)、防静电、触电防护及防雷措施</w:t>
        </w:r>
        <w:r>
          <w:tab/>
        </w:r>
        <w:r>
          <w:fldChar w:fldCharType="begin"/>
        </w:r>
        <w:r>
          <w:instrText xml:space="preserve"> PAGEREF _Toc11024 \h </w:instrText>
        </w:r>
        <w:r>
          <w:fldChar w:fldCharType="separate"/>
        </w:r>
        <w:r>
          <w:t>30</w:t>
        </w:r>
        <w:r>
          <w:fldChar w:fldCharType="end"/>
        </w:r>
      </w:hyperlink>
    </w:p>
    <w:p>
      <w:pPr>
        <w:pStyle w:val="TOC2"/>
        <w:tabs>
          <w:tab w:val="right" w:leader="dot" w:pos="8306"/>
        </w:tabs>
      </w:pPr>
      <w:hyperlink w:anchor="_Toc5563" w:history="1">
        <w:r>
          <w:rPr>
            <w:rFonts w:ascii="仿宋" w:eastAsia="仿宋" w:hAnsi="仿宋" w:cs="仿宋" w:hint="eastAsia"/>
            <w:lang w:eastAsia="zh-CN"/>
          </w:rPr>
          <w:t>(七)、机械设备安全保障措施</w:t>
        </w:r>
        <w:r>
          <w:tab/>
        </w:r>
        <w:r>
          <w:fldChar w:fldCharType="begin"/>
        </w:r>
        <w:r>
          <w:instrText xml:space="preserve"> PAGEREF _Toc5563 \h </w:instrText>
        </w:r>
        <w:r>
          <w:fldChar w:fldCharType="separate"/>
        </w:r>
        <w:r>
          <w:t>31</w:t>
        </w:r>
        <w:r>
          <w:fldChar w:fldCharType="end"/>
        </w:r>
      </w:hyperlink>
    </w:p>
    <w:p>
      <w:pPr>
        <w:pStyle w:val="TOC1"/>
        <w:tabs>
          <w:tab w:val="right" w:leader="dot" w:pos="8306"/>
        </w:tabs>
      </w:pPr>
      <w:hyperlink w:anchor="_Toc13883" w:history="1">
        <w:r>
          <w:rPr>
            <w:rFonts w:ascii="仿宋" w:eastAsia="仿宋" w:hAnsi="仿宋" w:cs="仿宋" w:hint="eastAsia"/>
            <w:lang w:eastAsia="zh-CN"/>
          </w:rPr>
          <w:t>八、细菌活苗项目社会影响</w:t>
        </w:r>
        <w:r>
          <w:tab/>
        </w:r>
        <w:r>
          <w:fldChar w:fldCharType="begin"/>
        </w:r>
        <w:r>
          <w:instrText xml:space="preserve"> PAGEREF _Toc13883 \h </w:instrText>
        </w:r>
        <w:r>
          <w:fldChar w:fldCharType="separate"/>
        </w:r>
        <w:r>
          <w:t>33</w:t>
        </w:r>
        <w:r>
          <w:fldChar w:fldCharType="end"/>
        </w:r>
      </w:hyperlink>
    </w:p>
    <w:p>
      <w:pPr>
        <w:pStyle w:val="TOC2"/>
        <w:tabs>
          <w:tab w:val="right" w:leader="dot" w:pos="8306"/>
        </w:tabs>
      </w:pPr>
      <w:hyperlink w:anchor="_Toc10468" w:history="1">
        <w:r>
          <w:rPr>
            <w:rFonts w:ascii="仿宋" w:eastAsia="仿宋" w:hAnsi="仿宋" w:cs="仿宋" w:hint="eastAsia"/>
            <w:lang w:eastAsia="zh-CN"/>
          </w:rPr>
          <w:t>(一)、社会责任与义务</w:t>
        </w:r>
        <w:r>
          <w:tab/>
        </w:r>
        <w:r>
          <w:fldChar w:fldCharType="begin"/>
        </w:r>
        <w:r>
          <w:instrText xml:space="preserve"> PAGEREF _Toc10468 \h </w:instrText>
        </w:r>
        <w:r>
          <w:fldChar w:fldCharType="separate"/>
        </w:r>
        <w:r>
          <w:t>33</w:t>
        </w:r>
        <w:r>
          <w:fldChar w:fldCharType="end"/>
        </w:r>
      </w:hyperlink>
    </w:p>
    <w:p>
      <w:pPr>
        <w:pStyle w:val="TOC2"/>
        <w:tabs>
          <w:tab w:val="right" w:leader="dot" w:pos="8306"/>
        </w:tabs>
      </w:pPr>
      <w:hyperlink w:anchor="_Toc13145" w:history="1">
        <w:r>
          <w:rPr>
            <w:rFonts w:ascii="仿宋" w:eastAsia="仿宋" w:hAnsi="仿宋" w:cs="仿宋" w:hint="eastAsia"/>
            <w:lang w:eastAsia="zh-CN"/>
          </w:rPr>
          <w:t>(二)、社会参与与沟通</w:t>
        </w:r>
        <w:r>
          <w:tab/>
        </w:r>
        <w:r>
          <w:fldChar w:fldCharType="begin"/>
        </w:r>
        <w:r>
          <w:instrText xml:space="preserve"> PAGEREF _Toc13145 \h </w:instrText>
        </w:r>
        <w:r>
          <w:fldChar w:fldCharType="separate"/>
        </w:r>
        <w:r>
          <w:t>33</w:t>
        </w:r>
        <w:r>
          <w:fldChar w:fldCharType="end"/>
        </w:r>
      </w:hyperlink>
    </w:p>
    <w:p>
      <w:pPr>
        <w:pStyle w:val="TOC1"/>
        <w:tabs>
          <w:tab w:val="right" w:leader="dot" w:pos="8306"/>
        </w:tabs>
      </w:pPr>
      <w:hyperlink w:anchor="_Toc4062" w:history="1">
        <w:r>
          <w:rPr>
            <w:rFonts w:ascii="仿宋" w:eastAsia="仿宋" w:hAnsi="仿宋" w:cs="仿宋" w:hint="eastAsia"/>
            <w:lang w:eastAsia="zh-CN"/>
          </w:rPr>
          <w:t>九、细菌活苗项目投资规划</w:t>
        </w:r>
        <w:r>
          <w:tab/>
        </w:r>
        <w:r>
          <w:fldChar w:fldCharType="begin"/>
        </w:r>
        <w:r>
          <w:instrText xml:space="preserve"> PAGEREF _Toc4062 \h </w:instrText>
        </w:r>
        <w:r>
          <w:fldChar w:fldCharType="separate"/>
        </w:r>
        <w:r>
          <w:t>34</w:t>
        </w:r>
        <w:r>
          <w:fldChar w:fldCharType="end"/>
        </w:r>
      </w:hyperlink>
    </w:p>
    <w:p>
      <w:pPr>
        <w:pStyle w:val="TOC2"/>
        <w:tabs>
          <w:tab w:val="right" w:leader="dot" w:pos="8306"/>
        </w:tabs>
      </w:pPr>
      <w:hyperlink w:anchor="_Toc23829" w:history="1">
        <w:r>
          <w:rPr>
            <w:rFonts w:ascii="仿宋" w:eastAsia="仿宋" w:hAnsi="仿宋" w:cs="仿宋" w:hint="eastAsia"/>
            <w:lang w:eastAsia="zh-CN"/>
          </w:rPr>
          <w:t>(一)、细菌活苗项目总投资估算</w:t>
        </w:r>
        <w:r>
          <w:tab/>
        </w:r>
        <w:r>
          <w:fldChar w:fldCharType="begin"/>
        </w:r>
        <w:r>
          <w:instrText xml:space="preserve"> PAGEREF _Toc23829 \h </w:instrText>
        </w:r>
        <w:r>
          <w:fldChar w:fldCharType="separate"/>
        </w:r>
        <w:r>
          <w:t>34</w:t>
        </w:r>
        <w:r>
          <w:fldChar w:fldCharType="end"/>
        </w:r>
      </w:hyperlink>
    </w:p>
    <w:p>
      <w:pPr>
        <w:pStyle w:val="TOC2"/>
        <w:tabs>
          <w:tab w:val="right" w:leader="dot" w:pos="8306"/>
        </w:tabs>
      </w:pPr>
      <w:hyperlink w:anchor="_Toc2505" w:history="1">
        <w:r>
          <w:rPr>
            <w:rFonts w:ascii="仿宋" w:eastAsia="仿宋" w:hAnsi="仿宋" w:cs="仿宋" w:hint="eastAsia"/>
            <w:lang w:eastAsia="zh-CN"/>
          </w:rPr>
          <w:t>(二)、资金筹措</w:t>
        </w:r>
        <w:r>
          <w:tab/>
        </w:r>
        <w:r>
          <w:fldChar w:fldCharType="begin"/>
        </w:r>
        <w:r>
          <w:instrText xml:space="preserve"> PAGEREF _Toc2505 \h </w:instrText>
        </w:r>
        <w:r>
          <w:fldChar w:fldCharType="separate"/>
        </w:r>
        <w:r>
          <w:t>36</w:t>
        </w:r>
        <w:r>
          <w:fldChar w:fldCharType="end"/>
        </w:r>
      </w:hyperlink>
    </w:p>
    <w:p>
      <w:pPr>
        <w:pStyle w:val="TOC1"/>
        <w:tabs>
          <w:tab w:val="right" w:leader="dot" w:pos="8306"/>
        </w:tabs>
      </w:pPr>
      <w:hyperlink w:anchor="_Toc20625" w:history="1">
        <w:r>
          <w:rPr>
            <w:rFonts w:ascii="仿宋" w:eastAsia="仿宋" w:hAnsi="仿宋" w:cs="仿宋" w:hint="eastAsia"/>
            <w:lang w:eastAsia="zh-CN"/>
          </w:rPr>
          <w:t>十、细菌活苗项目人力资源培养与发展</w:t>
        </w:r>
        <w:r>
          <w:tab/>
        </w:r>
        <w:r>
          <w:fldChar w:fldCharType="begin"/>
        </w:r>
        <w:r>
          <w:instrText xml:space="preserve"> PAGEREF _Toc20625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1" w:history="1">
        <w:r>
          <w:rPr>
            <w:rFonts w:ascii="仿宋" w:eastAsia="仿宋" w:hAnsi="仿宋" w:cs="仿宋" w:hint="eastAsia"/>
            <w:lang w:eastAsia="zh-CN"/>
          </w:rPr>
          <w:t>(一)、人才需求与规划</w:t>
        </w:r>
        <w:r>
          <w:tab/>
        </w:r>
        <w:r>
          <w:fldChar w:fldCharType="begin"/>
        </w:r>
        <w:r>
          <w:instrText xml:space="preserve"> PAGEREF _Toc14271 \h </w:instrText>
        </w:r>
        <w:r>
          <w:fldChar w:fldCharType="separate"/>
        </w:r>
        <w:r>
          <w:t>36</w:t>
        </w:r>
        <w:r>
          <w:fldChar w:fldCharType="end"/>
        </w:r>
      </w:hyperlink>
    </w:p>
    <w:p>
      <w:pPr>
        <w:pStyle w:val="TOC2"/>
        <w:tabs>
          <w:tab w:val="right" w:leader="dot" w:pos="8306"/>
        </w:tabs>
      </w:pPr>
      <w:hyperlink w:anchor="_Toc10511" w:history="1">
        <w:r>
          <w:rPr>
            <w:rFonts w:ascii="仿宋" w:eastAsia="仿宋" w:hAnsi="仿宋" w:cs="仿宋" w:hint="eastAsia"/>
            <w:lang w:eastAsia="zh-CN"/>
          </w:rPr>
          <w:t>(二)、培训与发展计划</w:t>
        </w:r>
        <w:r>
          <w:tab/>
        </w:r>
        <w:r>
          <w:fldChar w:fldCharType="begin"/>
        </w:r>
        <w:r>
          <w:instrText xml:space="preserve"> PAGEREF _Toc10511 \h </w:instrText>
        </w:r>
        <w:r>
          <w:fldChar w:fldCharType="separate"/>
        </w:r>
        <w:r>
          <w:t>37</w:t>
        </w:r>
        <w:r>
          <w:fldChar w:fldCharType="end"/>
        </w:r>
      </w:hyperlink>
    </w:p>
    <w:p>
      <w:pPr>
        <w:pStyle w:val="TOC1"/>
        <w:tabs>
          <w:tab w:val="right" w:leader="dot" w:pos="8306"/>
        </w:tabs>
      </w:pPr>
      <w:hyperlink w:anchor="_Toc5187" w:history="1">
        <w:r>
          <w:rPr>
            <w:rFonts w:ascii="仿宋" w:eastAsia="仿宋" w:hAnsi="仿宋" w:cs="仿宋" w:hint="eastAsia"/>
            <w:lang w:eastAsia="zh-CN"/>
          </w:rPr>
          <w:t>十一、细菌活苗项目技术管理</w:t>
        </w:r>
        <w:r>
          <w:tab/>
        </w:r>
        <w:r>
          <w:fldChar w:fldCharType="begin"/>
        </w:r>
        <w:r>
          <w:instrText xml:space="preserve"> PAGEREF _Toc5187 \h </w:instrText>
        </w:r>
        <w:r>
          <w:fldChar w:fldCharType="separate"/>
        </w:r>
        <w:r>
          <w:t>37</w:t>
        </w:r>
        <w:r>
          <w:fldChar w:fldCharType="end"/>
        </w:r>
      </w:hyperlink>
    </w:p>
    <w:p>
      <w:pPr>
        <w:pStyle w:val="TOC2"/>
        <w:tabs>
          <w:tab w:val="right" w:leader="dot" w:pos="8306"/>
        </w:tabs>
      </w:pPr>
      <w:hyperlink w:anchor="_Toc14890" w:history="1">
        <w:r>
          <w:rPr>
            <w:rFonts w:ascii="仿宋" w:eastAsia="仿宋" w:hAnsi="仿宋" w:cs="仿宋" w:hint="eastAsia"/>
            <w:lang w:eastAsia="zh-CN"/>
          </w:rPr>
          <w:t>(一)、技术方案选用方向</w:t>
        </w:r>
        <w:r>
          <w:tab/>
        </w:r>
        <w:r>
          <w:fldChar w:fldCharType="begin"/>
        </w:r>
        <w:r>
          <w:instrText xml:space="preserve"> PAGEREF _Toc14890 \h </w:instrText>
        </w:r>
        <w:r>
          <w:fldChar w:fldCharType="separate"/>
        </w:r>
        <w:r>
          <w:t>37</w:t>
        </w:r>
        <w:r>
          <w:fldChar w:fldCharType="end"/>
        </w:r>
      </w:hyperlink>
    </w:p>
    <w:p>
      <w:pPr>
        <w:pStyle w:val="TOC2"/>
        <w:tabs>
          <w:tab w:val="right" w:leader="dot" w:pos="8306"/>
        </w:tabs>
      </w:pPr>
      <w:hyperlink w:anchor="_Toc25375" w:history="1">
        <w:r>
          <w:rPr>
            <w:rFonts w:ascii="仿宋" w:eastAsia="仿宋" w:hAnsi="仿宋" w:cs="仿宋" w:hint="eastAsia"/>
            <w:lang w:eastAsia="zh-CN"/>
          </w:rPr>
          <w:t>(二)、工艺技术方案选用原则</w:t>
        </w:r>
        <w:r>
          <w:tab/>
        </w:r>
        <w:r>
          <w:fldChar w:fldCharType="begin"/>
        </w:r>
        <w:r>
          <w:instrText xml:space="preserve"> PAGEREF _Toc25375 \h </w:instrText>
        </w:r>
        <w:r>
          <w:fldChar w:fldCharType="separate"/>
        </w:r>
        <w:r>
          <w:t>39</w:t>
        </w:r>
        <w:r>
          <w:fldChar w:fldCharType="end"/>
        </w:r>
      </w:hyperlink>
    </w:p>
    <w:p>
      <w:pPr>
        <w:pStyle w:val="TOC2"/>
        <w:tabs>
          <w:tab w:val="right" w:leader="dot" w:pos="8306"/>
        </w:tabs>
      </w:pPr>
      <w:hyperlink w:anchor="_Toc25783" w:history="1">
        <w:r>
          <w:rPr>
            <w:rFonts w:ascii="仿宋" w:eastAsia="仿宋" w:hAnsi="仿宋" w:cs="仿宋" w:hint="eastAsia"/>
            <w:lang w:eastAsia="zh-CN"/>
          </w:rPr>
          <w:t>(三)、工艺技术方案要求</w:t>
        </w:r>
        <w:r>
          <w:tab/>
        </w:r>
        <w:r>
          <w:fldChar w:fldCharType="begin"/>
        </w:r>
        <w:r>
          <w:instrText xml:space="preserve"> PAGEREF _Toc25783 \h </w:instrText>
        </w:r>
        <w:r>
          <w:fldChar w:fldCharType="separate"/>
        </w:r>
        <w:r>
          <w:t>41</w:t>
        </w:r>
        <w:r>
          <w:fldChar w:fldCharType="end"/>
        </w:r>
      </w:hyperlink>
    </w:p>
    <w:p>
      <w:pPr>
        <w:pStyle w:val="TOC1"/>
        <w:tabs>
          <w:tab w:val="right" w:leader="dot" w:pos="8306"/>
        </w:tabs>
      </w:pPr>
      <w:hyperlink w:anchor="_Toc17722" w:history="1">
        <w:r>
          <w:rPr>
            <w:rFonts w:ascii="仿宋" w:eastAsia="仿宋" w:hAnsi="仿宋" w:cs="仿宋" w:hint="eastAsia"/>
            <w:lang w:eastAsia="zh-CN"/>
          </w:rPr>
          <w:t>十二、细菌活苗项目财务管理</w:t>
        </w:r>
        <w:r>
          <w:tab/>
        </w:r>
        <w:r>
          <w:fldChar w:fldCharType="begin"/>
        </w:r>
        <w:r>
          <w:instrText xml:space="preserve"> PAGEREF _Toc17722 \h </w:instrText>
        </w:r>
        <w:r>
          <w:fldChar w:fldCharType="separate"/>
        </w:r>
        <w:r>
          <w:t>43</w:t>
        </w:r>
        <w:r>
          <w:fldChar w:fldCharType="end"/>
        </w:r>
      </w:hyperlink>
    </w:p>
    <w:p>
      <w:pPr>
        <w:pStyle w:val="TOC2"/>
        <w:tabs>
          <w:tab w:val="right" w:leader="dot" w:pos="8306"/>
        </w:tabs>
      </w:pPr>
      <w:hyperlink w:anchor="_Toc9151" w:history="1">
        <w:r>
          <w:rPr>
            <w:rFonts w:ascii="仿宋" w:eastAsia="仿宋" w:hAnsi="仿宋" w:cs="仿宋" w:hint="eastAsia"/>
            <w:lang w:eastAsia="zh-CN"/>
          </w:rPr>
          <w:t>(一)、资金需求大</w:t>
        </w:r>
        <w:r>
          <w:tab/>
        </w:r>
        <w:r>
          <w:fldChar w:fldCharType="begin"/>
        </w:r>
        <w:r>
          <w:instrText xml:space="preserve"> PAGEREF _Toc9151 \h </w:instrText>
        </w:r>
        <w:r>
          <w:fldChar w:fldCharType="separate"/>
        </w:r>
        <w:r>
          <w:t>43</w:t>
        </w:r>
        <w:r>
          <w:fldChar w:fldCharType="end"/>
        </w:r>
      </w:hyperlink>
    </w:p>
    <w:p>
      <w:pPr>
        <w:pStyle w:val="TOC2"/>
        <w:tabs>
          <w:tab w:val="right" w:leader="dot" w:pos="8306"/>
        </w:tabs>
      </w:pPr>
      <w:hyperlink w:anchor="_Toc14390" w:history="1">
        <w:r>
          <w:rPr>
            <w:rFonts w:ascii="仿宋" w:eastAsia="仿宋" w:hAnsi="仿宋" w:cs="仿宋" w:hint="eastAsia"/>
            <w:lang w:eastAsia="zh-CN"/>
          </w:rPr>
          <w:t>(二)、研发周期长</w:t>
        </w:r>
        <w:r>
          <w:tab/>
        </w:r>
        <w:r>
          <w:fldChar w:fldCharType="begin"/>
        </w:r>
        <w:r>
          <w:instrText xml:space="preserve"> PAGEREF _Toc14390 \h </w:instrText>
        </w:r>
        <w:r>
          <w:fldChar w:fldCharType="separate"/>
        </w:r>
        <w:r>
          <w:t>44</w:t>
        </w:r>
        <w:r>
          <w:fldChar w:fldCharType="end"/>
        </w:r>
      </w:hyperlink>
    </w:p>
    <w:p>
      <w:pPr>
        <w:pStyle w:val="TOC2"/>
        <w:tabs>
          <w:tab w:val="right" w:leader="dot" w:pos="8306"/>
        </w:tabs>
      </w:pPr>
      <w:hyperlink w:anchor="_Toc6705" w:history="1">
        <w:r>
          <w:rPr>
            <w:rFonts w:ascii="仿宋" w:eastAsia="仿宋" w:hAnsi="仿宋" w:cs="仿宋" w:hint="eastAsia"/>
            <w:lang w:eastAsia="zh-CN"/>
          </w:rPr>
          <w:t>(三)、市场风险大</w:t>
        </w:r>
        <w:r>
          <w:tab/>
        </w:r>
        <w:r>
          <w:fldChar w:fldCharType="begin"/>
        </w:r>
        <w:r>
          <w:instrText xml:space="preserve"> PAGEREF _Toc6705 \h </w:instrText>
        </w:r>
        <w:r>
          <w:fldChar w:fldCharType="separate"/>
        </w:r>
        <w:r>
          <w:t>46</w:t>
        </w:r>
        <w:r>
          <w:fldChar w:fldCharType="end"/>
        </w:r>
      </w:hyperlink>
    </w:p>
    <w:p>
      <w:pPr>
        <w:pStyle w:val="TOC2"/>
        <w:tabs>
          <w:tab w:val="right" w:leader="dot" w:pos="8306"/>
        </w:tabs>
      </w:pPr>
      <w:hyperlink w:anchor="_Toc18381" w:history="1">
        <w:r>
          <w:rPr>
            <w:rFonts w:ascii="仿宋" w:eastAsia="仿宋" w:hAnsi="仿宋" w:cs="仿宋" w:hint="eastAsia"/>
            <w:lang w:eastAsia="zh-CN"/>
          </w:rPr>
          <w:t>(四)、利润率高</w:t>
        </w:r>
        <w:r>
          <w:tab/>
        </w:r>
        <w:r>
          <w:fldChar w:fldCharType="begin"/>
        </w:r>
        <w:r>
          <w:instrText xml:space="preserve"> PAGEREF _Toc18381 \h </w:instrText>
        </w:r>
        <w:r>
          <w:fldChar w:fldCharType="separate"/>
        </w:r>
        <w:r>
          <w:t>48</w:t>
        </w:r>
        <w:r>
          <w:fldChar w:fldCharType="end"/>
        </w:r>
      </w:hyperlink>
    </w:p>
    <w:p>
      <w:pPr>
        <w:pStyle w:val="TOC1"/>
        <w:tabs>
          <w:tab w:val="right" w:leader="dot" w:pos="8306"/>
        </w:tabs>
      </w:pPr>
      <w:hyperlink w:anchor="_Toc28478" w:history="1">
        <w:r>
          <w:rPr>
            <w:rFonts w:ascii="仿宋" w:eastAsia="仿宋" w:hAnsi="仿宋" w:cs="仿宋" w:hint="eastAsia"/>
            <w:lang w:eastAsia="zh-CN"/>
          </w:rPr>
          <w:t>十三、细菌活苗项目治理与监督</w:t>
        </w:r>
        <w:r>
          <w:tab/>
        </w:r>
        <w:r>
          <w:fldChar w:fldCharType="begin"/>
        </w:r>
        <w:r>
          <w:instrText xml:space="preserve"> PAGEREF _Toc28478 \h </w:instrText>
        </w:r>
        <w:r>
          <w:fldChar w:fldCharType="separate"/>
        </w:r>
        <w:r>
          <w:t>50</w:t>
        </w:r>
        <w:r>
          <w:fldChar w:fldCharType="end"/>
        </w:r>
      </w:hyperlink>
    </w:p>
    <w:p>
      <w:pPr>
        <w:pStyle w:val="TOC2"/>
        <w:tabs>
          <w:tab w:val="right" w:leader="dot" w:pos="8306"/>
        </w:tabs>
      </w:pPr>
      <w:hyperlink w:anchor="_Toc10057" w:history="1">
        <w:r>
          <w:rPr>
            <w:rFonts w:ascii="仿宋" w:eastAsia="仿宋" w:hAnsi="仿宋" w:cs="仿宋" w:hint="eastAsia"/>
            <w:lang w:eastAsia="zh-CN"/>
          </w:rPr>
          <w:t>(一)、细菌活苗项目治理结构</w:t>
        </w:r>
        <w:r>
          <w:tab/>
        </w:r>
        <w:r>
          <w:fldChar w:fldCharType="begin"/>
        </w:r>
        <w:r>
          <w:instrText xml:space="preserve"> PAGEREF _Toc10057 \h </w:instrText>
        </w:r>
        <w:r>
          <w:fldChar w:fldCharType="separate"/>
        </w:r>
        <w:r>
          <w:t>50</w:t>
        </w:r>
        <w:r>
          <w:fldChar w:fldCharType="end"/>
        </w:r>
      </w:hyperlink>
    </w:p>
    <w:p>
      <w:pPr>
        <w:pStyle w:val="TOC2"/>
        <w:tabs>
          <w:tab w:val="right" w:leader="dot" w:pos="8306"/>
        </w:tabs>
      </w:pPr>
      <w:hyperlink w:anchor="_Toc30334" w:history="1">
        <w:r>
          <w:rPr>
            <w:rFonts w:ascii="仿宋" w:eastAsia="仿宋" w:hAnsi="仿宋" w:cs="仿宋" w:hint="eastAsia"/>
            <w:lang w:eastAsia="zh-CN"/>
          </w:rPr>
          <w:t>(二)、监督与审计</w:t>
        </w:r>
        <w:r>
          <w:tab/>
        </w:r>
        <w:r>
          <w:fldChar w:fldCharType="begin"/>
        </w:r>
        <w:r>
          <w:instrText xml:space="preserve"> PAGEREF _Toc30334 \h </w:instrText>
        </w:r>
        <w:r>
          <w:fldChar w:fldCharType="separate"/>
        </w:r>
        <w:r>
          <w:t>52</w:t>
        </w:r>
        <w:r>
          <w:fldChar w:fldCharType="end"/>
        </w:r>
      </w:hyperlink>
    </w:p>
    <w:p>
      <w:pPr>
        <w:pStyle w:val="TOC1"/>
        <w:tabs>
          <w:tab w:val="right" w:leader="dot" w:pos="8306"/>
        </w:tabs>
      </w:pPr>
      <w:hyperlink w:anchor="_Toc23436" w:history="1">
        <w:r>
          <w:rPr>
            <w:rFonts w:ascii="仿宋" w:eastAsia="仿宋" w:hAnsi="仿宋" w:cs="仿宋" w:hint="eastAsia"/>
            <w:lang w:eastAsia="zh-CN"/>
          </w:rPr>
          <w:t>十四、风险识别与分类</w:t>
        </w:r>
        <w:r>
          <w:tab/>
        </w:r>
        <w:r>
          <w:fldChar w:fldCharType="begin"/>
        </w:r>
        <w:r>
          <w:instrText xml:space="preserve"> PAGEREF _Toc23436 \h </w:instrText>
        </w:r>
        <w:r>
          <w:fldChar w:fldCharType="separate"/>
        </w:r>
        <w:r>
          <w:t>53</w:t>
        </w:r>
        <w:r>
          <w:fldChar w:fldCharType="end"/>
        </w:r>
      </w:hyperlink>
    </w:p>
    <w:p>
      <w:pPr>
        <w:pStyle w:val="TOC2"/>
        <w:tabs>
          <w:tab w:val="right" w:leader="dot" w:pos="8306"/>
        </w:tabs>
      </w:pPr>
      <w:hyperlink w:anchor="_Toc19020" w:history="1">
        <w:r>
          <w:rPr>
            <w:rFonts w:ascii="仿宋" w:eastAsia="仿宋" w:hAnsi="仿宋" w:cs="仿宋" w:hint="eastAsia"/>
            <w:lang w:eastAsia="zh-CN"/>
          </w:rPr>
          <w:t>(一)、风险识别</w:t>
        </w:r>
        <w:r>
          <w:tab/>
        </w:r>
        <w:r>
          <w:fldChar w:fldCharType="begin"/>
        </w:r>
        <w:r>
          <w:instrText xml:space="preserve"> PAGEREF _Toc19020 \h </w:instrText>
        </w:r>
        <w:r>
          <w:fldChar w:fldCharType="separate"/>
        </w:r>
        <w:r>
          <w:t>53</w:t>
        </w:r>
        <w:r>
          <w:fldChar w:fldCharType="end"/>
        </w:r>
      </w:hyperlink>
    </w:p>
    <w:p>
      <w:pPr>
        <w:pStyle w:val="TOC2"/>
        <w:tabs>
          <w:tab w:val="right" w:leader="dot" w:pos="8306"/>
        </w:tabs>
      </w:pPr>
      <w:hyperlink w:anchor="_Toc8831" w:history="1">
        <w:r>
          <w:rPr>
            <w:rFonts w:ascii="仿宋" w:eastAsia="仿宋" w:hAnsi="仿宋" w:cs="仿宋" w:hint="eastAsia"/>
            <w:lang w:eastAsia="zh-CN"/>
          </w:rPr>
          <w:t>(二)、风险分类</w:t>
        </w:r>
        <w:r>
          <w:tab/>
        </w:r>
        <w:r>
          <w:fldChar w:fldCharType="begin"/>
        </w:r>
        <w:r>
          <w:instrText xml:space="preserve"> PAGEREF _Toc8831 \h </w:instrText>
        </w:r>
        <w:r>
          <w:fldChar w:fldCharType="separate"/>
        </w:r>
        <w:r>
          <w:t>54</w:t>
        </w:r>
        <w:r>
          <w:fldChar w:fldCharType="end"/>
        </w:r>
      </w:hyperlink>
    </w:p>
    <w:p>
      <w:pPr>
        <w:pStyle w:val="TOC1"/>
        <w:tabs>
          <w:tab w:val="right" w:leader="dot" w:pos="8306"/>
        </w:tabs>
      </w:pPr>
      <w:hyperlink w:anchor="_Toc29183" w:history="1">
        <w:r>
          <w:rPr>
            <w:rFonts w:ascii="仿宋" w:eastAsia="仿宋" w:hAnsi="仿宋" w:cs="仿宋" w:hint="eastAsia"/>
            <w:lang w:eastAsia="zh-CN"/>
          </w:rPr>
          <w:t>十五、细菌活苗项目实施保障措施</w:t>
        </w:r>
        <w:r>
          <w:tab/>
        </w:r>
        <w:r>
          <w:fldChar w:fldCharType="begin"/>
        </w:r>
        <w:r>
          <w:instrText xml:space="preserve"> PAGEREF _Toc29183 \h </w:instrText>
        </w:r>
        <w:r>
          <w:fldChar w:fldCharType="separate"/>
        </w:r>
        <w:r>
          <w:t>56</w:t>
        </w:r>
        <w:r>
          <w:fldChar w:fldCharType="end"/>
        </w:r>
      </w:hyperlink>
    </w:p>
    <w:p>
      <w:pPr>
        <w:pStyle w:val="TOC2"/>
        <w:tabs>
          <w:tab w:val="right" w:leader="dot" w:pos="8306"/>
        </w:tabs>
      </w:pPr>
      <w:hyperlink w:anchor="_Toc27368" w:history="1">
        <w:r>
          <w:rPr>
            <w:rFonts w:ascii="仿宋" w:eastAsia="仿宋" w:hAnsi="仿宋" w:cs="仿宋" w:hint="eastAsia"/>
            <w:lang w:eastAsia="zh-CN"/>
          </w:rPr>
          <w:t>(一)、细菌活苗项目实施保障机制</w:t>
        </w:r>
        <w:r>
          <w:tab/>
        </w:r>
        <w:r>
          <w:fldChar w:fldCharType="begin"/>
        </w:r>
        <w:r>
          <w:instrText xml:space="preserve"> PAGEREF _Toc27368 \h </w:instrText>
        </w:r>
        <w:r>
          <w:fldChar w:fldCharType="separate"/>
        </w:r>
        <w:r>
          <w:t>56</w:t>
        </w:r>
        <w:r>
          <w:fldChar w:fldCharType="end"/>
        </w:r>
      </w:hyperlink>
    </w:p>
    <w:p>
      <w:pPr>
        <w:pStyle w:val="TOC2"/>
        <w:tabs>
          <w:tab w:val="right" w:leader="dot" w:pos="8306"/>
        </w:tabs>
      </w:pPr>
      <w:hyperlink w:anchor="_Toc15077" w:history="1">
        <w:r>
          <w:rPr>
            <w:rFonts w:ascii="仿宋" w:eastAsia="仿宋" w:hAnsi="仿宋" w:cs="仿宋" w:hint="eastAsia"/>
            <w:lang w:eastAsia="zh-CN"/>
          </w:rPr>
          <w:t>(二)、细菌活苗项目法律合规要求</w:t>
        </w:r>
        <w:r>
          <w:tab/>
        </w:r>
        <w:r>
          <w:fldChar w:fldCharType="begin"/>
        </w:r>
        <w:r>
          <w:instrText xml:space="preserve"> PAGEREF _Toc15077 \h </w:instrText>
        </w:r>
        <w:r>
          <w:fldChar w:fldCharType="separate"/>
        </w:r>
        <w:r>
          <w:t>60</w:t>
        </w:r>
        <w:r>
          <w:fldChar w:fldCharType="end"/>
        </w:r>
      </w:hyperlink>
    </w:p>
    <w:p>
      <w:pPr>
        <w:pStyle w:val="TOC2"/>
        <w:tabs>
          <w:tab w:val="right" w:leader="dot" w:pos="8306"/>
        </w:tabs>
      </w:pPr>
      <w:hyperlink w:anchor="_Toc2033" w:history="1">
        <w:r>
          <w:rPr>
            <w:rFonts w:ascii="仿宋" w:eastAsia="仿宋" w:hAnsi="仿宋" w:cs="仿宋" w:hint="eastAsia"/>
            <w:lang w:eastAsia="zh-CN"/>
          </w:rPr>
          <w:t>(三)、细菌活苗项目合同管理与法律事务</w:t>
        </w:r>
        <w:r>
          <w:tab/>
        </w:r>
        <w:r>
          <w:fldChar w:fldCharType="begin"/>
        </w:r>
        <w:r>
          <w:instrText xml:space="preserve"> PAGEREF _Toc2033 \h </w:instrText>
        </w:r>
        <w:r>
          <w:fldChar w:fldCharType="separate"/>
        </w:r>
        <w:r>
          <w:t>64</w:t>
        </w:r>
        <w:r>
          <w:fldChar w:fldCharType="end"/>
        </w:r>
      </w:hyperlink>
    </w:p>
    <w:p>
      <w:pPr>
        <w:pStyle w:val="TOC2"/>
        <w:tabs>
          <w:tab w:val="right" w:leader="dot" w:pos="8306"/>
        </w:tabs>
      </w:pPr>
      <w:hyperlink w:anchor="_Toc25140" w:history="1">
        <w:r>
          <w:rPr>
            <w:rFonts w:ascii="仿宋" w:eastAsia="仿宋" w:hAnsi="仿宋" w:cs="仿宋" w:hint="eastAsia"/>
            <w:lang w:eastAsia="zh-CN"/>
          </w:rPr>
          <w:t>(四)、细菌活苗项目知识产权保护策略</w:t>
        </w:r>
        <w:r>
          <w:tab/>
        </w:r>
        <w:r>
          <w:fldChar w:fldCharType="begin"/>
        </w:r>
        <w:r>
          <w:instrText xml:space="preserve"> PAGEREF _Toc25140 \h </w:instrText>
        </w:r>
        <w:r>
          <w:fldChar w:fldCharType="separate"/>
        </w:r>
        <w:r>
          <w:t>70</w:t>
        </w:r>
        <w:r>
          <w:fldChar w:fldCharType="end"/>
        </w:r>
      </w:hyperlink>
    </w:p>
    <w:p>
      <w:pPr>
        <w:pStyle w:val="TOC1"/>
        <w:tabs>
          <w:tab w:val="right" w:leader="dot" w:pos="8306"/>
        </w:tabs>
      </w:pPr>
      <w:hyperlink w:anchor="_Toc26087" w:history="1">
        <w:r>
          <w:rPr>
            <w:rFonts w:ascii="仿宋" w:eastAsia="仿宋" w:hAnsi="仿宋" w:cs="仿宋" w:hint="eastAsia"/>
            <w:lang w:eastAsia="zh-CN"/>
          </w:rPr>
          <w:t>十六、细菌活苗项目工程方案分析</w:t>
        </w:r>
        <w:r>
          <w:tab/>
        </w:r>
        <w:r>
          <w:fldChar w:fldCharType="begin"/>
        </w:r>
        <w:r>
          <w:instrText xml:space="preserve"> PAGEREF _Toc26087 \h </w:instrText>
        </w:r>
        <w:r>
          <w:fldChar w:fldCharType="separate"/>
        </w:r>
        <w:r>
          <w:t>73</w:t>
        </w:r>
        <w:r>
          <w:fldChar w:fldCharType="end"/>
        </w:r>
      </w:hyperlink>
    </w:p>
    <w:p>
      <w:pPr>
        <w:pStyle w:val="TOC2"/>
        <w:tabs>
          <w:tab w:val="right" w:leader="dot" w:pos="8306"/>
        </w:tabs>
      </w:pPr>
      <w:hyperlink w:anchor="_Toc24387" w:history="1">
        <w:r>
          <w:rPr>
            <w:rFonts w:ascii="仿宋" w:eastAsia="仿宋" w:hAnsi="仿宋" w:cs="仿宋" w:hint="eastAsia"/>
            <w:lang w:eastAsia="zh-CN"/>
          </w:rPr>
          <w:t>(一)、建筑工程设计原则</w:t>
        </w:r>
        <w:r>
          <w:tab/>
        </w:r>
        <w:r>
          <w:fldChar w:fldCharType="begin"/>
        </w:r>
        <w:r>
          <w:instrText xml:space="preserve"> PAGEREF _Toc24387 \h </w:instrText>
        </w:r>
        <w:r>
          <w:fldChar w:fldCharType="separate"/>
        </w:r>
        <w:r>
          <w:t>73</w:t>
        </w:r>
        <w:r>
          <w:fldChar w:fldCharType="end"/>
        </w:r>
      </w:hyperlink>
    </w:p>
    <w:p>
      <w:pPr>
        <w:pStyle w:val="TOC2"/>
        <w:tabs>
          <w:tab w:val="right" w:leader="dot" w:pos="8306"/>
        </w:tabs>
      </w:pPr>
      <w:hyperlink w:anchor="_Toc29184" w:history="1">
        <w:r>
          <w:rPr>
            <w:rFonts w:ascii="仿宋" w:eastAsia="仿宋" w:hAnsi="仿宋" w:cs="仿宋" w:hint="eastAsia"/>
            <w:lang w:eastAsia="zh-CN"/>
          </w:rPr>
          <w:t>(二)、土建工程建设指标</w:t>
        </w:r>
        <w:r>
          <w:tab/>
        </w:r>
        <w:r>
          <w:fldChar w:fldCharType="begin"/>
        </w:r>
        <w:r>
          <w:instrText xml:space="preserve"> PAGEREF _Toc29184 \h </w:instrText>
        </w:r>
        <w:r>
          <w:fldChar w:fldCharType="separate"/>
        </w:r>
        <w:r>
          <w:t>76</w:t>
        </w:r>
        <w:r>
          <w:fldChar w:fldCharType="end"/>
        </w:r>
      </w:hyperlink>
    </w:p>
    <w:p>
      <w:pPr>
        <w:pStyle w:val="TOC1"/>
        <w:tabs>
          <w:tab w:val="right" w:leader="dot" w:pos="8306"/>
        </w:tabs>
      </w:pPr>
      <w:hyperlink w:anchor="_Toc22730" w:history="1">
        <w:r>
          <w:rPr>
            <w:rFonts w:ascii="仿宋" w:eastAsia="仿宋" w:hAnsi="仿宋" w:cs="仿宋" w:hint="eastAsia"/>
            <w:lang w:eastAsia="zh-CN"/>
          </w:rPr>
          <w:t>十七、营销与推广策略</w:t>
        </w:r>
        <w:r>
          <w:tab/>
        </w:r>
        <w:r>
          <w:fldChar w:fldCharType="begin"/>
        </w:r>
        <w:r>
          <w:instrText xml:space="preserve"> PAGEREF _Toc22730 \h </w:instrText>
        </w:r>
        <w:r>
          <w:fldChar w:fldCharType="separate"/>
        </w:r>
        <w:r>
          <w:t>78</w:t>
        </w:r>
        <w:r>
          <w:fldChar w:fldCharType="end"/>
        </w:r>
      </w:hyperlink>
    </w:p>
    <w:p>
      <w:pPr>
        <w:pStyle w:val="TOC2"/>
        <w:tabs>
          <w:tab w:val="right" w:leader="dot" w:pos="8306"/>
        </w:tabs>
      </w:pPr>
      <w:hyperlink w:anchor="_Toc13597" w:history="1">
        <w:r>
          <w:rPr>
            <w:rFonts w:ascii="仿宋" w:eastAsia="仿宋" w:hAnsi="仿宋" w:cs="仿宋" w:hint="eastAsia"/>
            <w:lang w:eastAsia="zh-CN"/>
          </w:rPr>
          <w:t>(一)、产品/服务定位与特点</w:t>
        </w:r>
        <w:r>
          <w:tab/>
        </w:r>
        <w:r>
          <w:fldChar w:fldCharType="begin"/>
        </w:r>
        <w:r>
          <w:instrText xml:space="preserve"> PAGEREF _Toc13597 \h </w:instrText>
        </w:r>
        <w:r>
          <w:fldChar w:fldCharType="separate"/>
        </w:r>
        <w:r>
          <w:t>78</w:t>
        </w:r>
        <w:r>
          <w:fldChar w:fldCharType="end"/>
        </w:r>
      </w:hyperlink>
    </w:p>
    <w:p>
      <w:pPr>
        <w:pStyle w:val="TOC2"/>
        <w:tabs>
          <w:tab w:val="right" w:leader="dot" w:pos="8306"/>
        </w:tabs>
      </w:pPr>
      <w:hyperlink w:anchor="_Toc25858" w:history="1">
        <w:r>
          <w:rPr>
            <w:rFonts w:ascii="仿宋" w:eastAsia="仿宋" w:hAnsi="仿宋" w:cs="仿宋" w:hint="eastAsia"/>
            <w:lang w:eastAsia="zh-CN"/>
          </w:rPr>
          <w:t>(二)、市场定位与竞争分析</w:t>
        </w:r>
        <w:r>
          <w:tab/>
        </w:r>
        <w:r>
          <w:fldChar w:fldCharType="begin"/>
        </w:r>
        <w:r>
          <w:instrText xml:space="preserve"> PAGEREF _Toc25858 \h </w:instrText>
        </w:r>
        <w:r>
          <w:fldChar w:fldCharType="separate"/>
        </w:r>
        <w:r>
          <w:t>79</w:t>
        </w:r>
        <w:r>
          <w:fldChar w:fldCharType="end"/>
        </w:r>
      </w:hyperlink>
    </w:p>
    <w:p>
      <w:pPr>
        <w:pStyle w:val="TOC2"/>
        <w:tabs>
          <w:tab w:val="right" w:leader="dot" w:pos="8306"/>
        </w:tabs>
      </w:pPr>
      <w:hyperlink w:anchor="_Toc25067" w:history="1">
        <w:r>
          <w:rPr>
            <w:rFonts w:ascii="仿宋" w:eastAsia="仿宋" w:hAnsi="仿宋" w:cs="仿宋" w:hint="eastAsia"/>
            <w:lang w:eastAsia="zh-CN"/>
          </w:rPr>
          <w:t>(三)、营销渠道与策略</w:t>
        </w:r>
        <w:r>
          <w:tab/>
        </w:r>
        <w:r>
          <w:fldChar w:fldCharType="begin"/>
        </w:r>
        <w:r>
          <w:instrText xml:space="preserve"> PAGEREF _Toc25067 \h </w:instrText>
        </w:r>
        <w:r>
          <w:fldChar w:fldCharType="separate"/>
        </w:r>
        <w:r>
          <w:t>80</w:t>
        </w:r>
        <w:r>
          <w:fldChar w:fldCharType="end"/>
        </w:r>
      </w:hyperlink>
    </w:p>
    <w:p>
      <w:pPr>
        <w:pStyle w:val="TOC2"/>
        <w:tabs>
          <w:tab w:val="right" w:leader="dot" w:pos="8306"/>
        </w:tabs>
      </w:pPr>
      <w:hyperlink w:anchor="_Toc29653" w:history="1">
        <w:r>
          <w:rPr>
            <w:rFonts w:ascii="仿宋" w:eastAsia="仿宋" w:hAnsi="仿宋" w:cs="仿宋" w:hint="eastAsia"/>
            <w:lang w:eastAsia="zh-CN"/>
          </w:rPr>
          <w:t>(四)、推广与宣传活动</w:t>
        </w:r>
        <w:r>
          <w:tab/>
        </w:r>
        <w:r>
          <w:fldChar w:fldCharType="begin"/>
        </w:r>
        <w:r>
          <w:instrText xml:space="preserve"> PAGEREF _Toc29653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41"/>
      <w:r>
        <w:rPr>
          <w:rFonts w:ascii="仿宋" w:eastAsia="仿宋" w:hAnsi="仿宋" w:cs="仿宋" w:hint="eastAsia"/>
          <w:sz w:val="28"/>
          <w:lang w:eastAsia="zh-CN"/>
        </w:rPr>
        <w:t>一、细菌活苗项目文档管理</w:t>
      </w:r>
      <w:bookmarkEnd w:id="2"/>
    </w:p>
    <w:p>
      <w:pPr>
        <w:pStyle w:val="Heading2"/>
        <w:rPr>
          <w:rFonts w:ascii="仿宋" w:eastAsia="仿宋" w:hAnsi="仿宋" w:cs="仿宋" w:hint="eastAsia"/>
          <w:lang w:eastAsia="zh-CN"/>
        </w:rPr>
      </w:pPr>
      <w:bookmarkStart w:id="3" w:name="_Toc299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细菌活苗项目高度重视文档的质量和准确性，以支持细菌活苗项目的各项活动和决策。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文档的编制始于细菌活苗项目计划的初期，我们制定了详细的文档编制计划，明确了每个文档的内容、格式和编写责任人。在细菌活苗项目启动阶段，我们首先编制了细菌活苗项目章程，明确定义了细菌活苗项目的目标、范围、风险等关键要素。随后，细菌活苗项目团队根据计划陆续编制了需求文档、设计文档、测试文档等各类文档，确保细菌活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菌活苗项目管理中的重要环节，旨在确保细菌活苗项目文档符合质量标准和细菌活苗项目需求。在细菌活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除了内部审查，我们还进行了外部审查，邀请细菌活苗项目相关利益方和专业领域的专家对文档进行独立审查。这有助于获取更全面、客观的反馈，确保细菌活苗项目文档不仅符合内部标准，也满足外部需求。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细菌活苗项目在文档编制与审查方面建立了严格的管理机制，通过规范的流程和多维度的审查，确保细菌活苗项目文档的质量、准确性和可靠性，为细菌活苗项目的顺利推进提供了有力支持。</w:t>
      </w:r>
    </w:p>
    <w:p>
      <w:pPr>
        <w:pStyle w:val="Heading2"/>
        <w:ind w:firstLine="560" w:firstLineChars="200"/>
        <w:rPr>
          <w:rFonts w:ascii="仿宋" w:eastAsia="仿宋" w:hAnsi="仿宋" w:cs="仿宋" w:hint="eastAsia"/>
          <w:sz w:val="28"/>
          <w:lang w:eastAsia="zh-CN"/>
        </w:rPr>
      </w:pPr>
      <w:bookmarkStart w:id="4" w:name="_Toc251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我们通过多渠道发布文档，包括电子邮件、细菌活苗项目管理平台、内部网站等，以满足不同团队成员的偏好和需求。多渠道发布确保了信息的全面覆盖。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我们采用了精细的权限控制，确保只有授权人员可以访问敏感信息。这种安全措施保护了细菌活苗项目文档的机密性，防止了未经授权的信息泄露。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1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文档存档与归档是细菌活苗项目生命周期中一个至关重要的环节，直接关系到细菌活苗项目信息的长期保存和历史记录的完整性。在细菌活苗项目中，我们实施了一系列有效的文档存档与归档管理策略：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34"/>
      <w:r>
        <w:rPr>
          <w:rFonts w:ascii="仿宋" w:eastAsia="仿宋" w:hAnsi="仿宋" w:cs="仿宋" w:hint="eastAsia"/>
          <w:sz w:val="28"/>
          <w:lang w:eastAsia="zh-CN"/>
        </w:rPr>
        <w:t>二、细菌活苗项目危机管理</w:t>
      </w:r>
      <w:bookmarkEnd w:id="6"/>
    </w:p>
    <w:p>
      <w:pPr>
        <w:pStyle w:val="Heading2"/>
        <w:rPr>
          <w:rFonts w:ascii="仿宋" w:eastAsia="仿宋" w:hAnsi="仿宋" w:cs="仿宋" w:hint="eastAsia"/>
          <w:lang w:eastAsia="zh-CN"/>
        </w:rPr>
      </w:pPr>
      <w:bookmarkStart w:id="7" w:name="_Toc1012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危机管理中，危机预警与识别是确保细菌活苗项目稳健运行的核心步骤。通过建立全面的监测机制，细菌活苗项目团队旨在及时发现和理解潜在的风险和危机因素，以便采取及时的预防和应对措施，确保细菌活苗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首先，通过深入的风险评估，细菌活苗项目团队全面分析了整个细菌活苗项目和各个阶段可能存在的威胁。这包括准确评估每个潜在风险的发生概率和可能影响的程度，为后续危机预警提供了有力支持。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细菌活苗项目团队着重于明确定义细菌活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细菌活苗项目进展的持续监控，团队能够及时发现潜在问题并作出迅速反应。细菌活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在这一阶段，团队的专业素养和反应速度将发挥至关重要的作用，以确保潜在危机能够在初期得到有效的处理，最大程度地减轻负面影响。通过危机预警与识别，细菌活苗项目得以更有序、可控地推进。</w:t>
      </w:r>
    </w:p>
    <w:p>
      <w:pPr>
        <w:pStyle w:val="Heading2"/>
        <w:ind w:firstLine="560" w:firstLineChars="200"/>
        <w:rPr>
          <w:rFonts w:ascii="仿宋" w:eastAsia="仿宋" w:hAnsi="仿宋" w:cs="仿宋" w:hint="eastAsia"/>
          <w:sz w:val="28"/>
          <w:lang w:eastAsia="zh-CN"/>
        </w:rPr>
      </w:pPr>
      <w:bookmarkStart w:id="8" w:name="_Toc2570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在危机发生时，细菌活苗项目团队立即行动，成立了应急小组。该小组的任务是迅速制定并实施紧急应对措施，以最小化潜在损失。以下是采取的主要措施：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暂停细菌活苗项目进度：为遏制危机蔓延，细菌活苗项目暂时停止进行，以便全面评估当前状况。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资源重新分配：重新评估细菌活苗项目资源的分配，确保最大限度地减小损失。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实时沟通：与关键利益相关者建立实时沟通机制，向他们传递细菌活苗项目危机的实际状况，保障细菌活苗项目核心利益。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在紧急应对的同时，细菌活苗项目团队强调了团队协作和有效沟通的重要性。以下是团队协作的关键举措：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信息共享机制：建立了信息共享平台，确保团队成员能够及时获取细菌活苗项目危机的实时信息。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领导者沟通：细菌活苗项目领导者通过定期会议和即时沟通工具，指导团队应对危机，保持团队稳定运行。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随着危机得到初步控制，细菌活苗项目团队转向制定恢复计划，以确保细菌活苗项目能够从中迅速恢复。主要恢复计划包括：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修复受损的进度计划：重新评估细菌活苗项目进度，制定修复计划，确保细菌活苗项目尽快回归正常进程。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重新调整资源分配：优化资源分配，确保细菌活苗项目在有限资源下高效运转。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风险管理机制加强：对细菌活苗项目风险进行全面评估，制定更强化的风险管理策略，以预防未来可能的危机。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61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631"/>
      <w:r>
        <w:rPr>
          <w:rFonts w:ascii="仿宋" w:eastAsia="仿宋" w:hAnsi="仿宋" w:cs="仿宋" w:hint="eastAsia"/>
          <w:lang w:eastAsia="zh-CN"/>
        </w:rPr>
        <w:t>(一)、细菌活苗行业分析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行业一直以来都是市场的关注焦点。行业内的发展趋势、竞争态势以及潜在机会都对细菌活苗项目的推进产生深远的影响。通过深入研究行业的整体概貌，我们将更好地理解行业的核心特征，为细菌活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行业，技术一直是推动创新和发展的关键因素。我们将对当前技术趋势进行详尽分析，包括但不限于人工智能、大数据应用、先进制造技术等。这有助于细菌活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细菌活苗项目成功的基础。我们将对主要竞争对手进行深入研究，包括其市场份额、产品特点、市场定位等。通过全面了解竞争对手的优势和劣势，细菌活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896"/>
      <w:r>
        <w:rPr>
          <w:rFonts w:ascii="仿宋" w:eastAsia="仿宋" w:hAnsi="仿宋" w:cs="仿宋" w:hint="eastAsia"/>
          <w:sz w:val="28"/>
          <w:lang w:eastAsia="zh-CN"/>
        </w:rPr>
        <w:t>(二)、细菌活苗市场分析预测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通过对市场规模的深入调研，我们将预测细菌活苗市场未来的增长趋势。这包括市场的整体规模、各细分领域的发展趋势等。细菌活苗项目可以根据市场的扩张速度和潜在机会，制定更符合市场需求的发展策略。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细菌活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细菌活苗项目实施过程中需要充分考虑的因素。我们将对市场风险进行全面评估，包括但不限于政策法规风险、市场竞争风险、技术变革风险等。通过对潜在风险的深入分析，细菌活苗项目可以制定相应的风险缓解策略，降低不确定性对细菌活苗项目的影响。</w:t>
      </w:r>
    </w:p>
    <w:p>
      <w:pPr>
        <w:pStyle w:val="Heading1"/>
        <w:ind w:firstLine="560" w:firstLineChars="200"/>
        <w:rPr>
          <w:rFonts w:ascii="仿宋" w:eastAsia="仿宋" w:hAnsi="仿宋" w:cs="仿宋" w:hint="eastAsia"/>
          <w:sz w:val="28"/>
          <w:lang w:eastAsia="zh-CN"/>
        </w:rPr>
      </w:pPr>
      <w:bookmarkStart w:id="12" w:name="_Toc4972"/>
      <w:r>
        <w:rPr>
          <w:rFonts w:ascii="仿宋" w:eastAsia="仿宋" w:hAnsi="仿宋" w:cs="仿宋" w:hint="eastAsia"/>
          <w:sz w:val="28"/>
          <w:lang w:eastAsia="zh-CN"/>
        </w:rPr>
        <w:t>四、细菌活苗项目概论</w:t>
      </w:r>
      <w:bookmarkEnd w:id="12"/>
    </w:p>
    <w:p>
      <w:pPr>
        <w:pStyle w:val="Heading2"/>
        <w:rPr>
          <w:rFonts w:ascii="仿宋" w:eastAsia="仿宋" w:hAnsi="仿宋" w:cs="仿宋" w:hint="eastAsia"/>
          <w:lang w:eastAsia="zh-CN"/>
        </w:rPr>
      </w:pPr>
      <w:bookmarkStart w:id="13" w:name="_Toc142"/>
      <w:r>
        <w:rPr>
          <w:rFonts w:ascii="仿宋" w:eastAsia="仿宋" w:hAnsi="仿宋" w:cs="仿宋" w:hint="eastAsia"/>
          <w:lang w:eastAsia="zh-CN"/>
        </w:rPr>
        <w:t>(一)、细菌活苗项目概况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起源追溯至对市场的深入洞察。市场的不断演变与变革为细菌活苗项目提供了难得的机遇。当前市场存在的需求缺口和变革的大环境共同构成了细菌活苗项目的背景。这个细菌活苗项目旨在充分利用市场机遇，填补行业中尚未满足的需求，为客户提供全新的解决方案。市场的变革和需求的增长使得这个细菌活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细菌活苗项目名称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正式命名为细菌活苗。这个名称不仅仅是一个标识，更代表了细菌活苗项目的核心理念和愿景。它蕴含着细菌活苗项目所要解决问题的关键字，具有强烈的表达和辨识度，为细菌活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细菌活苗项目目标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核心目标是提供一种全新、高效的解决方案，满足客户日益增长的需求。细菌活苗项目追求的不仅仅是满足市场需求，更是在市场中获得卓越的竞争优势。通过不断提升产品或服务的质量和创新水平，细菌活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细菌活苗项目范围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全面涵盖了产品研发、制造、市场推广和售后服务，确保从产品设计到最终用户体验的全方位关注。这一全面的细菌活苗项目范围是为了确保细菌活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细菌活苗项目时间表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细菌活苗项目计划在未来18个月内完成，包括研发、测试、市场试点和正式推出等不同阶段。这个时间表的合理设计是为了确保细菌活苗项目各个阶段的顺利推进，以便按时交付高质量的成果。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细菌活苗项目预算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细菌活苗项目总预算估算为XX百万美元，主要分配在研发、市场推广、人员培训和运营等方面。这一充足的预算为细菌活苗项目提供了充足的资源，确保细菌活苗项目在各个方面都能取得优异的表现。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细菌活苗项目风险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细菌活苗项目可能面临的风险包括市场接受度低、技术难题、竞争激烈等。细菌活苗项目团队已经制定了相应的风险应对计划，通过前瞻性的风险管理，确保细菌活苗项目在面对不确定性时能够迅速做出应对。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细菌活苗项目团队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细菌活苗项目汇聚了一支经验丰富、多领域专业素养的核心团队，确保细菌活苗项目在各个方面都能拥有高水平的执行力。团队的协同作战是细菌活苗项目成功的关键因素之一。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细菌活苗项目背景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细菌活苗项目的背景根植于市场对更高效、创新产品的渴望，同时也受到科技发展对行业格局的深刻改变的影响。这为细菌活苗项目提供了广阔的发展空间和市场需求。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细菌活苗项目现状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截至目前，细菌活苗项目已完成市场调研和技术验证，取得了初步的成功。这为细菌活苗项目在未来的发展奠定了坚实的基础，为更远大的目标打下了坚实的基石。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745"/>
      <w:r>
        <w:rPr>
          <w:rFonts w:ascii="仿宋" w:eastAsia="仿宋" w:hAnsi="仿宋" w:cs="仿宋" w:hint="eastAsia"/>
          <w:sz w:val="28"/>
          <w:lang w:eastAsia="zh-CN"/>
        </w:rPr>
        <w:t>(二)、细菌活苗项目目标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keyword》细菌活苗项目首要业务目标是在市场中占据有利地位，实现产品/服务的成功推广和销售。通过不断提升产品质量、创新性，细菌活苗项目追求成为行业中的领导者，赢得更多客户的青睐。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在科技迅速发展的时代，细菌活苗项目着眼于技术创新。通过持续的研发和技术升级，细菌活苗项目旨在推出更具创新性的产品或服务，以满足市场对新鲜、先进解决方案的需求。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为了建立可持续的客户关系，细菌活苗项目设定了客户满意度目标。通过提供卓越的产品质量和优质的客户服务，细菌活苗项目追求赢得客户的信任和忠诚度，确保他们的满意度达到行业领先水平。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细菌活苗项目注重社会责任和可持续发展。通过实施环保、社会责任细菌活苗项目，细菌活苗项目致力于在经济发展的同时保护环境，促进社会公平，实现可持续经营。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细菌活苗项目的团队是实现目标的核心驱动力。因此，细菌活苗项目设定了团队发展目标，包括提升团队成员的专业技能、培养领导力，以及搭建协同高效的团队工作氛围。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634"/>
      <w:r>
        <w:rPr>
          <w:rFonts w:ascii="仿宋" w:eastAsia="仿宋" w:hAnsi="仿宋" w:cs="仿宋" w:hint="eastAsia"/>
          <w:sz w:val="28"/>
          <w:lang w:eastAsia="zh-CN"/>
        </w:rPr>
        <w:t>(三)、细菌活苗项目提出的理由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细菌活苗项目提出的理由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细菌活苗项目的提出源于对市场机遇的深刻洞察。当前市场中存在的需求缺口和行业发展趋势表明，有巨大的商业机会等待被开发。通过准确捕捉市场机遇，细菌活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理念基于对技术创新的信仰。通过持续的研发和技术投入，细菌活苗项目有望推出更具创新性的产品或服务。在科技飞速发展的当下，细菌活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是为了增强企业的行业竞争力。通过提升产品或服务的质量和独特性，细菌活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响应了消费者需求的变化。随着社会和科技的不断发展，消费者对产品和服务的需求也在发生变化。通过深入了解并及时回应消费者的新需求，细菌活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细菌活苗项目的提出是企业战略发展规划的一部分。在面对日益激烈的市场竞争和不断变化的商业环境中，细菌活苗项目作为企业战略的一环，旨在为企业开辟新的增长领域，巩固企业在行业中的地位。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不仅仅是基于商业考量，还注重社会责任。通过推出环保、社会责任等方面的细菌活苗项目，细菌活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细菌活苗项目的提出反映了对利益相关者期望的关注。包括客户、员工、投资者等利益相关者在企业发展中都有着各自的期望，细菌活苗项目力求在满足这些期望的同时，取得更大的共赢。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08"/>
      <w:r>
        <w:rPr>
          <w:rFonts w:ascii="仿宋" w:eastAsia="仿宋" w:hAnsi="仿宋" w:cs="仿宋" w:hint="eastAsia"/>
          <w:sz w:val="28"/>
          <w:lang w:eastAsia="zh-CN"/>
        </w:rPr>
        <w:t>(四)、细菌活苗项目意义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在实施细菌活苗项目的过程中，我们不仅仅是在追逐商业成功，更是为企业和社会的多个层面创造了深远的意义。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首要意义在于提升企业的市场竞争力。通过持续的创新和对产品质量的高标准要求，细菌活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细菌活苗项目的推进将促使行业技术水平的提升。通过引入先进技术和创新性解决方案，细菌活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细菌活苗项目不仅创造了大量就业机会，提高了就业水平，还注重社会责任和环保。通过参与社会公益事业和推动环保细菌活苗项目，细菌活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综合而言，细菌活苗项目意义重大，不仅推动了企业的发展，也为行业和社会的进步贡献了积极力量。这是一个全面而深刻的影响，将在未来产生可持续的正面效应。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621"/>
      <w:r>
        <w:rPr>
          <w:rFonts w:ascii="仿宋" w:eastAsia="仿宋" w:hAnsi="仿宋" w:cs="仿宋" w:hint="eastAsia"/>
          <w:sz w:val="28"/>
          <w:lang w:eastAsia="zh-CN"/>
        </w:rPr>
        <w:t>(五)、细菌活苗项目背景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在当今迅猛发展的商业环境中，细菌活苗项目的动因根植于对多方面因素的审慎考量。这个细菌活苗项目的提出并非孤立的决策，而是对企业所处背景深入思考的产物。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市场的不断演变是细菌活苗项目背后的首要原因。科技的迅速发展和全球市场的快速变化使得企业必须灵活应对。细菌活苗项目应运而生，旨在通过创新性的解决方案迎合市场的多变需求，赢得竞争中的先机。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竞争的激烈程度也是细菌活苗项目背景中不可忽视的一环。企业需要在激烈竞争中脱颖而出，为此，细菌活苗项目致力于打破常规，提供独特的价值主张，以吸引客户并确保市场份额的增长。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技术的迅速发展为企业带来了机遇与挑战。作为细菌活苗项目启动的背景之一，对新兴技术的应用将有助于提升企业的技术水平，使其在不断演进的商业环境中保持竞争优势。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此外，社会对企业责任的期望也在逐渐升高。细菌活苗项目充分融入了社会责任的理念，通过可持续经营和社会公益细菌活苗项目，企图为社会贡献一份力量，在商业成功的同时关注社会价值。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https://d.book118.com/336153020110010041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92E42"/>
    <w:rsid w:val="47392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3020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2024-01-25T16:19:00Z</dcterms:created>
  <dcterms:modified xsi:type="dcterms:W3CDTF">2024-01-25T16:19:59Z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22A3F58C366E459892033DE57FC31D2D_11</vt:lpwstr>
  </property>
  <property fmtid="{D5CDD505-2E9C-101B-9397-08002B2CF9AE}" pid="3" name="KSOProductBuildVer">
    <vt:lpwstr>2052-12.1.0.16120</vt:lpwstr>
  </property>
</Properties>
</file>