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不饱和聚酯树脂项目规划设计方案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71" w:history="1">
        <w:r>
          <w:rPr>
            <w:rFonts w:ascii="仿宋" w:eastAsia="仿宋" w:hAnsi="仿宋" w:cs="仿宋" w:hint="eastAsia"/>
            <w:lang w:eastAsia="zh-CN"/>
          </w:rPr>
          <w:t>序言</w:t>
        </w:r>
        <w:r>
          <w:tab/>
        </w:r>
        <w:r>
          <w:fldChar w:fldCharType="begin"/>
        </w:r>
        <w:r>
          <w:instrText xml:space="preserve"> PAGEREF _Toc25771 \h </w:instrText>
        </w:r>
        <w:r>
          <w:fldChar w:fldCharType="separate"/>
        </w:r>
        <w:r>
          <w:t>3</w:t>
        </w:r>
        <w:r>
          <w:fldChar w:fldCharType="end"/>
        </w:r>
      </w:hyperlink>
    </w:p>
    <w:p>
      <w:pPr>
        <w:pStyle w:val="TOC1"/>
        <w:tabs>
          <w:tab w:val="right" w:leader="dot" w:pos="8306"/>
        </w:tabs>
      </w:pPr>
      <w:hyperlink w:anchor="_Toc4200" w:history="1">
        <w:r>
          <w:rPr>
            <w:rFonts w:ascii="仿宋" w:eastAsia="仿宋" w:hAnsi="仿宋" w:cs="仿宋" w:hint="eastAsia"/>
            <w:lang w:eastAsia="zh-CN"/>
          </w:rPr>
          <w:t>一、不饱和聚酯树脂项目可持续发展</w:t>
        </w:r>
        <w:r>
          <w:tab/>
        </w:r>
        <w:r>
          <w:fldChar w:fldCharType="begin"/>
        </w:r>
        <w:r>
          <w:instrText xml:space="preserve"> PAGEREF _Toc4200 \h </w:instrText>
        </w:r>
        <w:r>
          <w:fldChar w:fldCharType="separate"/>
        </w:r>
        <w:r>
          <w:t>3</w:t>
        </w:r>
        <w:r>
          <w:fldChar w:fldCharType="end"/>
        </w:r>
      </w:hyperlink>
    </w:p>
    <w:p>
      <w:pPr>
        <w:pStyle w:val="TOC2"/>
        <w:tabs>
          <w:tab w:val="right" w:leader="dot" w:pos="8306"/>
        </w:tabs>
      </w:pPr>
      <w:hyperlink w:anchor="_Toc30409" w:history="1">
        <w:r>
          <w:rPr>
            <w:rFonts w:ascii="仿宋" w:eastAsia="仿宋" w:hAnsi="仿宋" w:cs="仿宋" w:hint="eastAsia"/>
            <w:lang w:eastAsia="zh-CN"/>
          </w:rPr>
          <w:t>(一)、可持续战略与实践</w:t>
        </w:r>
        <w:r>
          <w:tab/>
        </w:r>
        <w:r>
          <w:fldChar w:fldCharType="begin"/>
        </w:r>
        <w:r>
          <w:instrText xml:space="preserve"> PAGEREF _Toc30409 \h </w:instrText>
        </w:r>
        <w:r>
          <w:fldChar w:fldCharType="separate"/>
        </w:r>
        <w:r>
          <w:t>3</w:t>
        </w:r>
        <w:r>
          <w:fldChar w:fldCharType="end"/>
        </w:r>
      </w:hyperlink>
    </w:p>
    <w:p>
      <w:pPr>
        <w:pStyle w:val="TOC2"/>
        <w:tabs>
          <w:tab w:val="right" w:leader="dot" w:pos="8306"/>
        </w:tabs>
      </w:pPr>
      <w:hyperlink w:anchor="_Toc8271" w:history="1">
        <w:r>
          <w:rPr>
            <w:rFonts w:ascii="仿宋" w:eastAsia="仿宋" w:hAnsi="仿宋" w:cs="仿宋" w:hint="eastAsia"/>
            <w:lang w:eastAsia="zh-CN"/>
          </w:rPr>
          <w:t>(二)、环保与社会责任</w:t>
        </w:r>
        <w:r>
          <w:tab/>
        </w:r>
        <w:r>
          <w:fldChar w:fldCharType="begin"/>
        </w:r>
        <w:r>
          <w:instrText xml:space="preserve"> PAGEREF _Toc8271 \h </w:instrText>
        </w:r>
        <w:r>
          <w:fldChar w:fldCharType="separate"/>
        </w:r>
        <w:r>
          <w:t>4</w:t>
        </w:r>
        <w:r>
          <w:fldChar w:fldCharType="end"/>
        </w:r>
      </w:hyperlink>
    </w:p>
    <w:p>
      <w:pPr>
        <w:pStyle w:val="TOC1"/>
        <w:tabs>
          <w:tab w:val="right" w:leader="dot" w:pos="8306"/>
        </w:tabs>
      </w:pPr>
      <w:hyperlink w:anchor="_Toc368" w:history="1">
        <w:r>
          <w:rPr>
            <w:rFonts w:ascii="仿宋" w:eastAsia="仿宋" w:hAnsi="仿宋" w:cs="仿宋" w:hint="eastAsia"/>
            <w:lang w:eastAsia="zh-CN"/>
          </w:rPr>
          <w:t>二、不饱和聚酯树脂项目建设单位说明</w:t>
        </w:r>
        <w:r>
          <w:tab/>
        </w:r>
        <w:r>
          <w:fldChar w:fldCharType="begin"/>
        </w:r>
        <w:r>
          <w:instrText xml:space="preserve"> PAGEREF _Toc368 \h </w:instrText>
        </w:r>
        <w:r>
          <w:fldChar w:fldCharType="separate"/>
        </w:r>
        <w:r>
          <w:t>5</w:t>
        </w:r>
        <w:r>
          <w:fldChar w:fldCharType="end"/>
        </w:r>
      </w:hyperlink>
    </w:p>
    <w:p>
      <w:pPr>
        <w:pStyle w:val="TOC2"/>
        <w:tabs>
          <w:tab w:val="right" w:leader="dot" w:pos="8306"/>
        </w:tabs>
      </w:pPr>
      <w:hyperlink w:anchor="_Toc10720" w:history="1">
        <w:r>
          <w:rPr>
            <w:rFonts w:ascii="仿宋" w:eastAsia="仿宋" w:hAnsi="仿宋" w:cs="仿宋" w:hint="eastAsia"/>
            <w:lang w:eastAsia="zh-CN"/>
          </w:rPr>
          <w:t>(一)、不饱和聚酯树脂项目承办单位基本情况</w:t>
        </w:r>
        <w:r>
          <w:tab/>
        </w:r>
        <w:r>
          <w:fldChar w:fldCharType="begin"/>
        </w:r>
        <w:r>
          <w:instrText xml:space="preserve"> PAGEREF _Toc10720 \h </w:instrText>
        </w:r>
        <w:r>
          <w:fldChar w:fldCharType="separate"/>
        </w:r>
        <w:r>
          <w:t>5</w:t>
        </w:r>
        <w:r>
          <w:fldChar w:fldCharType="end"/>
        </w:r>
      </w:hyperlink>
    </w:p>
    <w:p>
      <w:pPr>
        <w:pStyle w:val="TOC2"/>
        <w:tabs>
          <w:tab w:val="right" w:leader="dot" w:pos="8306"/>
        </w:tabs>
      </w:pPr>
      <w:hyperlink w:anchor="_Toc24136" w:history="1">
        <w:r>
          <w:rPr>
            <w:rFonts w:ascii="仿宋" w:eastAsia="仿宋" w:hAnsi="仿宋" w:cs="仿宋" w:hint="eastAsia"/>
            <w:lang w:eastAsia="zh-CN"/>
          </w:rPr>
          <w:t>(二)、公司经济效益分析</w:t>
        </w:r>
        <w:r>
          <w:tab/>
        </w:r>
        <w:r>
          <w:fldChar w:fldCharType="begin"/>
        </w:r>
        <w:r>
          <w:instrText xml:space="preserve"> PAGEREF _Toc24136 \h </w:instrText>
        </w:r>
        <w:r>
          <w:fldChar w:fldCharType="separate"/>
        </w:r>
        <w:r>
          <w:t>5</w:t>
        </w:r>
        <w:r>
          <w:fldChar w:fldCharType="end"/>
        </w:r>
      </w:hyperlink>
    </w:p>
    <w:p>
      <w:pPr>
        <w:pStyle w:val="TOC1"/>
        <w:tabs>
          <w:tab w:val="right" w:leader="dot" w:pos="8306"/>
        </w:tabs>
      </w:pPr>
      <w:hyperlink w:anchor="_Toc17494" w:history="1">
        <w:r>
          <w:rPr>
            <w:rFonts w:ascii="仿宋" w:eastAsia="仿宋" w:hAnsi="仿宋" w:cs="仿宋" w:hint="eastAsia"/>
            <w:lang w:eastAsia="zh-CN"/>
          </w:rPr>
          <w:t>三、不饱和聚酯树脂项目文档管理</w:t>
        </w:r>
        <w:r>
          <w:tab/>
        </w:r>
        <w:r>
          <w:fldChar w:fldCharType="begin"/>
        </w:r>
        <w:r>
          <w:instrText xml:space="preserve"> PAGEREF _Toc17494 \h </w:instrText>
        </w:r>
        <w:r>
          <w:fldChar w:fldCharType="separate"/>
        </w:r>
        <w:r>
          <w:t>6</w:t>
        </w:r>
        <w:r>
          <w:fldChar w:fldCharType="end"/>
        </w:r>
      </w:hyperlink>
    </w:p>
    <w:p>
      <w:pPr>
        <w:pStyle w:val="TOC2"/>
        <w:tabs>
          <w:tab w:val="right" w:leader="dot" w:pos="8306"/>
        </w:tabs>
      </w:pPr>
      <w:hyperlink w:anchor="_Toc8968" w:history="1">
        <w:r>
          <w:rPr>
            <w:rFonts w:ascii="仿宋" w:eastAsia="仿宋" w:hAnsi="仿宋" w:cs="仿宋" w:hint="eastAsia"/>
            <w:lang w:eastAsia="zh-CN"/>
          </w:rPr>
          <w:t>(一)、文档编制与审查</w:t>
        </w:r>
        <w:r>
          <w:tab/>
        </w:r>
        <w:r>
          <w:fldChar w:fldCharType="begin"/>
        </w:r>
        <w:r>
          <w:instrText xml:space="preserve"> PAGEREF _Toc8968 \h </w:instrText>
        </w:r>
        <w:r>
          <w:fldChar w:fldCharType="separate"/>
        </w:r>
        <w:r>
          <w:t>6</w:t>
        </w:r>
        <w:r>
          <w:fldChar w:fldCharType="end"/>
        </w:r>
      </w:hyperlink>
    </w:p>
    <w:p>
      <w:pPr>
        <w:pStyle w:val="TOC2"/>
        <w:tabs>
          <w:tab w:val="right" w:leader="dot" w:pos="8306"/>
        </w:tabs>
      </w:pPr>
      <w:hyperlink w:anchor="_Toc17488" w:history="1">
        <w:r>
          <w:rPr>
            <w:rFonts w:ascii="仿宋" w:eastAsia="仿宋" w:hAnsi="仿宋" w:cs="仿宋" w:hint="eastAsia"/>
            <w:lang w:eastAsia="zh-CN"/>
          </w:rPr>
          <w:t>(二)、文档发布与分发</w:t>
        </w:r>
        <w:r>
          <w:tab/>
        </w:r>
        <w:r>
          <w:fldChar w:fldCharType="begin"/>
        </w:r>
        <w:r>
          <w:instrText xml:space="preserve"> PAGEREF _Toc17488 \h </w:instrText>
        </w:r>
        <w:r>
          <w:fldChar w:fldCharType="separate"/>
        </w:r>
        <w:r>
          <w:t>8</w:t>
        </w:r>
        <w:r>
          <w:fldChar w:fldCharType="end"/>
        </w:r>
      </w:hyperlink>
    </w:p>
    <w:p>
      <w:pPr>
        <w:pStyle w:val="TOC2"/>
        <w:tabs>
          <w:tab w:val="right" w:leader="dot" w:pos="8306"/>
        </w:tabs>
      </w:pPr>
      <w:hyperlink w:anchor="_Toc6287" w:history="1">
        <w:r>
          <w:rPr>
            <w:rFonts w:ascii="仿宋" w:eastAsia="仿宋" w:hAnsi="仿宋" w:cs="仿宋" w:hint="eastAsia"/>
            <w:lang w:eastAsia="zh-CN"/>
          </w:rPr>
          <w:t>(三)、文档存档与归档</w:t>
        </w:r>
        <w:r>
          <w:tab/>
        </w:r>
        <w:r>
          <w:fldChar w:fldCharType="begin"/>
        </w:r>
        <w:r>
          <w:instrText xml:space="preserve"> PAGEREF _Toc6287 \h </w:instrText>
        </w:r>
        <w:r>
          <w:fldChar w:fldCharType="separate"/>
        </w:r>
        <w:r>
          <w:t>8</w:t>
        </w:r>
        <w:r>
          <w:fldChar w:fldCharType="end"/>
        </w:r>
      </w:hyperlink>
    </w:p>
    <w:p>
      <w:pPr>
        <w:pStyle w:val="TOC1"/>
        <w:tabs>
          <w:tab w:val="right" w:leader="dot" w:pos="8306"/>
        </w:tabs>
      </w:pPr>
      <w:hyperlink w:anchor="_Toc25347" w:history="1">
        <w:r>
          <w:rPr>
            <w:rFonts w:ascii="仿宋" w:eastAsia="仿宋" w:hAnsi="仿宋" w:cs="仿宋" w:hint="eastAsia"/>
            <w:lang w:eastAsia="zh-CN"/>
          </w:rPr>
          <w:t>四、不饱和聚酯树脂项目概论</w:t>
        </w:r>
        <w:r>
          <w:tab/>
        </w:r>
        <w:r>
          <w:fldChar w:fldCharType="begin"/>
        </w:r>
        <w:r>
          <w:instrText xml:space="preserve"> PAGEREF _Toc25347 \h </w:instrText>
        </w:r>
        <w:r>
          <w:fldChar w:fldCharType="separate"/>
        </w:r>
        <w:r>
          <w:t>10</w:t>
        </w:r>
        <w:r>
          <w:fldChar w:fldCharType="end"/>
        </w:r>
      </w:hyperlink>
    </w:p>
    <w:p>
      <w:pPr>
        <w:pStyle w:val="TOC2"/>
        <w:tabs>
          <w:tab w:val="right" w:leader="dot" w:pos="8306"/>
        </w:tabs>
      </w:pPr>
      <w:hyperlink w:anchor="_Toc8132" w:history="1">
        <w:r>
          <w:rPr>
            <w:rFonts w:ascii="仿宋" w:eastAsia="仿宋" w:hAnsi="仿宋" w:cs="仿宋" w:hint="eastAsia"/>
            <w:lang w:eastAsia="zh-CN"/>
          </w:rPr>
          <w:t>(一)、不饱和聚酯树脂项目概况</w:t>
        </w:r>
        <w:r>
          <w:tab/>
        </w:r>
        <w:r>
          <w:fldChar w:fldCharType="begin"/>
        </w:r>
        <w:r>
          <w:instrText xml:space="preserve"> PAGEREF _Toc8132 \h </w:instrText>
        </w:r>
        <w:r>
          <w:fldChar w:fldCharType="separate"/>
        </w:r>
        <w:r>
          <w:t>10</w:t>
        </w:r>
        <w:r>
          <w:fldChar w:fldCharType="end"/>
        </w:r>
      </w:hyperlink>
    </w:p>
    <w:p>
      <w:pPr>
        <w:pStyle w:val="TOC2"/>
        <w:tabs>
          <w:tab w:val="right" w:leader="dot" w:pos="8306"/>
        </w:tabs>
      </w:pPr>
      <w:hyperlink w:anchor="_Toc21" w:history="1">
        <w:r>
          <w:rPr>
            <w:rFonts w:ascii="仿宋" w:eastAsia="仿宋" w:hAnsi="仿宋" w:cs="仿宋" w:hint="eastAsia"/>
            <w:lang w:eastAsia="zh-CN"/>
          </w:rPr>
          <w:t>(二)、不饱和聚酯树脂项目目标</w:t>
        </w:r>
        <w:r>
          <w:tab/>
        </w:r>
        <w:r>
          <w:fldChar w:fldCharType="begin"/>
        </w:r>
        <w:r>
          <w:instrText xml:space="preserve"> PAGEREF _Toc21 \h </w:instrText>
        </w:r>
        <w:r>
          <w:fldChar w:fldCharType="separate"/>
        </w:r>
        <w:r>
          <w:t>12</w:t>
        </w:r>
        <w:r>
          <w:fldChar w:fldCharType="end"/>
        </w:r>
      </w:hyperlink>
    </w:p>
    <w:p>
      <w:pPr>
        <w:pStyle w:val="TOC2"/>
        <w:tabs>
          <w:tab w:val="right" w:leader="dot" w:pos="8306"/>
        </w:tabs>
      </w:pPr>
      <w:hyperlink w:anchor="_Toc6800" w:history="1">
        <w:r>
          <w:rPr>
            <w:rFonts w:ascii="仿宋" w:eastAsia="仿宋" w:hAnsi="仿宋" w:cs="仿宋" w:hint="eastAsia"/>
            <w:lang w:eastAsia="zh-CN"/>
          </w:rPr>
          <w:t>(三)、不饱和聚酯树脂项目提出的理由</w:t>
        </w:r>
        <w:r>
          <w:tab/>
        </w:r>
        <w:r>
          <w:fldChar w:fldCharType="begin"/>
        </w:r>
        <w:r>
          <w:instrText xml:space="preserve"> PAGEREF _Toc6800 \h </w:instrText>
        </w:r>
        <w:r>
          <w:fldChar w:fldCharType="separate"/>
        </w:r>
        <w:r>
          <w:t>13</w:t>
        </w:r>
        <w:r>
          <w:fldChar w:fldCharType="end"/>
        </w:r>
      </w:hyperlink>
    </w:p>
    <w:p>
      <w:pPr>
        <w:pStyle w:val="TOC2"/>
        <w:tabs>
          <w:tab w:val="right" w:leader="dot" w:pos="8306"/>
        </w:tabs>
      </w:pPr>
      <w:hyperlink w:anchor="_Toc23365" w:history="1">
        <w:r>
          <w:rPr>
            <w:rFonts w:ascii="仿宋" w:eastAsia="仿宋" w:hAnsi="仿宋" w:cs="仿宋" w:hint="eastAsia"/>
            <w:lang w:eastAsia="zh-CN"/>
          </w:rPr>
          <w:t>(四)、不饱和聚酯树脂项目意义</w:t>
        </w:r>
        <w:r>
          <w:tab/>
        </w:r>
        <w:r>
          <w:fldChar w:fldCharType="begin"/>
        </w:r>
        <w:r>
          <w:instrText xml:space="preserve"> PAGEREF _Toc23365 \h </w:instrText>
        </w:r>
        <w:r>
          <w:fldChar w:fldCharType="separate"/>
        </w:r>
        <w:r>
          <w:t>15</w:t>
        </w:r>
        <w:r>
          <w:fldChar w:fldCharType="end"/>
        </w:r>
      </w:hyperlink>
    </w:p>
    <w:p>
      <w:pPr>
        <w:pStyle w:val="TOC2"/>
        <w:tabs>
          <w:tab w:val="right" w:leader="dot" w:pos="8306"/>
        </w:tabs>
      </w:pPr>
      <w:hyperlink w:anchor="_Toc24931" w:history="1">
        <w:r>
          <w:rPr>
            <w:rFonts w:ascii="仿宋" w:eastAsia="仿宋" w:hAnsi="仿宋" w:cs="仿宋" w:hint="eastAsia"/>
            <w:lang w:eastAsia="zh-CN"/>
          </w:rPr>
          <w:t>(五)、不饱和聚酯树脂项目背景</w:t>
        </w:r>
        <w:r>
          <w:tab/>
        </w:r>
        <w:r>
          <w:fldChar w:fldCharType="begin"/>
        </w:r>
        <w:r>
          <w:instrText xml:space="preserve"> PAGEREF _Toc24931 \h </w:instrText>
        </w:r>
        <w:r>
          <w:fldChar w:fldCharType="separate"/>
        </w:r>
        <w:r>
          <w:t>15</w:t>
        </w:r>
        <w:r>
          <w:fldChar w:fldCharType="end"/>
        </w:r>
      </w:hyperlink>
    </w:p>
    <w:p>
      <w:pPr>
        <w:pStyle w:val="TOC1"/>
        <w:tabs>
          <w:tab w:val="right" w:leader="dot" w:pos="8306"/>
        </w:tabs>
      </w:pPr>
      <w:hyperlink w:anchor="_Toc19524" w:history="1">
        <w:r>
          <w:rPr>
            <w:rFonts w:ascii="仿宋" w:eastAsia="仿宋" w:hAnsi="仿宋" w:cs="仿宋" w:hint="eastAsia"/>
            <w:lang w:eastAsia="zh-CN"/>
          </w:rPr>
          <w:t>五、不饱和聚酯树脂项目建设背景及必要性分析</w:t>
        </w:r>
        <w:r>
          <w:tab/>
        </w:r>
        <w:r>
          <w:fldChar w:fldCharType="begin"/>
        </w:r>
        <w:r>
          <w:instrText xml:space="preserve"> PAGEREF _Toc19524 \h </w:instrText>
        </w:r>
        <w:r>
          <w:fldChar w:fldCharType="separate"/>
        </w:r>
        <w:r>
          <w:t>16</w:t>
        </w:r>
        <w:r>
          <w:fldChar w:fldCharType="end"/>
        </w:r>
      </w:hyperlink>
    </w:p>
    <w:p>
      <w:pPr>
        <w:pStyle w:val="TOC2"/>
        <w:tabs>
          <w:tab w:val="right" w:leader="dot" w:pos="8306"/>
        </w:tabs>
      </w:pPr>
      <w:hyperlink w:anchor="_Toc21027" w:history="1">
        <w:r>
          <w:rPr>
            <w:rFonts w:ascii="仿宋" w:eastAsia="仿宋" w:hAnsi="仿宋" w:cs="仿宋" w:hint="eastAsia"/>
            <w:lang w:eastAsia="zh-CN"/>
          </w:rPr>
          <w:t>(一)、不饱和聚酯树脂项目背景分析</w:t>
        </w:r>
        <w:r>
          <w:tab/>
        </w:r>
        <w:r>
          <w:fldChar w:fldCharType="begin"/>
        </w:r>
        <w:r>
          <w:instrText xml:space="preserve"> PAGEREF _Toc21027 \h </w:instrText>
        </w:r>
        <w:r>
          <w:fldChar w:fldCharType="separate"/>
        </w:r>
        <w:r>
          <w:t>16</w:t>
        </w:r>
        <w:r>
          <w:fldChar w:fldCharType="end"/>
        </w:r>
      </w:hyperlink>
    </w:p>
    <w:p>
      <w:pPr>
        <w:pStyle w:val="TOC2"/>
        <w:tabs>
          <w:tab w:val="right" w:leader="dot" w:pos="8306"/>
        </w:tabs>
      </w:pPr>
      <w:hyperlink w:anchor="_Toc29294" w:history="1">
        <w:r>
          <w:rPr>
            <w:rFonts w:ascii="仿宋" w:eastAsia="仿宋" w:hAnsi="仿宋" w:cs="仿宋" w:hint="eastAsia"/>
            <w:lang w:eastAsia="zh-CN"/>
          </w:rPr>
          <w:t>(二)、不饱和聚酯树脂项目建设必要性分析</w:t>
        </w:r>
        <w:r>
          <w:tab/>
        </w:r>
        <w:r>
          <w:fldChar w:fldCharType="begin"/>
        </w:r>
        <w:r>
          <w:instrText xml:space="preserve"> PAGEREF _Toc29294 \h </w:instrText>
        </w:r>
        <w:r>
          <w:fldChar w:fldCharType="separate"/>
        </w:r>
        <w:r>
          <w:t>18</w:t>
        </w:r>
        <w:r>
          <w:fldChar w:fldCharType="end"/>
        </w:r>
      </w:hyperlink>
    </w:p>
    <w:p>
      <w:pPr>
        <w:pStyle w:val="TOC1"/>
        <w:tabs>
          <w:tab w:val="right" w:leader="dot" w:pos="8306"/>
        </w:tabs>
      </w:pPr>
      <w:hyperlink w:anchor="_Toc11141" w:history="1">
        <w:r>
          <w:rPr>
            <w:rFonts w:ascii="仿宋" w:eastAsia="仿宋" w:hAnsi="仿宋" w:cs="仿宋" w:hint="eastAsia"/>
            <w:lang w:eastAsia="zh-CN"/>
          </w:rPr>
          <w:t>六、不饱和聚酯树脂项目危机管理</w:t>
        </w:r>
        <w:r>
          <w:tab/>
        </w:r>
        <w:r>
          <w:fldChar w:fldCharType="begin"/>
        </w:r>
        <w:r>
          <w:instrText xml:space="preserve"> PAGEREF _Toc11141 \h </w:instrText>
        </w:r>
        <w:r>
          <w:fldChar w:fldCharType="separate"/>
        </w:r>
        <w:r>
          <w:t>20</w:t>
        </w:r>
        <w:r>
          <w:fldChar w:fldCharType="end"/>
        </w:r>
      </w:hyperlink>
    </w:p>
    <w:p>
      <w:pPr>
        <w:pStyle w:val="TOC2"/>
        <w:tabs>
          <w:tab w:val="right" w:leader="dot" w:pos="8306"/>
        </w:tabs>
      </w:pPr>
      <w:hyperlink w:anchor="_Toc25417" w:history="1">
        <w:r>
          <w:rPr>
            <w:rFonts w:ascii="仿宋" w:eastAsia="仿宋" w:hAnsi="仿宋" w:cs="仿宋" w:hint="eastAsia"/>
            <w:lang w:eastAsia="zh-CN"/>
          </w:rPr>
          <w:t>(一)、危机预警与识别</w:t>
        </w:r>
        <w:r>
          <w:tab/>
        </w:r>
        <w:r>
          <w:fldChar w:fldCharType="begin"/>
        </w:r>
        <w:r>
          <w:instrText xml:space="preserve"> PAGEREF _Toc25417 \h </w:instrText>
        </w:r>
        <w:r>
          <w:fldChar w:fldCharType="separate"/>
        </w:r>
        <w:r>
          <w:t>20</w:t>
        </w:r>
        <w:r>
          <w:fldChar w:fldCharType="end"/>
        </w:r>
      </w:hyperlink>
    </w:p>
    <w:p>
      <w:pPr>
        <w:pStyle w:val="TOC2"/>
        <w:tabs>
          <w:tab w:val="right" w:leader="dot" w:pos="8306"/>
        </w:tabs>
      </w:pPr>
      <w:hyperlink w:anchor="_Toc16401" w:history="1">
        <w:r>
          <w:rPr>
            <w:rFonts w:ascii="仿宋" w:eastAsia="仿宋" w:hAnsi="仿宋" w:cs="仿宋" w:hint="eastAsia"/>
            <w:lang w:eastAsia="zh-CN"/>
          </w:rPr>
          <w:t>(二)、危机应对与恢复</w:t>
        </w:r>
        <w:r>
          <w:tab/>
        </w:r>
        <w:r>
          <w:fldChar w:fldCharType="begin"/>
        </w:r>
        <w:r>
          <w:instrText xml:space="preserve"> PAGEREF _Toc16401 \h </w:instrText>
        </w:r>
        <w:r>
          <w:fldChar w:fldCharType="separate"/>
        </w:r>
        <w:r>
          <w:t>21</w:t>
        </w:r>
        <w:r>
          <w:fldChar w:fldCharType="end"/>
        </w:r>
      </w:hyperlink>
    </w:p>
    <w:p>
      <w:pPr>
        <w:pStyle w:val="TOC1"/>
        <w:tabs>
          <w:tab w:val="right" w:leader="dot" w:pos="8306"/>
        </w:tabs>
      </w:pPr>
      <w:hyperlink w:anchor="_Toc21999" w:history="1">
        <w:r>
          <w:rPr>
            <w:rFonts w:ascii="仿宋" w:eastAsia="仿宋" w:hAnsi="仿宋" w:cs="仿宋" w:hint="eastAsia"/>
            <w:lang w:eastAsia="zh-CN"/>
          </w:rPr>
          <w:t>七、不饱和聚酯树脂项目环境影响分析</w:t>
        </w:r>
        <w:r>
          <w:tab/>
        </w:r>
        <w:r>
          <w:fldChar w:fldCharType="begin"/>
        </w:r>
        <w:r>
          <w:instrText xml:space="preserve"> PAGEREF _Toc21999 \h </w:instrText>
        </w:r>
        <w:r>
          <w:fldChar w:fldCharType="separate"/>
        </w:r>
        <w:r>
          <w:t>22</w:t>
        </w:r>
        <w:r>
          <w:fldChar w:fldCharType="end"/>
        </w:r>
      </w:hyperlink>
    </w:p>
    <w:p>
      <w:pPr>
        <w:pStyle w:val="TOC2"/>
        <w:tabs>
          <w:tab w:val="right" w:leader="dot" w:pos="8306"/>
        </w:tabs>
      </w:pPr>
      <w:hyperlink w:anchor="_Toc9827" w:history="1">
        <w:r>
          <w:rPr>
            <w:rFonts w:ascii="仿宋" w:eastAsia="仿宋" w:hAnsi="仿宋" w:cs="仿宋" w:hint="eastAsia"/>
            <w:lang w:eastAsia="zh-CN"/>
          </w:rPr>
          <w:t>(一)、建设区域环境质量现状</w:t>
        </w:r>
        <w:r>
          <w:tab/>
        </w:r>
        <w:r>
          <w:fldChar w:fldCharType="begin"/>
        </w:r>
        <w:r>
          <w:instrText xml:space="preserve"> PAGEREF _Toc9827 \h </w:instrText>
        </w:r>
        <w:r>
          <w:fldChar w:fldCharType="separate"/>
        </w:r>
        <w:r>
          <w:t>22</w:t>
        </w:r>
        <w:r>
          <w:fldChar w:fldCharType="end"/>
        </w:r>
      </w:hyperlink>
    </w:p>
    <w:p>
      <w:pPr>
        <w:pStyle w:val="TOC2"/>
        <w:tabs>
          <w:tab w:val="right" w:leader="dot" w:pos="8306"/>
        </w:tabs>
      </w:pPr>
      <w:hyperlink w:anchor="_Toc31438" w:history="1">
        <w:r>
          <w:rPr>
            <w:rFonts w:ascii="仿宋" w:eastAsia="仿宋" w:hAnsi="仿宋" w:cs="仿宋" w:hint="eastAsia"/>
            <w:lang w:eastAsia="zh-CN"/>
          </w:rPr>
          <w:t>(二)、建设期环境保护</w:t>
        </w:r>
        <w:r>
          <w:tab/>
        </w:r>
        <w:r>
          <w:fldChar w:fldCharType="begin"/>
        </w:r>
        <w:r>
          <w:instrText xml:space="preserve"> PAGEREF _Toc31438 \h </w:instrText>
        </w:r>
        <w:r>
          <w:fldChar w:fldCharType="separate"/>
        </w:r>
        <w:r>
          <w:t>24</w:t>
        </w:r>
        <w:r>
          <w:fldChar w:fldCharType="end"/>
        </w:r>
      </w:hyperlink>
    </w:p>
    <w:p>
      <w:pPr>
        <w:pStyle w:val="TOC2"/>
        <w:tabs>
          <w:tab w:val="right" w:leader="dot" w:pos="8306"/>
        </w:tabs>
      </w:pPr>
      <w:hyperlink w:anchor="_Toc30827" w:history="1">
        <w:r>
          <w:rPr>
            <w:rFonts w:ascii="仿宋" w:eastAsia="仿宋" w:hAnsi="仿宋" w:cs="仿宋" w:hint="eastAsia"/>
            <w:lang w:eastAsia="zh-CN"/>
          </w:rPr>
          <w:t>(三)、运营期环境保护</w:t>
        </w:r>
        <w:r>
          <w:tab/>
        </w:r>
        <w:r>
          <w:fldChar w:fldCharType="begin"/>
        </w:r>
        <w:r>
          <w:instrText xml:space="preserve"> PAGEREF _Toc30827 \h </w:instrText>
        </w:r>
        <w:r>
          <w:fldChar w:fldCharType="separate"/>
        </w:r>
        <w:r>
          <w:t>25</w:t>
        </w:r>
        <w:r>
          <w:fldChar w:fldCharType="end"/>
        </w:r>
      </w:hyperlink>
    </w:p>
    <w:p>
      <w:pPr>
        <w:pStyle w:val="TOC2"/>
        <w:tabs>
          <w:tab w:val="right" w:leader="dot" w:pos="8306"/>
        </w:tabs>
      </w:pPr>
      <w:hyperlink w:anchor="_Toc27235" w:history="1">
        <w:r>
          <w:rPr>
            <w:rFonts w:ascii="仿宋" w:eastAsia="仿宋" w:hAnsi="仿宋" w:cs="仿宋" w:hint="eastAsia"/>
            <w:lang w:eastAsia="zh-CN"/>
          </w:rPr>
          <w:t>(四)、不饱和聚酯树脂项目建设对区域经济的影响</w:t>
        </w:r>
        <w:r>
          <w:tab/>
        </w:r>
        <w:r>
          <w:fldChar w:fldCharType="begin"/>
        </w:r>
        <w:r>
          <w:instrText xml:space="preserve"> PAGEREF _Toc27235 \h </w:instrText>
        </w:r>
        <w:r>
          <w:fldChar w:fldCharType="separate"/>
        </w:r>
        <w:r>
          <w:t>26</w:t>
        </w:r>
        <w:r>
          <w:fldChar w:fldCharType="end"/>
        </w:r>
      </w:hyperlink>
    </w:p>
    <w:p>
      <w:pPr>
        <w:pStyle w:val="TOC2"/>
        <w:tabs>
          <w:tab w:val="right" w:leader="dot" w:pos="8306"/>
        </w:tabs>
      </w:pPr>
      <w:hyperlink w:anchor="_Toc444" w:history="1">
        <w:r>
          <w:rPr>
            <w:rFonts w:ascii="仿宋" w:eastAsia="仿宋" w:hAnsi="仿宋" w:cs="仿宋" w:hint="eastAsia"/>
            <w:lang w:eastAsia="zh-CN"/>
          </w:rPr>
          <w:t>(五)、废弃物处理</w:t>
        </w:r>
        <w:r>
          <w:tab/>
        </w:r>
        <w:r>
          <w:fldChar w:fldCharType="begin"/>
        </w:r>
        <w:r>
          <w:instrText xml:space="preserve"> PAGEREF _Toc444 \h </w:instrText>
        </w:r>
        <w:r>
          <w:fldChar w:fldCharType="separate"/>
        </w:r>
        <w:r>
          <w:t>28</w:t>
        </w:r>
        <w:r>
          <w:fldChar w:fldCharType="end"/>
        </w:r>
      </w:hyperlink>
    </w:p>
    <w:p>
      <w:pPr>
        <w:pStyle w:val="TOC2"/>
        <w:tabs>
          <w:tab w:val="right" w:leader="dot" w:pos="8306"/>
        </w:tabs>
      </w:pPr>
      <w:hyperlink w:anchor="_Toc10975" w:history="1">
        <w:r>
          <w:rPr>
            <w:rFonts w:ascii="仿宋" w:eastAsia="仿宋" w:hAnsi="仿宋" w:cs="仿宋" w:hint="eastAsia"/>
            <w:lang w:eastAsia="zh-CN"/>
          </w:rPr>
          <w:t>(六)、特殊环境影响分析</w:t>
        </w:r>
        <w:r>
          <w:tab/>
        </w:r>
        <w:r>
          <w:fldChar w:fldCharType="begin"/>
        </w:r>
        <w:r>
          <w:instrText xml:space="preserve"> PAGEREF _Toc10975 \h </w:instrText>
        </w:r>
        <w:r>
          <w:fldChar w:fldCharType="separate"/>
        </w:r>
        <w:r>
          <w:t>29</w:t>
        </w:r>
        <w:r>
          <w:fldChar w:fldCharType="end"/>
        </w:r>
      </w:hyperlink>
    </w:p>
    <w:p>
      <w:pPr>
        <w:pStyle w:val="TOC2"/>
        <w:tabs>
          <w:tab w:val="right" w:leader="dot" w:pos="8306"/>
        </w:tabs>
      </w:pPr>
      <w:hyperlink w:anchor="_Toc32033" w:history="1">
        <w:r>
          <w:rPr>
            <w:rFonts w:ascii="仿宋" w:eastAsia="仿宋" w:hAnsi="仿宋" w:cs="仿宋" w:hint="eastAsia"/>
            <w:lang w:eastAsia="zh-CN"/>
          </w:rPr>
          <w:t>(七)、清洁生产</w:t>
        </w:r>
        <w:r>
          <w:tab/>
        </w:r>
        <w:r>
          <w:fldChar w:fldCharType="begin"/>
        </w:r>
        <w:r>
          <w:instrText xml:space="preserve"> PAGEREF _Toc32033 \h </w:instrText>
        </w:r>
        <w:r>
          <w:fldChar w:fldCharType="separate"/>
        </w:r>
        <w:r>
          <w:t>31</w:t>
        </w:r>
        <w:r>
          <w:fldChar w:fldCharType="end"/>
        </w:r>
      </w:hyperlink>
    </w:p>
    <w:p>
      <w:pPr>
        <w:pStyle w:val="TOC2"/>
        <w:tabs>
          <w:tab w:val="right" w:leader="dot" w:pos="8306"/>
        </w:tabs>
      </w:pPr>
      <w:hyperlink w:anchor="_Toc3024" w:history="1">
        <w:r>
          <w:rPr>
            <w:rFonts w:ascii="仿宋" w:eastAsia="仿宋" w:hAnsi="仿宋" w:cs="仿宋" w:hint="eastAsia"/>
            <w:lang w:eastAsia="zh-CN"/>
          </w:rPr>
          <w:t>(八)、环境保护综合评价</w:t>
        </w:r>
        <w:r>
          <w:tab/>
        </w:r>
        <w:r>
          <w:fldChar w:fldCharType="begin"/>
        </w:r>
        <w:r>
          <w:instrText xml:space="preserve"> PAGEREF _Toc3024 \h </w:instrText>
        </w:r>
        <w:r>
          <w:fldChar w:fldCharType="separate"/>
        </w:r>
        <w:r>
          <w:t>32</w:t>
        </w:r>
        <w:r>
          <w:fldChar w:fldCharType="end"/>
        </w:r>
      </w:hyperlink>
    </w:p>
    <w:p>
      <w:pPr>
        <w:pStyle w:val="TOC1"/>
        <w:tabs>
          <w:tab w:val="right" w:leader="dot" w:pos="8306"/>
        </w:tabs>
      </w:pPr>
      <w:hyperlink w:anchor="_Toc17427" w:history="1">
        <w:r>
          <w:rPr>
            <w:rFonts w:ascii="仿宋" w:eastAsia="仿宋" w:hAnsi="仿宋" w:cs="仿宋" w:hint="eastAsia"/>
            <w:lang w:eastAsia="zh-CN"/>
          </w:rPr>
          <w:t>八、不饱和聚酯树脂项目社会影响</w:t>
        </w:r>
        <w:r>
          <w:tab/>
        </w:r>
        <w:r>
          <w:fldChar w:fldCharType="begin"/>
        </w:r>
        <w:r>
          <w:instrText xml:space="preserve"> PAGEREF _Toc17427 \h </w:instrText>
        </w:r>
        <w:r>
          <w:fldChar w:fldCharType="separate"/>
        </w:r>
        <w:r>
          <w:t>33</w:t>
        </w:r>
        <w:r>
          <w:fldChar w:fldCharType="end"/>
        </w:r>
      </w:hyperlink>
    </w:p>
    <w:p>
      <w:pPr>
        <w:pStyle w:val="TOC2"/>
        <w:tabs>
          <w:tab w:val="right" w:leader="dot" w:pos="8306"/>
        </w:tabs>
      </w:pPr>
      <w:hyperlink w:anchor="_Toc20555" w:history="1">
        <w:r>
          <w:rPr>
            <w:rFonts w:ascii="仿宋" w:eastAsia="仿宋" w:hAnsi="仿宋" w:cs="仿宋" w:hint="eastAsia"/>
            <w:lang w:eastAsia="zh-CN"/>
          </w:rPr>
          <w:t>(一)、社会责任与义务</w:t>
        </w:r>
        <w:r>
          <w:tab/>
        </w:r>
        <w:r>
          <w:fldChar w:fldCharType="begin"/>
        </w:r>
        <w:r>
          <w:instrText xml:space="preserve"> PAGEREF _Toc20555 \h </w:instrText>
        </w:r>
        <w:r>
          <w:fldChar w:fldCharType="separate"/>
        </w:r>
        <w:r>
          <w:t>33</w:t>
        </w:r>
        <w:r>
          <w:fldChar w:fldCharType="end"/>
        </w:r>
      </w:hyperlink>
    </w:p>
    <w:p>
      <w:pPr>
        <w:pStyle w:val="TOC2"/>
        <w:tabs>
          <w:tab w:val="right" w:leader="dot" w:pos="8306"/>
        </w:tabs>
      </w:pPr>
      <w:hyperlink w:anchor="_Toc9935" w:history="1">
        <w:r>
          <w:rPr>
            <w:rFonts w:ascii="仿宋" w:eastAsia="仿宋" w:hAnsi="仿宋" w:cs="仿宋" w:hint="eastAsia"/>
            <w:lang w:eastAsia="zh-CN"/>
          </w:rPr>
          <w:t>(二)、社会参与与沟通</w:t>
        </w:r>
        <w:r>
          <w:tab/>
        </w:r>
        <w:r>
          <w:fldChar w:fldCharType="begin"/>
        </w:r>
        <w:r>
          <w:instrText xml:space="preserve"> PAGEREF _Toc9935 \h </w:instrText>
        </w:r>
        <w:r>
          <w:fldChar w:fldCharType="separate"/>
        </w:r>
        <w:r>
          <w:t>34</w:t>
        </w:r>
        <w:r>
          <w:fldChar w:fldCharType="end"/>
        </w:r>
      </w:hyperlink>
    </w:p>
    <w:p>
      <w:pPr>
        <w:pStyle w:val="TOC1"/>
        <w:tabs>
          <w:tab w:val="right" w:leader="dot" w:pos="8306"/>
        </w:tabs>
      </w:pPr>
      <w:hyperlink w:anchor="_Toc9001" w:history="1">
        <w:r>
          <w:rPr>
            <w:rFonts w:ascii="仿宋" w:eastAsia="仿宋" w:hAnsi="仿宋" w:cs="仿宋" w:hint="eastAsia"/>
            <w:lang w:eastAsia="zh-CN"/>
          </w:rPr>
          <w:t>九、不饱和聚酯树脂项目计划安排</w:t>
        </w:r>
        <w:r>
          <w:tab/>
        </w:r>
        <w:r>
          <w:fldChar w:fldCharType="begin"/>
        </w:r>
        <w:r>
          <w:instrText xml:space="preserve"> PAGEREF _Toc9001 \h </w:instrText>
        </w:r>
        <w:r>
          <w:fldChar w:fldCharType="separate"/>
        </w:r>
        <w:r>
          <w:t>35</w:t>
        </w:r>
        <w:r>
          <w:fldChar w:fldCharType="end"/>
        </w:r>
      </w:hyperlink>
    </w:p>
    <w:p>
      <w:pPr>
        <w:pStyle w:val="TOC2"/>
        <w:tabs>
          <w:tab w:val="right" w:leader="dot" w:pos="8306"/>
        </w:tabs>
      </w:pPr>
      <w:hyperlink w:anchor="_Toc6679" w:history="1">
        <w:r>
          <w:rPr>
            <w:rFonts w:ascii="仿宋" w:eastAsia="仿宋" w:hAnsi="仿宋" w:cs="仿宋" w:hint="eastAsia"/>
            <w:lang w:eastAsia="zh-CN"/>
          </w:rPr>
          <w:t>(一)、建设周期</w:t>
        </w:r>
        <w:r>
          <w:tab/>
        </w:r>
        <w:r>
          <w:fldChar w:fldCharType="begin"/>
        </w:r>
        <w:r>
          <w:instrText xml:space="preserve"> PAGEREF _Toc6679 \h </w:instrText>
        </w:r>
        <w:r>
          <w:fldChar w:fldCharType="separate"/>
        </w:r>
        <w:r>
          <w:t>35</w:t>
        </w:r>
        <w:r>
          <w:fldChar w:fldCharType="end"/>
        </w:r>
      </w:hyperlink>
    </w:p>
    <w:p>
      <w:pPr>
        <w:pStyle w:val="TOC2"/>
        <w:tabs>
          <w:tab w:val="right" w:leader="dot" w:pos="8306"/>
        </w:tabs>
      </w:pPr>
      <w:hyperlink w:anchor="_Toc28237" w:history="1">
        <w:r>
          <w:rPr>
            <w:rFonts w:ascii="仿宋" w:eastAsia="仿宋" w:hAnsi="仿宋" w:cs="仿宋" w:hint="eastAsia"/>
            <w:lang w:eastAsia="zh-CN"/>
          </w:rPr>
          <w:t>(二)、建设进度</w:t>
        </w:r>
        <w:r>
          <w:tab/>
        </w:r>
        <w:r>
          <w:fldChar w:fldCharType="begin"/>
        </w:r>
        <w:r>
          <w:instrText xml:space="preserve"> PAGEREF _Toc28237 \h </w:instrText>
        </w:r>
        <w:r>
          <w:fldChar w:fldCharType="separate"/>
        </w:r>
        <w:r>
          <w:t>36</w:t>
        </w:r>
        <w:r>
          <w:fldChar w:fldCharType="end"/>
        </w:r>
      </w:hyperlink>
    </w:p>
    <w:p>
      <w:pPr>
        <w:pStyle w:val="TOC2"/>
        <w:tabs>
          <w:tab w:val="right" w:leader="dot" w:pos="8306"/>
        </w:tabs>
      </w:pPr>
      <w:hyperlink w:anchor="_Toc4058" w:history="1">
        <w:r>
          <w:rPr>
            <w:rFonts w:ascii="仿宋" w:eastAsia="仿宋" w:hAnsi="仿宋" w:cs="仿宋" w:hint="eastAsia"/>
            <w:lang w:eastAsia="zh-CN"/>
          </w:rPr>
          <w:t>(三)、进度安排注意事项</w:t>
        </w:r>
        <w:r>
          <w:tab/>
        </w:r>
        <w:r>
          <w:fldChar w:fldCharType="begin"/>
        </w:r>
        <w:r>
          <w:instrText xml:space="preserve"> PAGEREF _Toc4058 \h </w:instrText>
        </w:r>
        <w:r>
          <w:fldChar w:fldCharType="separate"/>
        </w:r>
        <w:r>
          <w:t>37</w:t>
        </w:r>
        <w:r>
          <w:fldChar w:fldCharType="end"/>
        </w:r>
      </w:hyperlink>
    </w:p>
    <w:p>
      <w:pPr>
        <w:pStyle w:val="TOC2"/>
        <w:tabs>
          <w:tab w:val="right" w:leader="dot" w:pos="8306"/>
        </w:tabs>
      </w:pPr>
      <w:hyperlink w:anchor="_Toc13591" w:history="1">
        <w:r>
          <w:rPr>
            <w:rFonts w:ascii="仿宋" w:eastAsia="仿宋" w:hAnsi="仿宋" w:cs="仿宋" w:hint="eastAsia"/>
            <w:lang w:eastAsia="zh-CN"/>
          </w:rPr>
          <w:t>(四)、人力资源配置</w:t>
        </w:r>
        <w:r>
          <w:tab/>
        </w:r>
        <w:r>
          <w:fldChar w:fldCharType="begin"/>
        </w:r>
        <w:r>
          <w:instrText xml:space="preserve"> PAGEREF _Toc13591 \h </w:instrText>
        </w:r>
        <w:r>
          <w:fldChar w:fldCharType="separate"/>
        </w:r>
        <w:r>
          <w:t>38</w:t>
        </w:r>
        <w:r>
          <w:fldChar w:fldCharType="end"/>
        </w:r>
      </w:hyperlink>
    </w:p>
    <w:p>
      <w:pPr>
        <w:pStyle w:val="TOC1"/>
        <w:tabs>
          <w:tab w:val="right" w:leader="dot" w:pos="8306"/>
        </w:tabs>
      </w:pPr>
      <w:hyperlink w:anchor="_Toc14947" w:history="1">
        <w:r>
          <w:rPr>
            <w:rFonts w:ascii="仿宋" w:eastAsia="仿宋" w:hAnsi="仿宋" w:cs="仿宋" w:hint="eastAsia"/>
            <w:lang w:eastAsia="zh-CN"/>
          </w:rPr>
          <w:t>十、不饱和聚酯树脂项目经营效益</w:t>
        </w:r>
        <w:r>
          <w:tab/>
        </w:r>
        <w:r>
          <w:fldChar w:fldCharType="begin"/>
        </w:r>
        <w:r>
          <w:instrText xml:space="preserve"> PAGEREF _Toc14947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55" w:history="1">
        <w:r>
          <w:rPr>
            <w:rFonts w:ascii="仿宋" w:eastAsia="仿宋" w:hAnsi="仿宋" w:cs="仿宋" w:hint="eastAsia"/>
            <w:lang w:eastAsia="zh-CN"/>
          </w:rPr>
          <w:t>(一)、经济评价财务测算</w:t>
        </w:r>
        <w:r>
          <w:tab/>
        </w:r>
        <w:r>
          <w:fldChar w:fldCharType="begin"/>
        </w:r>
        <w:r>
          <w:instrText xml:space="preserve"> PAGEREF _Toc21355 \h </w:instrText>
        </w:r>
        <w:r>
          <w:fldChar w:fldCharType="separate"/>
        </w:r>
        <w:r>
          <w:t>39</w:t>
        </w:r>
        <w:r>
          <w:fldChar w:fldCharType="end"/>
        </w:r>
      </w:hyperlink>
    </w:p>
    <w:p>
      <w:pPr>
        <w:pStyle w:val="TOC2"/>
        <w:tabs>
          <w:tab w:val="right" w:leader="dot" w:pos="8306"/>
        </w:tabs>
      </w:pPr>
      <w:hyperlink w:anchor="_Toc13756" w:history="1">
        <w:r>
          <w:rPr>
            <w:rFonts w:ascii="仿宋" w:eastAsia="仿宋" w:hAnsi="仿宋" w:cs="仿宋" w:hint="eastAsia"/>
            <w:lang w:eastAsia="zh-CN"/>
          </w:rPr>
          <w:t>(二)、不饱和聚酯树脂项目盈利能力分析</w:t>
        </w:r>
        <w:r>
          <w:tab/>
        </w:r>
        <w:r>
          <w:fldChar w:fldCharType="begin"/>
        </w:r>
        <w:r>
          <w:instrText xml:space="preserve"> PAGEREF _Toc13756 \h </w:instrText>
        </w:r>
        <w:r>
          <w:fldChar w:fldCharType="separate"/>
        </w:r>
        <w:r>
          <w:t>40</w:t>
        </w:r>
        <w:r>
          <w:fldChar w:fldCharType="end"/>
        </w:r>
      </w:hyperlink>
    </w:p>
    <w:p>
      <w:pPr>
        <w:pStyle w:val="TOC1"/>
        <w:tabs>
          <w:tab w:val="right" w:leader="dot" w:pos="8306"/>
        </w:tabs>
      </w:pPr>
      <w:hyperlink w:anchor="_Toc19960" w:history="1">
        <w:r>
          <w:rPr>
            <w:rFonts w:ascii="仿宋" w:eastAsia="仿宋" w:hAnsi="仿宋" w:cs="仿宋" w:hint="eastAsia"/>
            <w:lang w:eastAsia="zh-CN"/>
          </w:rPr>
          <w:t>十一、不饱和聚酯树脂项目风险管理</w:t>
        </w:r>
        <w:r>
          <w:tab/>
        </w:r>
        <w:r>
          <w:fldChar w:fldCharType="begin"/>
        </w:r>
        <w:r>
          <w:instrText xml:space="preserve"> PAGEREF _Toc19960 \h </w:instrText>
        </w:r>
        <w:r>
          <w:fldChar w:fldCharType="separate"/>
        </w:r>
        <w:r>
          <w:t>41</w:t>
        </w:r>
        <w:r>
          <w:fldChar w:fldCharType="end"/>
        </w:r>
      </w:hyperlink>
    </w:p>
    <w:p>
      <w:pPr>
        <w:pStyle w:val="TOC2"/>
        <w:tabs>
          <w:tab w:val="right" w:leader="dot" w:pos="8306"/>
        </w:tabs>
      </w:pPr>
      <w:hyperlink w:anchor="_Toc12647" w:history="1">
        <w:r>
          <w:rPr>
            <w:rFonts w:ascii="仿宋" w:eastAsia="仿宋" w:hAnsi="仿宋" w:cs="仿宋" w:hint="eastAsia"/>
            <w:lang w:eastAsia="zh-CN"/>
          </w:rPr>
          <w:t>(一)、风险识别与评估</w:t>
        </w:r>
        <w:r>
          <w:tab/>
        </w:r>
        <w:r>
          <w:fldChar w:fldCharType="begin"/>
        </w:r>
        <w:r>
          <w:instrText xml:space="preserve"> PAGEREF _Toc12647 \h </w:instrText>
        </w:r>
        <w:r>
          <w:fldChar w:fldCharType="separate"/>
        </w:r>
        <w:r>
          <w:t>41</w:t>
        </w:r>
        <w:r>
          <w:fldChar w:fldCharType="end"/>
        </w:r>
      </w:hyperlink>
    </w:p>
    <w:p>
      <w:pPr>
        <w:pStyle w:val="TOC2"/>
        <w:tabs>
          <w:tab w:val="right" w:leader="dot" w:pos="8306"/>
        </w:tabs>
      </w:pPr>
      <w:hyperlink w:anchor="_Toc1439" w:history="1">
        <w:r>
          <w:rPr>
            <w:rFonts w:ascii="仿宋" w:eastAsia="仿宋" w:hAnsi="仿宋" w:cs="仿宋" w:hint="eastAsia"/>
            <w:lang w:eastAsia="zh-CN"/>
          </w:rPr>
          <w:t>(二)、风险应对策略</w:t>
        </w:r>
        <w:r>
          <w:tab/>
        </w:r>
        <w:r>
          <w:fldChar w:fldCharType="begin"/>
        </w:r>
        <w:r>
          <w:instrText xml:space="preserve"> PAGEREF _Toc1439 \h </w:instrText>
        </w:r>
        <w:r>
          <w:fldChar w:fldCharType="separate"/>
        </w:r>
        <w:r>
          <w:t>42</w:t>
        </w:r>
        <w:r>
          <w:fldChar w:fldCharType="end"/>
        </w:r>
      </w:hyperlink>
    </w:p>
    <w:p>
      <w:pPr>
        <w:pStyle w:val="TOC2"/>
        <w:tabs>
          <w:tab w:val="right" w:leader="dot" w:pos="8306"/>
        </w:tabs>
      </w:pPr>
      <w:hyperlink w:anchor="_Toc17564" w:history="1">
        <w:r>
          <w:rPr>
            <w:rFonts w:ascii="仿宋" w:eastAsia="仿宋" w:hAnsi="仿宋" w:cs="仿宋" w:hint="eastAsia"/>
            <w:lang w:eastAsia="zh-CN"/>
          </w:rPr>
          <w:t>(三)、风险监控与控制</w:t>
        </w:r>
        <w:r>
          <w:tab/>
        </w:r>
        <w:r>
          <w:fldChar w:fldCharType="begin"/>
        </w:r>
        <w:r>
          <w:instrText xml:space="preserve"> PAGEREF _Toc17564 \h </w:instrText>
        </w:r>
        <w:r>
          <w:fldChar w:fldCharType="separate"/>
        </w:r>
        <w:r>
          <w:t>44</w:t>
        </w:r>
        <w:r>
          <w:fldChar w:fldCharType="end"/>
        </w:r>
      </w:hyperlink>
    </w:p>
    <w:p>
      <w:pPr>
        <w:pStyle w:val="TOC1"/>
        <w:tabs>
          <w:tab w:val="right" w:leader="dot" w:pos="8306"/>
        </w:tabs>
      </w:pPr>
      <w:hyperlink w:anchor="_Toc28457" w:history="1">
        <w:r>
          <w:rPr>
            <w:rFonts w:ascii="仿宋" w:eastAsia="仿宋" w:hAnsi="仿宋" w:cs="仿宋" w:hint="eastAsia"/>
            <w:lang w:eastAsia="zh-CN"/>
          </w:rPr>
          <w:t>十二、不饱和聚酯树脂项目创新与研发</w:t>
        </w:r>
        <w:r>
          <w:tab/>
        </w:r>
        <w:r>
          <w:fldChar w:fldCharType="begin"/>
        </w:r>
        <w:r>
          <w:instrText xml:space="preserve"> PAGEREF _Toc28457 \h </w:instrText>
        </w:r>
        <w:r>
          <w:fldChar w:fldCharType="separate"/>
        </w:r>
        <w:r>
          <w:t>45</w:t>
        </w:r>
        <w:r>
          <w:fldChar w:fldCharType="end"/>
        </w:r>
      </w:hyperlink>
    </w:p>
    <w:p>
      <w:pPr>
        <w:pStyle w:val="TOC2"/>
        <w:tabs>
          <w:tab w:val="right" w:leader="dot" w:pos="8306"/>
        </w:tabs>
      </w:pPr>
      <w:hyperlink w:anchor="_Toc10662" w:history="1">
        <w:r>
          <w:rPr>
            <w:rFonts w:ascii="仿宋" w:eastAsia="仿宋" w:hAnsi="仿宋" w:cs="仿宋" w:hint="eastAsia"/>
            <w:lang w:eastAsia="zh-CN"/>
          </w:rPr>
          <w:t>(一)、创新策略与方向</w:t>
        </w:r>
        <w:r>
          <w:tab/>
        </w:r>
        <w:r>
          <w:fldChar w:fldCharType="begin"/>
        </w:r>
        <w:r>
          <w:instrText xml:space="preserve"> PAGEREF _Toc10662 \h </w:instrText>
        </w:r>
        <w:r>
          <w:fldChar w:fldCharType="separate"/>
        </w:r>
        <w:r>
          <w:t>45</w:t>
        </w:r>
        <w:r>
          <w:fldChar w:fldCharType="end"/>
        </w:r>
      </w:hyperlink>
    </w:p>
    <w:p>
      <w:pPr>
        <w:pStyle w:val="TOC2"/>
        <w:tabs>
          <w:tab w:val="right" w:leader="dot" w:pos="8306"/>
        </w:tabs>
      </w:pPr>
      <w:hyperlink w:anchor="_Toc14773" w:history="1">
        <w:r>
          <w:rPr>
            <w:rFonts w:ascii="仿宋" w:eastAsia="仿宋" w:hAnsi="仿宋" w:cs="仿宋" w:hint="eastAsia"/>
            <w:lang w:eastAsia="zh-CN"/>
          </w:rPr>
          <w:t>(二)、研发规划与投入</w:t>
        </w:r>
        <w:r>
          <w:tab/>
        </w:r>
        <w:r>
          <w:fldChar w:fldCharType="begin"/>
        </w:r>
        <w:r>
          <w:instrText xml:space="preserve"> PAGEREF _Toc14773 \h </w:instrText>
        </w:r>
        <w:r>
          <w:fldChar w:fldCharType="separate"/>
        </w:r>
        <w:r>
          <w:t>47</w:t>
        </w:r>
        <w:r>
          <w:fldChar w:fldCharType="end"/>
        </w:r>
      </w:hyperlink>
    </w:p>
    <w:p>
      <w:pPr>
        <w:pStyle w:val="TOC1"/>
        <w:tabs>
          <w:tab w:val="right" w:leader="dot" w:pos="8306"/>
        </w:tabs>
      </w:pPr>
      <w:hyperlink w:anchor="_Toc16674" w:history="1">
        <w:r>
          <w:rPr>
            <w:rFonts w:ascii="仿宋" w:eastAsia="仿宋" w:hAnsi="仿宋" w:cs="仿宋" w:hint="eastAsia"/>
            <w:lang w:eastAsia="zh-CN"/>
          </w:rPr>
          <w:t>十三、质量管理体系</w:t>
        </w:r>
        <w:r>
          <w:tab/>
        </w:r>
        <w:r>
          <w:fldChar w:fldCharType="begin"/>
        </w:r>
        <w:r>
          <w:instrText xml:space="preserve"> PAGEREF _Toc16674 \h </w:instrText>
        </w:r>
        <w:r>
          <w:fldChar w:fldCharType="separate"/>
        </w:r>
        <w:r>
          <w:t>48</w:t>
        </w:r>
        <w:r>
          <w:fldChar w:fldCharType="end"/>
        </w:r>
      </w:hyperlink>
    </w:p>
    <w:p>
      <w:pPr>
        <w:pStyle w:val="TOC2"/>
        <w:tabs>
          <w:tab w:val="right" w:leader="dot" w:pos="8306"/>
        </w:tabs>
      </w:pPr>
      <w:hyperlink w:anchor="_Toc24960" w:history="1">
        <w:r>
          <w:rPr>
            <w:rFonts w:ascii="仿宋" w:eastAsia="仿宋" w:hAnsi="仿宋" w:cs="仿宋" w:hint="eastAsia"/>
            <w:lang w:eastAsia="zh-CN"/>
          </w:rPr>
          <w:t>(一)、质量目标与方针</w:t>
        </w:r>
        <w:r>
          <w:tab/>
        </w:r>
        <w:r>
          <w:fldChar w:fldCharType="begin"/>
        </w:r>
        <w:r>
          <w:instrText xml:space="preserve"> PAGEREF _Toc24960 \h </w:instrText>
        </w:r>
        <w:r>
          <w:fldChar w:fldCharType="separate"/>
        </w:r>
        <w:r>
          <w:t>48</w:t>
        </w:r>
        <w:r>
          <w:fldChar w:fldCharType="end"/>
        </w:r>
      </w:hyperlink>
    </w:p>
    <w:p>
      <w:pPr>
        <w:pStyle w:val="TOC2"/>
        <w:tabs>
          <w:tab w:val="right" w:leader="dot" w:pos="8306"/>
        </w:tabs>
      </w:pPr>
      <w:hyperlink w:anchor="_Toc1059" w:history="1">
        <w:r>
          <w:rPr>
            <w:rFonts w:ascii="仿宋" w:eastAsia="仿宋" w:hAnsi="仿宋" w:cs="仿宋" w:hint="eastAsia"/>
            <w:lang w:eastAsia="zh-CN"/>
          </w:rPr>
          <w:t>(二)、质量管理责任</w:t>
        </w:r>
        <w:r>
          <w:tab/>
        </w:r>
        <w:r>
          <w:fldChar w:fldCharType="begin"/>
        </w:r>
        <w:r>
          <w:instrText xml:space="preserve"> PAGEREF _Toc1059 \h </w:instrText>
        </w:r>
        <w:r>
          <w:fldChar w:fldCharType="separate"/>
        </w:r>
        <w:r>
          <w:t>49</w:t>
        </w:r>
        <w:r>
          <w:fldChar w:fldCharType="end"/>
        </w:r>
      </w:hyperlink>
    </w:p>
    <w:p>
      <w:pPr>
        <w:pStyle w:val="TOC2"/>
        <w:tabs>
          <w:tab w:val="right" w:leader="dot" w:pos="8306"/>
        </w:tabs>
      </w:pPr>
      <w:hyperlink w:anchor="_Toc23028" w:history="1">
        <w:r>
          <w:rPr>
            <w:rFonts w:ascii="仿宋" w:eastAsia="仿宋" w:hAnsi="仿宋" w:cs="仿宋" w:hint="eastAsia"/>
            <w:lang w:eastAsia="zh-CN"/>
          </w:rPr>
          <w:t>(三)、质量管理体系文件</w:t>
        </w:r>
        <w:r>
          <w:tab/>
        </w:r>
        <w:r>
          <w:fldChar w:fldCharType="begin"/>
        </w:r>
        <w:r>
          <w:instrText xml:space="preserve"> PAGEREF _Toc23028 \h </w:instrText>
        </w:r>
        <w:r>
          <w:fldChar w:fldCharType="separate"/>
        </w:r>
        <w:r>
          <w:t>51</w:t>
        </w:r>
        <w:r>
          <w:fldChar w:fldCharType="end"/>
        </w:r>
      </w:hyperlink>
    </w:p>
    <w:p>
      <w:pPr>
        <w:pStyle w:val="TOC2"/>
        <w:tabs>
          <w:tab w:val="right" w:leader="dot" w:pos="8306"/>
        </w:tabs>
      </w:pPr>
      <w:hyperlink w:anchor="_Toc1161" w:history="1">
        <w:r>
          <w:rPr>
            <w:rFonts w:ascii="仿宋" w:eastAsia="仿宋" w:hAnsi="仿宋" w:cs="仿宋" w:hint="eastAsia"/>
            <w:lang w:eastAsia="zh-CN"/>
          </w:rPr>
          <w:t>(四)、质量培训与教育</w:t>
        </w:r>
        <w:r>
          <w:tab/>
        </w:r>
        <w:r>
          <w:fldChar w:fldCharType="begin"/>
        </w:r>
        <w:r>
          <w:instrText xml:space="preserve"> PAGEREF _Toc1161 \h </w:instrText>
        </w:r>
        <w:r>
          <w:fldChar w:fldCharType="separate"/>
        </w:r>
        <w:r>
          <w:t>53</w:t>
        </w:r>
        <w:r>
          <w:fldChar w:fldCharType="end"/>
        </w:r>
      </w:hyperlink>
    </w:p>
    <w:p>
      <w:pPr>
        <w:pStyle w:val="TOC2"/>
        <w:tabs>
          <w:tab w:val="right" w:leader="dot" w:pos="8306"/>
        </w:tabs>
      </w:pPr>
      <w:hyperlink w:anchor="_Toc4381" w:history="1">
        <w:r>
          <w:rPr>
            <w:rFonts w:ascii="仿宋" w:eastAsia="仿宋" w:hAnsi="仿宋" w:cs="仿宋" w:hint="eastAsia"/>
            <w:lang w:eastAsia="zh-CN"/>
          </w:rPr>
          <w:t>(五)、质量审核与评价</w:t>
        </w:r>
        <w:r>
          <w:tab/>
        </w:r>
        <w:r>
          <w:fldChar w:fldCharType="begin"/>
        </w:r>
        <w:r>
          <w:instrText xml:space="preserve"> PAGEREF _Toc4381 \h </w:instrText>
        </w:r>
        <w:r>
          <w:fldChar w:fldCharType="separate"/>
        </w:r>
        <w:r>
          <w:t>54</w:t>
        </w:r>
        <w:r>
          <w:fldChar w:fldCharType="end"/>
        </w:r>
      </w:hyperlink>
    </w:p>
    <w:p>
      <w:pPr>
        <w:pStyle w:val="TOC2"/>
        <w:tabs>
          <w:tab w:val="right" w:leader="dot" w:pos="8306"/>
        </w:tabs>
      </w:pPr>
      <w:hyperlink w:anchor="_Toc21781" w:history="1">
        <w:r>
          <w:rPr>
            <w:rFonts w:ascii="仿宋" w:eastAsia="仿宋" w:hAnsi="仿宋" w:cs="仿宋" w:hint="eastAsia"/>
            <w:lang w:eastAsia="zh-CN"/>
          </w:rPr>
          <w:t>(六)、不符合与纠正措施</w:t>
        </w:r>
        <w:r>
          <w:tab/>
        </w:r>
        <w:r>
          <w:fldChar w:fldCharType="begin"/>
        </w:r>
        <w:r>
          <w:instrText xml:space="preserve"> PAGEREF _Toc21781 \h </w:instrText>
        </w:r>
        <w:r>
          <w:fldChar w:fldCharType="separate"/>
        </w:r>
        <w:r>
          <w:t>55</w:t>
        </w:r>
        <w:r>
          <w:fldChar w:fldCharType="end"/>
        </w:r>
      </w:hyperlink>
    </w:p>
    <w:p>
      <w:pPr>
        <w:pStyle w:val="TOC1"/>
        <w:tabs>
          <w:tab w:val="right" w:leader="dot" w:pos="8306"/>
        </w:tabs>
      </w:pPr>
      <w:hyperlink w:anchor="_Toc24576" w:history="1">
        <w:r>
          <w:rPr>
            <w:rFonts w:ascii="仿宋" w:eastAsia="仿宋" w:hAnsi="仿宋" w:cs="仿宋" w:hint="eastAsia"/>
            <w:lang w:eastAsia="zh-CN"/>
          </w:rPr>
          <w:t>十四、不饱和聚酯树脂项目实施保障措施</w:t>
        </w:r>
        <w:r>
          <w:tab/>
        </w:r>
        <w:r>
          <w:fldChar w:fldCharType="begin"/>
        </w:r>
        <w:r>
          <w:instrText xml:space="preserve"> PAGEREF _Toc24576 \h </w:instrText>
        </w:r>
        <w:r>
          <w:fldChar w:fldCharType="separate"/>
        </w:r>
        <w:r>
          <w:t>56</w:t>
        </w:r>
        <w:r>
          <w:fldChar w:fldCharType="end"/>
        </w:r>
      </w:hyperlink>
    </w:p>
    <w:p>
      <w:pPr>
        <w:pStyle w:val="TOC2"/>
        <w:tabs>
          <w:tab w:val="right" w:leader="dot" w:pos="8306"/>
        </w:tabs>
      </w:pPr>
      <w:hyperlink w:anchor="_Toc16118" w:history="1">
        <w:r>
          <w:rPr>
            <w:rFonts w:ascii="仿宋" w:eastAsia="仿宋" w:hAnsi="仿宋" w:cs="仿宋" w:hint="eastAsia"/>
            <w:lang w:eastAsia="zh-CN"/>
          </w:rPr>
          <w:t>(一)、不饱和聚酯树脂项目实施保障机制</w:t>
        </w:r>
        <w:r>
          <w:tab/>
        </w:r>
        <w:r>
          <w:fldChar w:fldCharType="begin"/>
        </w:r>
        <w:r>
          <w:instrText xml:space="preserve"> PAGEREF _Toc16118 \h </w:instrText>
        </w:r>
        <w:r>
          <w:fldChar w:fldCharType="separate"/>
        </w:r>
        <w:r>
          <w:t>56</w:t>
        </w:r>
        <w:r>
          <w:fldChar w:fldCharType="end"/>
        </w:r>
      </w:hyperlink>
    </w:p>
    <w:p>
      <w:pPr>
        <w:pStyle w:val="TOC2"/>
        <w:tabs>
          <w:tab w:val="right" w:leader="dot" w:pos="8306"/>
        </w:tabs>
      </w:pPr>
      <w:hyperlink w:anchor="_Toc22115" w:history="1">
        <w:r>
          <w:rPr>
            <w:rFonts w:ascii="仿宋" w:eastAsia="仿宋" w:hAnsi="仿宋" w:cs="仿宋" w:hint="eastAsia"/>
            <w:lang w:eastAsia="zh-CN"/>
          </w:rPr>
          <w:t>(二)、不饱和聚酯树脂项目法律合规要求</w:t>
        </w:r>
        <w:r>
          <w:tab/>
        </w:r>
        <w:r>
          <w:fldChar w:fldCharType="begin"/>
        </w:r>
        <w:r>
          <w:instrText xml:space="preserve"> PAGEREF _Toc22115 \h </w:instrText>
        </w:r>
        <w:r>
          <w:fldChar w:fldCharType="separate"/>
        </w:r>
        <w:r>
          <w:t>60</w:t>
        </w:r>
        <w:r>
          <w:fldChar w:fldCharType="end"/>
        </w:r>
      </w:hyperlink>
    </w:p>
    <w:p>
      <w:pPr>
        <w:pStyle w:val="TOC2"/>
        <w:tabs>
          <w:tab w:val="right" w:leader="dot" w:pos="8306"/>
        </w:tabs>
      </w:pPr>
      <w:hyperlink w:anchor="_Toc6370" w:history="1">
        <w:r>
          <w:rPr>
            <w:rFonts w:ascii="仿宋" w:eastAsia="仿宋" w:hAnsi="仿宋" w:cs="仿宋" w:hint="eastAsia"/>
            <w:lang w:eastAsia="zh-CN"/>
          </w:rPr>
          <w:t>(三)、不饱和聚酯树脂项目合同管理与法律事务</w:t>
        </w:r>
        <w:r>
          <w:tab/>
        </w:r>
        <w:r>
          <w:fldChar w:fldCharType="begin"/>
        </w:r>
        <w:r>
          <w:instrText xml:space="preserve"> PAGEREF _Toc6370 \h </w:instrText>
        </w:r>
        <w:r>
          <w:fldChar w:fldCharType="separate"/>
        </w:r>
        <w:r>
          <w:t>65</w:t>
        </w:r>
        <w:r>
          <w:fldChar w:fldCharType="end"/>
        </w:r>
      </w:hyperlink>
    </w:p>
    <w:p>
      <w:pPr>
        <w:pStyle w:val="TOC2"/>
        <w:tabs>
          <w:tab w:val="right" w:leader="dot" w:pos="8306"/>
        </w:tabs>
      </w:pPr>
      <w:hyperlink w:anchor="_Toc1535" w:history="1">
        <w:r>
          <w:rPr>
            <w:rFonts w:ascii="仿宋" w:eastAsia="仿宋" w:hAnsi="仿宋" w:cs="仿宋" w:hint="eastAsia"/>
            <w:lang w:eastAsia="zh-CN"/>
          </w:rPr>
          <w:t>(四)、不饱和聚酯树脂项目知识产权保护策略</w:t>
        </w:r>
        <w:r>
          <w:tab/>
        </w:r>
        <w:r>
          <w:fldChar w:fldCharType="begin"/>
        </w:r>
        <w:r>
          <w:instrText xml:space="preserve"> PAGEREF _Toc1535 \h </w:instrText>
        </w:r>
        <w:r>
          <w:fldChar w:fldCharType="separate"/>
        </w:r>
        <w:r>
          <w:t>71</w:t>
        </w:r>
        <w:r>
          <w:fldChar w:fldCharType="end"/>
        </w:r>
      </w:hyperlink>
    </w:p>
    <w:p>
      <w:pPr>
        <w:pStyle w:val="TOC1"/>
        <w:tabs>
          <w:tab w:val="right" w:leader="dot" w:pos="8306"/>
        </w:tabs>
      </w:pPr>
      <w:hyperlink w:anchor="_Toc29704" w:history="1">
        <w:r>
          <w:rPr>
            <w:rFonts w:ascii="仿宋" w:eastAsia="仿宋" w:hAnsi="仿宋" w:cs="仿宋" w:hint="eastAsia"/>
            <w:lang w:eastAsia="zh-CN"/>
          </w:rPr>
          <w:t>十五、风险识别与分类</w:t>
        </w:r>
        <w:r>
          <w:tab/>
        </w:r>
        <w:r>
          <w:fldChar w:fldCharType="begin"/>
        </w:r>
        <w:r>
          <w:instrText xml:space="preserve"> PAGEREF _Toc29704 \h </w:instrText>
        </w:r>
        <w:r>
          <w:fldChar w:fldCharType="separate"/>
        </w:r>
        <w:r>
          <w:t>74</w:t>
        </w:r>
        <w:r>
          <w:fldChar w:fldCharType="end"/>
        </w:r>
      </w:hyperlink>
    </w:p>
    <w:p>
      <w:pPr>
        <w:pStyle w:val="TOC2"/>
        <w:tabs>
          <w:tab w:val="right" w:leader="dot" w:pos="8306"/>
        </w:tabs>
      </w:pPr>
      <w:hyperlink w:anchor="_Toc20545" w:history="1">
        <w:r>
          <w:rPr>
            <w:rFonts w:ascii="仿宋" w:eastAsia="仿宋" w:hAnsi="仿宋" w:cs="仿宋" w:hint="eastAsia"/>
            <w:lang w:eastAsia="zh-CN"/>
          </w:rPr>
          <w:t>(一)、风险识别</w:t>
        </w:r>
        <w:r>
          <w:tab/>
        </w:r>
        <w:r>
          <w:fldChar w:fldCharType="begin"/>
        </w:r>
        <w:r>
          <w:instrText xml:space="preserve"> PAGEREF _Toc20545 \h </w:instrText>
        </w:r>
        <w:r>
          <w:fldChar w:fldCharType="separate"/>
        </w:r>
        <w:r>
          <w:t>74</w:t>
        </w:r>
        <w:r>
          <w:fldChar w:fldCharType="end"/>
        </w:r>
      </w:hyperlink>
    </w:p>
    <w:p>
      <w:pPr>
        <w:pStyle w:val="TOC2"/>
        <w:tabs>
          <w:tab w:val="right" w:leader="dot" w:pos="8306"/>
        </w:tabs>
      </w:pPr>
      <w:hyperlink w:anchor="_Toc13643" w:history="1">
        <w:r>
          <w:rPr>
            <w:rFonts w:ascii="仿宋" w:eastAsia="仿宋" w:hAnsi="仿宋" w:cs="仿宋" w:hint="eastAsia"/>
            <w:lang w:eastAsia="zh-CN"/>
          </w:rPr>
          <w:t>(二)、风险分类</w:t>
        </w:r>
        <w:r>
          <w:tab/>
        </w:r>
        <w:r>
          <w:fldChar w:fldCharType="begin"/>
        </w:r>
        <w:r>
          <w:instrText xml:space="preserve"> PAGEREF _Toc13643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00"/>
      <w:r>
        <w:rPr>
          <w:rFonts w:ascii="仿宋" w:eastAsia="仿宋" w:hAnsi="仿宋" w:cs="仿宋" w:hint="eastAsia"/>
          <w:sz w:val="28"/>
          <w:lang w:eastAsia="zh-CN"/>
        </w:rPr>
        <w:t>一、不饱和聚酯树脂项目可持续发展</w:t>
      </w:r>
      <w:bookmarkEnd w:id="2"/>
    </w:p>
    <w:p>
      <w:pPr>
        <w:pStyle w:val="Heading2"/>
        <w:rPr>
          <w:rFonts w:ascii="仿宋" w:eastAsia="仿宋" w:hAnsi="仿宋" w:cs="仿宋" w:hint="eastAsia"/>
          <w:lang w:eastAsia="zh-CN"/>
        </w:rPr>
      </w:pPr>
      <w:bookmarkStart w:id="3" w:name="_Toc304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饱和聚酯树脂项目中，不饱和聚酯树脂项目团队着眼于未来，明确了可持续发展的战略方向。制定的具体可持续发展目标包括降低资源使用、采用环保技术、最大化社会效益等。这一步骤不仅有助于不饱和聚酯树脂项目在环保和社会责任方面达到最高标准，也为未来提供了明确的指引，确保不饱和聚酯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可持续实践的融入不饱和聚酯树脂项目管理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饱和聚酯树脂项目管理周期。从不饱和聚酯树脂项目规划开始，不饱和聚酯树脂项目团队就考虑了环境和社会的因素。在执行阶段，不饱和聚酯树脂项目团队积极推动绿色技术的应用，优化资源利用。此外，关注员工的社会责任，通过培训和沟通活动提高员工对可持续发展的认知，使他们能够在日常工作中践行可持续实践。这些举措不仅为不饱和聚酯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2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扎根于不饱和聚酯树脂项目的可持续发展理念，我们深信环保与社会责任是不饱和聚酯树脂项目成功的关键支柱。在不饱和聚酯树脂项目的每一步，我们都致力于通过创新和实践，履行对环境和社会的坚定责任。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团队通过引入先进的环保技术、建立高效的废物处理系统以及推动能源节约措施，积极履行环保责任。定期的环保监测和评估确保不饱和聚酯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不仅致力于自身可持续发展，还注重对社会的回馈。通过支持社区不饱和聚酯树脂项目、参与慈善事业、提供培训机会等方式，不饱和聚酯树脂项目积极履行社会责任。与当地社区建立积极互动，关注员工的工作与生活平衡，以及员工的身心健康，是不饱和聚酯树脂项目在社会责任层面的关键举措。这样的实践不仅增强了不饱和聚酯树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68"/>
      <w:r>
        <w:rPr>
          <w:rFonts w:ascii="仿宋" w:eastAsia="仿宋" w:hAnsi="仿宋" w:cs="仿宋" w:hint="eastAsia"/>
          <w:sz w:val="28"/>
          <w:lang w:eastAsia="zh-CN"/>
        </w:rPr>
        <w:t>二、不饱和聚酯树脂项目建设单位说明</w:t>
      </w:r>
      <w:bookmarkEnd w:id="5"/>
    </w:p>
    <w:p>
      <w:pPr>
        <w:pStyle w:val="Heading2"/>
        <w:rPr>
          <w:rFonts w:ascii="仿宋" w:eastAsia="仿宋" w:hAnsi="仿宋" w:cs="仿宋" w:hint="eastAsia"/>
          <w:lang w:eastAsia="zh-CN"/>
        </w:rPr>
      </w:pPr>
      <w:bookmarkStart w:id="6" w:name="_Toc10720"/>
      <w:r>
        <w:rPr>
          <w:rFonts w:ascii="仿宋" w:eastAsia="仿宋" w:hAnsi="仿宋" w:cs="仿宋" w:hint="eastAsia"/>
          <w:lang w:eastAsia="zh-CN"/>
        </w:rPr>
        <w:t>(一)、不饱和聚酯树脂项目承办单位基本情况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13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饱和聚酯树脂项目承办单位的XXXX，我们着眼于实现可持续的经济效益。通过技术创新和解决方案的提供，公司预计在不饱和聚酯树脂项目执行期间将获得可观的收入增长。这一收入来源主要包括不饱和聚酯树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同时，我们注重成本控制和效率提升，以确保不饱和聚酯树脂项目的可持续盈利。透过精细的管理和资源优化，公司期望实现不饱和聚酯树脂项目利润最大化。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饱和聚酯树脂项目实施进行全面的投资评估，包括不饱和聚酯树脂项目启动阶段的资金投入和后续运营成本。通过对不饱和聚酯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不饱和聚酯树脂项目实施过程中具备足够的资金流动性，公司将进行详尽的现金流分析。这包括资金需求的合理预测、不饱和聚酯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494"/>
      <w:r>
        <w:rPr>
          <w:rFonts w:ascii="仿宋" w:eastAsia="仿宋" w:hAnsi="仿宋" w:cs="仿宋" w:hint="eastAsia"/>
          <w:sz w:val="28"/>
          <w:lang w:eastAsia="zh-CN"/>
        </w:rPr>
        <w:t>三、不饱和聚酯树脂项目文档管理</w:t>
      </w:r>
      <w:bookmarkEnd w:id="8"/>
    </w:p>
    <w:p>
      <w:pPr>
        <w:pStyle w:val="Heading2"/>
        <w:rPr>
          <w:rFonts w:ascii="仿宋" w:eastAsia="仿宋" w:hAnsi="仿宋" w:cs="仿宋" w:hint="eastAsia"/>
          <w:lang w:eastAsia="zh-CN"/>
        </w:rPr>
      </w:pPr>
      <w:bookmarkStart w:id="9" w:name="_Toc896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不饱和聚酯树脂项目高度重视文档的质量和准确性，以支持不饱和聚酯树脂项目的各项活动和决策。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文档的编制始于不饱和聚酯树脂项目计划的初期，我们制定了详细的文档编制计划，明确了每个文档的内容、格式和编写责任人。在不饱和聚酯树脂项目启动阶段，我们首先编制了不饱和聚酯树脂项目章程，明确定义了不饱和聚酯树脂项目的目标、范围、风险等关键要素。随后，不饱和聚酯树脂项目团队根据计划陆续编制了需求文档、设计文档、测试文档等各类文档，确保不饱和聚酯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饱和聚酯树脂项目管理中的重要环节，旨在确保不饱和聚酯树脂项目文档符合质量标准和不饱和聚酯树脂项目需求。在不饱和聚酯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饱和聚酯树脂项目相关利益方和专业领域的专家对文档进行独立审查。这有助于获取更全面、客观的反馈，确保不饱和聚酯树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不饱和聚酯树脂项目在文档编制与审查方面建立了严格的管理机制，通过规范的流程和多维度的审查，确保不饱和聚酯树脂项目文档的质量、准确性和可靠性，为不饱和聚酯树脂项目的顺利推进提供了有力支持。</w:t>
      </w:r>
    </w:p>
    <w:p>
      <w:pPr>
        <w:pStyle w:val="Heading2"/>
        <w:ind w:firstLine="560" w:firstLineChars="200"/>
        <w:rPr>
          <w:rFonts w:ascii="仿宋" w:eastAsia="仿宋" w:hAnsi="仿宋" w:cs="仿宋" w:hint="eastAsia"/>
          <w:sz w:val="28"/>
          <w:lang w:eastAsia="zh-CN"/>
        </w:rPr>
      </w:pPr>
      <w:bookmarkStart w:id="10" w:name="_Toc1748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在不饱和聚酯树脂项目中，我们致力于优化文档发布与分发过程，以确保信息的高效传递和团队间协作的顺畅进行。以下是我们采取的关键优化策略：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我们通过多渠道发布文档，包括电子邮件、不饱和聚酯树脂项目管理平台、内部网站等，以满足不同团队成员的偏好和需求。多渠道发布确保了信息的全面覆盖。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我们采用了精细的权限控制，确保只有授权人员可以访问敏感信息。这种安全措施保护了不饱和聚酯树脂项目文档的机密性，防止了未经授权的信息泄露。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28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饱和聚酯树脂项目生命周期中一个至关重要的环节，直接关系到不饱和聚酯树脂项目信息的长期保存和历史记录的完整性。在不饱和聚酯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347"/>
      <w:r>
        <w:rPr>
          <w:rFonts w:ascii="仿宋" w:eastAsia="仿宋" w:hAnsi="仿宋" w:cs="仿宋" w:hint="eastAsia"/>
          <w:sz w:val="28"/>
          <w:lang w:eastAsia="zh-CN"/>
        </w:rPr>
        <w:t>四、不饱和聚酯树脂项目概论</w:t>
      </w:r>
      <w:bookmarkEnd w:id="12"/>
    </w:p>
    <w:p>
      <w:pPr>
        <w:pStyle w:val="Heading2"/>
        <w:rPr>
          <w:rFonts w:ascii="仿宋" w:eastAsia="仿宋" w:hAnsi="仿宋" w:cs="仿宋" w:hint="eastAsia"/>
          <w:lang w:eastAsia="zh-CN"/>
        </w:rPr>
      </w:pPr>
      <w:bookmarkStart w:id="13" w:name="_Toc8132"/>
      <w:r>
        <w:rPr>
          <w:rFonts w:ascii="仿宋" w:eastAsia="仿宋" w:hAnsi="仿宋" w:cs="仿宋" w:hint="eastAsia"/>
          <w:lang w:eastAsia="zh-CN"/>
        </w:rPr>
        <w:t>(一)、不饱和聚酯树脂项目概况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起源追溯至对市场的深入洞察。市场的不断演变与变革为不饱和聚酯树脂项目提供了难得的机遇。当前市场存在的需求缺口和变革的大环境共同构成了不饱和聚酯树脂项目的背景。这个不饱和聚酯树脂项目旨在充分利用市场机遇，填补行业中尚未满足的需求，为客户提供全新的解决方案。市场的变革和需求的增长使得这个不饱和聚酯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不饱和聚酯树脂项目名称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正式命名为不饱和聚酯树脂。这个名称不仅仅是一个标识，更代表了不饱和聚酯树脂项目的核心理念和愿景。它蕴含着不饱和聚酯树脂项目所要解决问题的关键字，具有强烈的表达和辨识度，为不饱和聚酯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不饱和聚酯树脂项目目标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核心目标是提供一种全新、高效的解决方案，满足客户日益增长的需求。不饱和聚酯树脂项目追求的不仅仅是满足市场需求，更是在市场中获得卓越的竞争优势。通过不断提升产品或服务的质量和创新水平，不饱和聚酯树脂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不饱和聚酯树脂项目范围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全面涵盖了产品研发、制造、市场推广和售后服务，确保从产品设计到最终用户体验的全方位关注。这一全面的不饱和聚酯树脂项目范围是为了确保不饱和聚酯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不饱和聚酯树脂项目时间表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不饱和聚酯树脂项目计划在未来18个月内完成，包括研发、测试、市场试点和正式推出等不同阶段。这个时间表的合理设计是为了确保不饱和聚酯树脂项目各个阶段的顺利推进，以便按时交付高质量的成果。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不饱和聚酯树脂项目预算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总预算估算为XX百万美元，主要分配在研发、市场推广、人员培训和运营等方面。这一充足的预算为不饱和聚酯树脂项目提供了充足的资源，确保不饱和聚酯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不饱和聚酯树脂项目风险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可能面临的风险包括市场接受度低、技术难题、竞争激烈等。不饱和聚酯树脂项目团队已经制定了相应的风险应对计划，通过前瞻性的风险管理，确保不饱和聚酯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不饱和聚酯树脂项目团队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不饱和聚酯树脂项目汇聚了一支经验丰富、多领域专业素养的核心团队，确保不饱和聚酯树脂项目在各个方面都能拥有高水平的执行力。团队的协同作战是不饱和聚酯树脂项目成功的关键因素之一。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不饱和聚酯树脂项目背景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不饱和聚酯树脂项目的背景根植于市场对更高效、创新产品的渴望，同时也受到科技发展对行业格局的深刻改变的影响。这为不饱和聚酯树脂项目提供了广阔的发展空间和市场需求。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不饱和聚酯树脂项目现状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截至目前，不饱和聚酯树脂项目已完成市场调研和技术验证，取得了初步的成功。这为不饱和聚酯树脂项目在未来的发展奠定了坚实的基础，为更远大的目标打下了坚实的基石。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
      <w:r>
        <w:rPr>
          <w:rFonts w:ascii="仿宋" w:eastAsia="仿宋" w:hAnsi="仿宋" w:cs="仿宋" w:hint="eastAsia"/>
          <w:sz w:val="28"/>
          <w:lang w:eastAsia="zh-CN"/>
        </w:rPr>
        <w:t>(二)、不饱和聚酯树脂项目目标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keyword》不饱和聚酯树脂项目首要业务目标是在市场中占据有利地位，实现产品/服务的成功推广和销售。通过不断提升产品质量、创新性，不饱和聚酯树脂项目追求成为行业中的领导者，赢得更多客户的青睐。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在科技迅速发展的时代，不饱和聚酯树脂项目着眼于技术创新。通过持续的研发和技术升级，不饱和聚酯树脂项目旨在推出更具创新性的产品或服务，以满足市场对新鲜、先进解决方案的需求。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为了建立可持续的客户关系，不饱和聚酯树脂项目设定了客户满意度目标。通过提供卓越的产品质量和优质的客户服务，不饱和聚酯树脂项目追求赢得客户的信任和忠诚度，确保他们的满意度达到行业领先水平。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不饱和聚酯树脂项目注重社会责任和可持续发展。通过实施环保、社会责任不饱和聚酯树脂项目，不饱和聚酯树脂项目致力于在经济发展的同时保护环境，促进社会公平，实现可持续经营。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不饱和聚酯树脂项目的团队是实现目标的核心驱动力。因此，不饱和聚酯树脂项目设定了团队发展目标，包括提升团队成员的专业技能、培养领导力，以及搭建协同高效的团队工作氛围。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800"/>
      <w:r>
        <w:rPr>
          <w:rFonts w:ascii="仿宋" w:eastAsia="仿宋" w:hAnsi="仿宋" w:cs="仿宋" w:hint="eastAsia"/>
          <w:sz w:val="28"/>
          <w:lang w:eastAsia="zh-CN"/>
        </w:rPr>
        <w:t>(三)、不饱和聚酯树脂项目提出的理由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不饱和聚酯树脂项目提出的理由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提出源于对市场机遇的深刻洞察。当前市场中存在的需求缺口和行业发展趋势表明，有巨大的商业机会等待被开发。通过准确捕捉市场机遇，不饱和聚酯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理念基于对技术创新的信仰。通过持续的研发和技术投入，不饱和聚酯树脂项目有望推出更具创新性的产品或服务。在科技飞速发展的当下，不饱和聚酯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提出是为了增强企业的行业竞争力。通过提升产品或服务的质量和独特性，不饱和聚酯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响应了消费者需求的变化。随着社会和科技的不断发展，消费者对产品和服务的需求也在发生变化。通过深入了解并及时回应消费者的新需求，不饱和聚酯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提出是企业战略发展规划的一部分。在面对日益激烈的市场竞争和不断变化的商业环境中，不饱和聚酯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提出不仅仅是基于商业考量，还注重社会责任。通过推出环保、社会责任等方面的不饱和聚酯树脂项目，不饱和聚酯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不饱和聚酯树脂项目的提出反映了对利益相关者期望的关注。包括客户、员工、投资者等利益相关者在企业发展中都有着各自的期望，不饱和聚酯树脂项目力求在满足这些期望的同时，取得更大的共赢。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3365"/>
      <w:r>
        <w:rPr>
          <w:rFonts w:ascii="仿宋" w:eastAsia="仿宋" w:hAnsi="仿宋" w:cs="仿宋" w:hint="eastAsia"/>
          <w:sz w:val="28"/>
          <w:lang w:eastAsia="zh-CN"/>
        </w:rPr>
        <w:t>(四)、不饱和聚酯树脂项目意义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在实施不饱和聚酯树脂项目的过程中，我们不仅仅是在追逐商业成功，更是为企业和社会的多个层面创造了深远的意义。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饱和聚酯树脂项目的首要意义在于提升企业的市场竞争力。通过持续的创新和对产品质量的高标准要求，不饱和聚酯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饱和聚酯树脂项目的推进将促使行业技术水平的提升。通过引入先进技术和创新性解决方案，不饱和聚酯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饱和聚酯树脂项目不仅创造了大量就业机会，提高了就业水平，还注重社会责任和环保。通过参与社会公益事业和推动环保不饱和聚酯树脂项目，不饱和聚酯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综合而言，不饱和聚酯树脂项目意义重大，不仅推动了企业的发展，也为行业和社会的进步贡献了积极力量。这是一个全面而深刻的影响，将在未来产生可持续的正面效应。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931"/>
      <w:r>
        <w:rPr>
          <w:rFonts w:ascii="仿宋" w:eastAsia="仿宋" w:hAnsi="仿宋" w:cs="仿宋" w:hint="eastAsia"/>
          <w:sz w:val="28"/>
          <w:lang w:eastAsia="zh-CN"/>
        </w:rPr>
        <w:t>(五)、不饱和聚酯树脂项目背景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在当今迅猛发展的商业环境中，不饱和聚酯树脂项目的动因根植于对多方面因素的审慎考量。这个不饱和聚酯树脂项目的提出并非孤立的决策，而是对企业所处背景深入思考的产物。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饱和聚酯树脂项目背后的首要原因。科技的迅速发展和全球市场的快速变化使得企业必须灵活应对。不饱和聚酯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竞争的激烈程度也是不饱和聚酯树脂项目背景中不可忽视的一环。企业需要在激烈竞争中脱颖而出，为此，不饱和聚酯树脂项目致力于打破常规，提供独特的价值主张，以吸引客户并确保市场份额的增长。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技术的迅速发展为企业带来了机遇与挑战。作为不饱和聚酯树脂项目启动的背景之一，对新兴技术的应用将有助于提升企业的技术水平，使其在不断演进的商业环境中保持竞争优势。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此外，社会对企业责任的期望也在逐渐升高。不饱和聚酯树脂项目充分融入了社会责任的理念，通过可持续经营和社会公益不饱和聚酯树脂项目，企图为社会贡献一份力量，在商业成功的同时关注社会价值。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9524"/>
      <w:r>
        <w:rPr>
          <w:rFonts w:ascii="仿宋" w:eastAsia="仿宋" w:hAnsi="仿宋" w:cs="仿宋" w:hint="eastAsia"/>
          <w:sz w:val="28"/>
          <w:lang w:eastAsia="zh-CN"/>
        </w:rPr>
        <w:t>五、不饱和聚酯树脂项目建设背景及必要性分析</w:t>
      </w:r>
      <w:bookmarkEnd w:id="18"/>
    </w:p>
    <w:p>
      <w:pPr>
        <w:pStyle w:val="Heading2"/>
        <w:rPr>
          <w:rFonts w:ascii="仿宋" w:eastAsia="仿宋" w:hAnsi="仿宋" w:cs="仿宋" w:hint="eastAsia"/>
          <w:lang w:eastAsia="zh-CN"/>
        </w:rPr>
      </w:pPr>
      <w:bookmarkStart w:id="19" w:name="_Toc21027"/>
      <w:r>
        <w:rPr>
          <w:rFonts w:ascii="仿宋" w:eastAsia="仿宋" w:hAnsi="仿宋" w:cs="仿宋" w:hint="eastAsia"/>
          <w:lang w:eastAsia="zh-CN"/>
        </w:rPr>
        <w:t>(一)、不饱和聚酯树脂项目背景分析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https://d.book118.com/336200121015010052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不饱和聚酯树脂项目规划设计方案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A07773"/>
    <w:rsid w:val="38A077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20012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2024-02-24T01:45:00Z</dcterms:created>
  <dcterms:modified xsi:type="dcterms:W3CDTF">2024-02-24T01:45:29Z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679D1B6E611B4D659C1C300D5176D5D3_11</vt:lpwstr>
  </property>
  <property fmtid="{D5CDD505-2E9C-101B-9397-08002B2CF9AE}" pid="3" name="KSOProductBuildVer">
    <vt:lpwstr>2052-12.1.0.16388</vt:lpwstr>
  </property>
</Properties>
</file>