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外墙外保温贴面砖施工工法</w:t>
      </w:r>
      <w:bookmarkEnd w:id="0"/>
      <w:bookmarkEnd w:id="1"/>
      <w:bookmarkEnd w:id="2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643" w:lineRule="exact"/>
        <w:ind w:left="0" w:right="0" w:firstLine="92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1前言</w:t>
      </w:r>
      <w:bookmarkEnd w:id="3"/>
      <w:bookmarkEnd w:id="4"/>
      <w:bookmarkEnd w:id="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随着国民经济的发展，人民生活水平的提高，人们对改善冬、夏季室内热环境和节约 采暖和空调能耗问题日益重视，提高建筑维护结构保温和隔热性能问题也日益突出，建筑 节能已成为中国可持续能源发展的战略决策。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外墙外保温有提高建筑热舒适性、提高主体结构耐久性、延长建筑寿命、可以避免墙 体产生热桥等诸多优势，《陕西省建设厅关于加强建筑外墙保温管理的通知》（陕建发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64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〔</w:t>
      </w:r>
      <w:r>
        <w:rPr>
          <w:b/>
          <w:bCs/>
          <w:color w:val="000000"/>
          <w:spacing w:val="0"/>
          <w:w w:val="100"/>
          <w:position w:val="0"/>
        </w:rPr>
        <w:t>2007</w:t>
      </w:r>
      <w:r>
        <w:rPr>
          <w:color w:val="000000"/>
          <w:spacing w:val="0"/>
          <w:w w:val="100"/>
          <w:position w:val="0"/>
        </w:rPr>
        <w:t>〕</w:t>
      </w:r>
      <w:r>
        <w:rPr>
          <w:b/>
          <w:bCs/>
          <w:color w:val="000000"/>
          <w:spacing w:val="0"/>
          <w:w w:val="100"/>
          <w:position w:val="0"/>
        </w:rPr>
        <w:t>104</w:t>
      </w:r>
      <w:r>
        <w:rPr>
          <w:color w:val="000000"/>
          <w:spacing w:val="0"/>
          <w:w w:val="100"/>
          <w:position w:val="0"/>
        </w:rPr>
        <w:t>号）要求，建筑节能设计应优先选用外墙外保温、限制使用外墙内保温系统， 外墙保温禁止使用浆体材料。采用</w:t>
      </w:r>
      <w:r>
        <w:rPr>
          <w:b/>
          <w:bCs/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板或</w:t>
      </w:r>
      <w:r>
        <w:rPr>
          <w:b/>
          <w:bCs/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板保温材料，是目前外墙外保温系统中 普遍采用且性能稳定良好的主要保温材料，用</w:t>
      </w:r>
      <w:r>
        <w:rPr>
          <w:b/>
          <w:bCs/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板代替</w:t>
      </w:r>
      <w:r>
        <w:rPr>
          <w:b/>
          <w:bCs/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板形成的保温系统，具有 导热系数低、保温性能好等优点，但</w:t>
      </w:r>
      <w:r>
        <w:rPr>
          <w:b/>
          <w:bCs/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板表面的粘结性以及透汽性是</w:t>
      </w:r>
      <w:r>
        <w:rPr>
          <w:b/>
          <w:bCs/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板保温系统 技术关键。国家发布实施的《外墙外保温工程技术规程</w:t>
      </w:r>
      <w:r>
        <w:rPr>
          <w:color w:val="000000"/>
          <w:spacing w:val="0"/>
          <w:w w:val="100"/>
          <w:position w:val="0"/>
        </w:rPr>
        <w:t>》（</w:t>
      </w:r>
      <w:r>
        <w:rPr>
          <w:b/>
          <w:bCs/>
          <w:color w:val="000000"/>
          <w:spacing w:val="0"/>
          <w:w w:val="100"/>
          <w:position w:val="0"/>
        </w:rPr>
        <w:t>JGJ144-2004</w:t>
      </w:r>
      <w:r>
        <w:rPr>
          <w:color w:val="000000"/>
          <w:spacing w:val="0"/>
          <w:w w:val="100"/>
          <w:position w:val="0"/>
        </w:rPr>
        <w:t>），</w:t>
      </w:r>
      <w:r>
        <w:rPr>
          <w:color w:val="000000"/>
          <w:spacing w:val="0"/>
          <w:w w:val="100"/>
          <w:position w:val="0"/>
        </w:rPr>
        <w:t>所推荐的五种成 熟的外墙外保温系统，保温层为</w:t>
      </w:r>
      <w:r>
        <w:rPr>
          <w:b/>
          <w:bCs/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板或</w:t>
      </w:r>
      <w:r>
        <w:rPr>
          <w:b/>
          <w:bCs/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颗粒，饰面层均未涉及面砖饰面。外墙外 保温系统贴面砖施工，饰面层采用普通陶瓷面砖，是对外墙外保温系统的创新和发展。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62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陕西省第十一建筑工程公司通过外墙外保温贴面砖工程施工探索，取得了一些经验， 总结编写了外墙外保温贴面砖施工工法。截至目前，该技术系统被编入《外墙保温构造图 集》陕</w:t>
      </w:r>
      <w:r>
        <w:rPr>
          <w:color w:val="000000"/>
          <w:spacing w:val="0"/>
          <w:w w:val="100"/>
          <w:position w:val="0"/>
        </w:rPr>
        <w:t>2005J12</w:t>
      </w:r>
      <w:r>
        <w:rPr>
          <w:color w:val="000000"/>
          <w:spacing w:val="0"/>
          <w:w w:val="100"/>
          <w:position w:val="0"/>
        </w:rPr>
        <w:t>标准图集。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64"/>
        </w:tabs>
        <w:bidi w:val="0"/>
        <w:spacing w:before="0" w:after="0" w:line="642" w:lineRule="exact"/>
        <w:ind w:left="0" w:right="0" w:firstLine="920"/>
        <w:jc w:val="both"/>
      </w:pPr>
      <w:bookmarkStart w:id="6" w:name="bookmark6"/>
      <w:bookmarkStart w:id="7" w:name="bookmark7"/>
      <w:bookmarkStart w:id="8" w:name="bookmark8"/>
      <w:bookmarkStart w:id="9" w:name="bookmark9"/>
      <w:r>
        <w:rPr>
          <w:color w:val="000000"/>
          <w:spacing w:val="0"/>
          <w:w w:val="100"/>
          <w:position w:val="0"/>
        </w:rPr>
        <w:t>2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工法特点</w:t>
      </w:r>
      <w:bookmarkEnd w:id="6"/>
      <w:bookmarkEnd w:id="7"/>
      <w:bookmarkEnd w:id="9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2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外墙外保温系统，其保温隔热性能优于外墙内保温系统，增加了建筑物的使用面积， 能避免外墙内保温墙面开裂、二次装修不便、热桥热损失大等弊病，提高主体结构的耐久 性等。该工法保温板采用阻燃型</w:t>
      </w:r>
      <w:r>
        <w:rPr>
          <w:b/>
          <w:bCs/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板或</w:t>
      </w:r>
      <w:r>
        <w:rPr>
          <w:b/>
          <w:bCs/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板材，能满足高层高层建筑防火要求，保 温板与基层之间采用专用粘结剂粘贴，各构造层从内至外柔性渐变，抗裂性好，外饰面采 用面砖饰面，专用粘结砂浆和勾缝剂，有效地解决了外保温系统的粘结性、透气性、抗裂 性、防水性、耐火性、抗风压、抗震性等技术难题。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64"/>
        </w:tabs>
        <w:bidi w:val="0"/>
        <w:spacing w:before="0" w:after="0" w:line="642" w:lineRule="exact"/>
        <w:ind w:left="0" w:right="0" w:firstLine="920"/>
        <w:jc w:val="left"/>
      </w:pPr>
      <w:bookmarkStart w:id="10" w:name="bookmark10"/>
      <w:bookmarkStart w:id="11" w:name="bookmark11"/>
      <w:bookmarkStart w:id="12" w:name="bookmark12"/>
      <w:bookmarkStart w:id="13" w:name="bookmark13"/>
      <w:r>
        <w:rPr>
          <w:color w:val="000000"/>
          <w:spacing w:val="0"/>
          <w:w w:val="100"/>
          <w:position w:val="0"/>
        </w:rPr>
        <w:t>3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适用范围</w:t>
      </w:r>
      <w:bookmarkEnd w:id="10"/>
      <w:bookmarkEnd w:id="11"/>
      <w:bookmarkEnd w:id="1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2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该工法适用于聚苯乙烯泡沫板（</w:t>
      </w:r>
      <w:r>
        <w:rPr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）和挤塑泡沫板</w:t>
      </w:r>
      <w:r>
        <w:rPr>
          <w:color w:val="000000"/>
          <w:spacing w:val="0"/>
          <w:w w:val="100"/>
          <w:position w:val="0"/>
        </w:rPr>
        <w:t>（XPS</w:t>
      </w:r>
      <w:r>
        <w:rPr>
          <w:color w:val="000000"/>
          <w:spacing w:val="0"/>
          <w:w w:val="100"/>
          <w:position w:val="0"/>
        </w:rPr>
        <w:t>）外墙外保温工程粘贴陶瓷 面砖装饰面层的施工。可用于不同气候地区、不同建筑节能标准的外墙外保温工程，基层 可为砼、各种砌体材料，适用于节能标准和防火等级要求较高的</w:t>
      </w:r>
      <w:r>
        <w:rPr>
          <w:color w:val="000000"/>
          <w:spacing w:val="0"/>
          <w:w w:val="100"/>
          <w:position w:val="0"/>
        </w:rPr>
        <w:t>70m</w:t>
      </w:r>
      <w:r>
        <w:rPr>
          <w:color w:val="000000"/>
          <w:spacing w:val="0"/>
          <w:w w:val="100"/>
          <w:position w:val="0"/>
        </w:rPr>
        <w:t>以下的建筑使用。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464"/>
        </w:tabs>
        <w:bidi w:val="0"/>
        <w:spacing w:before="0" w:after="0" w:line="642" w:lineRule="exact"/>
        <w:ind w:left="0" w:right="0" w:firstLine="920"/>
        <w:jc w:val="left"/>
      </w:pPr>
      <w:bookmarkStart w:id="14" w:name="bookmark14"/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>4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工艺原理、</w:t>
      </w:r>
      <w:bookmarkEnd w:id="14"/>
      <w:bookmarkEnd w:id="15"/>
      <w:bookmarkEnd w:id="1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40" w:line="642" w:lineRule="exact"/>
        <w:ind w:left="0" w:right="0" w:firstLine="680"/>
        <w:jc w:val="both"/>
        <w:sectPr>
          <w:pgSz w:w="17861" w:h="25262"/>
          <w:pgMar w:top="1851" w:right="1672" w:bottom="2701" w:left="187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板、</w:t>
      </w:r>
      <w:r>
        <w:rPr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板外墙外保温系统，是以聚苯乙烯泡沫塑料板（简称</w:t>
      </w:r>
      <w:r>
        <w:rPr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板）、或挤塑聚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40" w:line="642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苯乙烯泡沫塑料板（简称</w:t>
      </w:r>
      <w:r>
        <w:rPr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板）为保温材料，采用聚合物粘结砂浆将</w:t>
      </w:r>
      <w:r>
        <w:rPr>
          <w:b/>
          <w:bCs/>
          <w:color w:val="000000"/>
          <w:spacing w:val="0"/>
          <w:w w:val="100"/>
          <w:position w:val="0"/>
        </w:rPr>
        <w:t>EPS</w:t>
      </w:r>
      <w:r>
        <w:rPr>
          <w:color w:val="000000"/>
          <w:spacing w:val="0"/>
          <w:w w:val="100"/>
          <w:position w:val="0"/>
        </w:rPr>
        <w:t>或</w:t>
      </w:r>
      <w:r>
        <w:rPr>
          <w:b/>
          <w:bCs/>
          <w:color w:val="000000"/>
          <w:spacing w:val="0"/>
          <w:w w:val="100"/>
          <w:position w:val="0"/>
        </w:rPr>
        <w:t>XPS</w:t>
      </w:r>
      <w:r>
        <w:rPr>
          <w:color w:val="000000"/>
          <w:spacing w:val="0"/>
          <w:w w:val="100"/>
          <w:position w:val="0"/>
        </w:rPr>
        <w:t>保温 板与基层墙体粘贴，并以锚栓固定件固定在基层墙体上，保温板外表面抹聚合物抗裂砂浆， 并满铺耐碱玻纤网格布或镀锌钢丝网形成保护面层，外饰面采用加强措施后粘贴面砖。其 构造图如下：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60"/>
        <w:ind w:left="0" w:right="0" w:firstLine="0"/>
        <w:jc w:val="left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2940050</wp:posOffset>
            </wp:positionH>
            <wp:positionV relativeFrom="margin">
              <wp:posOffset>1856105</wp:posOffset>
            </wp:positionV>
            <wp:extent cx="2889250" cy="3852545"/>
            <wp:wrapTight wrapText="right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9250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pacing w:val="0"/>
          <w:w w:val="100"/>
          <w:position w:val="0"/>
        </w:rPr>
        <w:t>$</w:t>
      </w:r>
      <w:r>
        <w:rPr>
          <w:spacing w:val="0"/>
          <w:w w:val="100"/>
          <w:position w:val="0"/>
        </w:rPr>
        <w:t>基层墙体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spacing w:val="0"/>
          <w:w w:val="100"/>
          <w:position w:val="0"/>
        </w:rPr>
        <w:t>马一_一粘结剂粕贴</w:t>
      </w:r>
      <w:r>
        <w:rPr>
          <w:rFonts w:ascii="Arial" w:eastAsia="Arial" w:hAnsi="Arial" w:cs="Arial"/>
          <w:spacing w:val="0"/>
          <w:w w:val="100"/>
          <w:position w:val="0"/>
          <w:sz w:val="44"/>
          <w:szCs w:val="44"/>
        </w:rPr>
        <w:t>EPS</w:t>
      </w:r>
      <w:r>
        <w:rPr>
          <w:spacing w:val="0"/>
          <w:w w:val="100"/>
          <w:position w:val="0"/>
        </w:rPr>
        <w:t>板或</w:t>
      </w:r>
      <w:r>
        <w:rPr>
          <w:rFonts w:ascii="Arial" w:eastAsia="Arial" w:hAnsi="Arial" w:cs="Arial"/>
          <w:spacing w:val="0"/>
          <w:w w:val="100"/>
          <w:position w:val="0"/>
          <w:sz w:val="44"/>
          <w:szCs w:val="44"/>
        </w:rPr>
        <w:t>XPS</w:t>
      </w:r>
      <w:r>
        <w:rPr>
          <w:spacing w:val="0"/>
          <w:w w:val="100"/>
          <w:position w:val="0"/>
        </w:rPr>
        <w:t>板 锚固件固定</w:t>
      </w:r>
      <w:r>
        <w:rPr>
          <w:rFonts w:ascii="Arial" w:eastAsia="Arial" w:hAnsi="Arial" w:cs="Arial"/>
          <w:spacing w:val="0"/>
          <w:w w:val="100"/>
          <w:position w:val="0"/>
          <w:sz w:val="44"/>
          <w:szCs w:val="44"/>
        </w:rPr>
        <w:t>EPS</w:t>
      </w:r>
      <w:r>
        <w:rPr>
          <w:spacing w:val="0"/>
          <w:w w:val="100"/>
          <w:position w:val="0"/>
        </w:rPr>
        <w:t>板或</w:t>
      </w:r>
      <w:r>
        <w:rPr>
          <w:rFonts w:ascii="Arial" w:eastAsia="Arial" w:hAnsi="Arial" w:cs="Arial"/>
          <w:spacing w:val="0"/>
          <w:w w:val="100"/>
          <w:position w:val="0"/>
          <w:sz w:val="44"/>
          <w:szCs w:val="44"/>
        </w:rPr>
        <w:t>XPS</w:t>
      </w:r>
      <w:r>
        <w:rPr>
          <w:spacing w:val="0"/>
          <w:w w:val="100"/>
          <w:position w:val="0"/>
        </w:rPr>
        <w:t xml:space="preserve">板 </w:t>
      </w:r>
      <w:r>
        <w:rPr>
          <w:color w:val="333333"/>
          <w:spacing w:val="0"/>
          <w:w w:val="100"/>
          <w:position w:val="0"/>
        </w:rPr>
        <w:t>-</w:t>
      </w:r>
      <w:r>
        <w:rPr>
          <w:spacing w:val="0"/>
          <w:w w:val="100"/>
          <w:position w:val="0"/>
        </w:rPr>
        <w:t>掠第-•遍杭裂砂浆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70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枣一一</w:t>
      </w:r>
      <w:r>
        <w:rPr>
          <w:spacing w:val="0"/>
          <w:w w:val="100"/>
          <w:position w:val="0"/>
        </w:rPr>
        <w:t xml:space="preserve">固定热镀锌钢丝网 </w:t>
      </w:r>
      <w:r>
        <w:rPr>
          <w:spacing w:val="0"/>
          <w:w w:val="100"/>
          <w:position w:val="0"/>
        </w:rPr>
        <w:t xml:space="preserve">—第二遍抗裂砂装 </w:t>
      </w:r>
      <w:r>
        <w:rPr>
          <w:color w:val="333333"/>
          <w:spacing w:val="0"/>
          <w:w w:val="100"/>
          <w:position w:val="0"/>
        </w:rPr>
        <w:t>一</w:t>
      </w:r>
      <w:r>
        <w:rPr>
          <w:spacing w:val="0"/>
          <w:w w:val="100"/>
          <w:position w:val="0"/>
        </w:rPr>
        <w:t>面砖粘结砂柴 —面砖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图</w:t>
      </w:r>
      <w:r>
        <w:rPr>
          <w:b/>
          <w:bCs/>
          <w:color w:val="000000"/>
          <w:spacing w:val="0"/>
          <w:w w:val="100"/>
          <w:position w:val="0"/>
        </w:rPr>
        <w:t>4.0</w:t>
      </w:r>
      <w:r>
        <w:rPr>
          <w:b/>
          <w:bCs/>
          <w:color w:val="000000"/>
          <w:spacing w:val="0"/>
          <w:w w:val="100"/>
          <w:position w:val="0"/>
        </w:rPr>
        <w:t>外墙外保温面砖饰面构造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920"/>
        <w:jc w:val="left"/>
      </w:pPr>
      <w:bookmarkStart w:id="18" w:name="bookmark18"/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</w:t>
      </w:r>
      <w:bookmarkEnd w:id="18"/>
      <w:r>
        <w:rPr>
          <w:b/>
          <w:bCs/>
          <w:color w:val="000000"/>
          <w:spacing w:val="0"/>
          <w:w w:val="100"/>
          <w:position w:val="0"/>
        </w:rPr>
        <w:t>、施工工艺流程及操作要点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2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5.1</w:t>
      </w:r>
      <w:r>
        <w:rPr>
          <w:b/>
          <w:bCs/>
          <w:color w:val="000000"/>
          <w:spacing w:val="0"/>
          <w:w w:val="100"/>
          <w:position w:val="0"/>
        </w:rPr>
        <w:t>施工工艺流程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20"/>
        <w:jc w:val="left"/>
        <w:sectPr>
          <w:type w:val="nextPage"/>
          <w:pgSz w:w="17861" w:h="25262"/>
          <w:pgMar w:top="1851" w:right="1672" w:bottom="2701" w:left="187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5.1.1 EPS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板施工工艺流程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7861" w:h="25262"/>
          <w:pgMar w:top="1851" w:right="1672" w:bottom="2701" w:left="1870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7979410" cy="10960735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79410" cy="1096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5.1.2 XPS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板施工工艺流程</w:t>
      </w:r>
    </w:p>
    <w:p>
      <w:pPr>
        <w:widowControl w:val="0"/>
        <w:jc w:val="center"/>
        <w:rPr>
          <w:sz w:val="2"/>
          <w:szCs w:val="2"/>
        </w:rPr>
        <w:sectPr>
          <w:pgSz w:w="17861" w:h="25262"/>
          <w:pgMar w:top="1906" w:right="2861" w:bottom="1906" w:left="2736" w:header="0" w:footer="3" w:gutter="0"/>
          <w:pgNumType w:start="4"/>
          <w:cols w:space="720"/>
          <w:noEndnote/>
          <w:rtlGutter w:val="0"/>
          <w:docGrid w:linePitch="360"/>
        </w:sectPr>
      </w:pPr>
      <w:r>
        <w:drawing>
          <wp:inline>
            <wp:extent cx="7760335" cy="11454130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0335" cy="1145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 xml:space="preserve">5. 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施工要点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5.2.1</w:t>
      </w:r>
      <w:r>
        <w:rPr>
          <w:b/>
          <w:bCs/>
          <w:color w:val="000000"/>
          <w:spacing w:val="0"/>
          <w:w w:val="100"/>
          <w:position w:val="0"/>
        </w:rPr>
        <w:t>施工准备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外墙外保温工程的施工应具备施工方案，施工人员应经过培训并经考核合格。并对 工人进行书面技术、质量及安全交底。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主体结构工程已验收合格，保温层的基层应坚实、平整，尺寸偏差必须验收合格， 施工前应进行基层处理。外墙面的垂直度、平整度应满足施工要求，偏差不得大于</w:t>
      </w:r>
      <w:r>
        <w:rPr>
          <w:b/>
          <w:bCs/>
          <w:color w:val="000000"/>
          <w:spacing w:val="0"/>
          <w:w w:val="100"/>
          <w:position w:val="0"/>
        </w:rPr>
        <w:t>4mm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color w:val="000000"/>
          <w:spacing w:val="0"/>
          <w:w w:val="100"/>
          <w:position w:val="0"/>
        </w:rPr>
        <w:t>混凝土外墙面上的模板螺栓孔应用具有防水性能的材料嵌塞严密，砖砌外墙部分已粉刷完 毕，并经验收，符合贴外墙保温板要求。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外保温工程施工前，外门窗洞口应通过验收，洞口尺寸、位置应符合设计要求和质 量要求。伸出墙面的消防梯、水落管、各种进户管线和空调器等的预埋件、连接件应安装 完毕，并按外保温系统厚度留出间隙。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67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外墙保温主材及附材已进场，且质量证明文件齐全。饰面砖已进场，颜色、规格符 合设计要求，出厂合格证明材料齐全，并已进行复试检验。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装饰工程施工所需的外脚手架已搭设或整改完毕，其距墙体距离宜为</w:t>
      </w:r>
      <w:r>
        <w:rPr>
          <w:b/>
          <w:bCs/>
          <w:color w:val="000000"/>
          <w:spacing w:val="0"/>
          <w:w w:val="100"/>
          <w:position w:val="0"/>
        </w:rPr>
        <w:t>120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150mm</w:t>
      </w:r>
      <w:r>
        <w:rPr>
          <w:color w:val="000000"/>
          <w:spacing w:val="0"/>
          <w:w w:val="100"/>
          <w:position w:val="0"/>
        </w:rPr>
        <w:t xml:space="preserve">， </w:t>
      </w:r>
      <w:r>
        <w:rPr>
          <w:color w:val="000000"/>
          <w:spacing w:val="0"/>
          <w:w w:val="100"/>
          <w:position w:val="0"/>
        </w:rPr>
        <w:t>满铺脚手板，安全防护网齐全。垂直运输设备已安装并符合使用要求和安全规定，并经检 验合格。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外保温贴面砖工程施工前还应对外墙面砖排部进行策划，按照深化设计的要求，结 合瓷砖规格尺寸进行面砖计算机预排砖，调整排列方式，以满足设计和规范要求，对需要 调整门窗洞口尺寸的进行预先调整。策划完毕后编制外墙贴面砖工程施工方案，并绘制外 墙面砖排布图和节点策划图，以指导施工。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外墙面砖施工前，应根据现场施工条件进行必要的测量放线，对各个标高、各种洞 口尺寸、位置进行校核。发现问题及时向设计单位提出，并办理洽商变更手续。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外墙面砖施工前先按照大样图做样板，并对样板的面砖的粘结强度进行检测。面砖 粘结强度应符合《建筑工程面砖粘结强度检测标准》</w:t>
      </w: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JGJ110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的规定。样板须经设计、 监理、建设单位检验合格后方可大面积施工。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组织各类原材料进场，并做好检验和试验工作。原材料进场时应有出厂合格证、出 厂检验报告及产品定期形式检验报告，和相关的使用说明。各种原材料质量、规格、品种、 数量及各项性能指标符合设计和规范要求，对需要做复试的材料应按批进行抽样复试，经 复试合格方可使用。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施工人员进场，并进行技术、安全交底教育。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作业环境条件：施工现场环境温度和基层墙体表面温度在施工及施工后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小时内 均不得低于</w:t>
      </w:r>
      <w:r>
        <w:rPr>
          <w:color w:val="000000"/>
          <w:spacing w:val="0"/>
          <w:w w:val="100"/>
          <w:position w:val="0"/>
        </w:rPr>
        <w:t>5°C，</w:t>
      </w:r>
      <w:r>
        <w:rPr>
          <w:color w:val="000000"/>
          <w:spacing w:val="0"/>
          <w:w w:val="100"/>
          <w:position w:val="0"/>
        </w:rPr>
        <w:t>风力不大于5级，雨天不能施工。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  <w:sectPr>
          <w:pgSz w:w="17861" w:h="25262"/>
          <w:pgMar w:top="1693" w:right="1751" w:bottom="2144" w:left="1864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5.2.2</w:t>
      </w:r>
      <w:r>
        <w:rPr>
          <w:b/>
          <w:bCs/>
          <w:color w:val="000000"/>
          <w:spacing w:val="0"/>
          <w:w w:val="100"/>
          <w:position w:val="0"/>
        </w:rPr>
        <w:t>基层处理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4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彻底清除基层墙体表面浮灰、油污、脱模剂及风化物等影响粘贴强度的材料。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5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基层墙面平整度、垂直度应控制在</w:t>
      </w:r>
      <w:r>
        <w:rPr>
          <w:b/>
          <w:bCs/>
          <w:color w:val="000000"/>
          <w:spacing w:val="0"/>
          <w:w w:val="100"/>
          <w:position w:val="0"/>
        </w:rPr>
        <w:t>4mm</w:t>
      </w:r>
      <w:r>
        <w:rPr>
          <w:color w:val="000000"/>
          <w:spacing w:val="0"/>
          <w:w w:val="100"/>
          <w:position w:val="0"/>
        </w:rPr>
        <w:t>以内，不合乎要求之处用</w:t>
      </w:r>
      <w:r>
        <w:rPr>
          <w:b/>
          <w:bCs/>
          <w:color w:val="000000"/>
          <w:spacing w:val="0"/>
          <w:w w:val="100"/>
          <w:position w:val="0"/>
        </w:rPr>
        <w:t>1:3</w:t>
      </w:r>
      <w:r>
        <w:rPr>
          <w:color w:val="000000"/>
          <w:spacing w:val="0"/>
          <w:w w:val="100"/>
          <w:position w:val="0"/>
        </w:rPr>
        <w:t>水泥砂浆填补 平整。凸起、空鼓和疏松部位应剔除并找平，找平层应与墙体粘结牢固，不得有脱层、空 鼓、裂缝，面层不得有粉化、起皮、爆灰等现象。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62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为增加保温板与基层的粘结力，应在混凝土墙面刷界面砂浆一道。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62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对原有建筑进行保温改造时，应将原有外墙饰面层彻底清除，露出基层墙体表面， 并按上述方法进行处理，使其达到要求后，再进行下道工序的施工。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644" w:lineRule="exact"/>
        <w:ind w:left="0" w:right="0" w:firstLine="0"/>
        <w:jc w:val="both"/>
      </w:pPr>
      <w:bookmarkStart w:id="19" w:name="bookmark19"/>
      <w:bookmarkStart w:id="20" w:name="bookmark20"/>
      <w:bookmarkStart w:id="21" w:name="bookmark21"/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5.2.3</w:t>
      </w:r>
      <w:r>
        <w:rPr>
          <w:color w:val="000000"/>
          <w:spacing w:val="0"/>
          <w:w w:val="100"/>
          <w:position w:val="0"/>
        </w:rPr>
        <w:t>聚合物粘结砂浆（简称粘结砂浆）配置</w:t>
      </w:r>
      <w:bookmarkEnd w:id="19"/>
      <w:bookmarkEnd w:id="20"/>
      <w:bookmarkEnd w:id="2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4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将配制的粘结砂浆静置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分钟或按材料说明要求静置一定的时间，再搅拌即可使用， 配制好的粘结砂浆宜在</w:t>
      </w:r>
      <w:r>
        <w:rPr>
          <w:b/>
          <w:bCs/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</w:rPr>
        <w:t>小时内用完。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4" w:lineRule="exact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粘结砂浆的配置只许加入净水，不得加入其它添加物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剂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644" w:lineRule="exact"/>
        <w:ind w:left="0" w:right="0" w:firstLine="0"/>
        <w:jc w:val="both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5.2.4</w:t>
      </w:r>
      <w:r>
        <w:rPr>
          <w:color w:val="000000"/>
          <w:spacing w:val="0"/>
          <w:w w:val="100"/>
          <w:position w:val="0"/>
        </w:rPr>
        <w:t>安装保温板</w:t>
      </w:r>
      <w:bookmarkEnd w:id="22"/>
      <w:bookmarkEnd w:id="23"/>
      <w:bookmarkEnd w:id="24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4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标准保温板规格尺寸为</w:t>
      </w:r>
      <w:r>
        <w:rPr>
          <w:b/>
          <w:bCs/>
          <w:color w:val="000000"/>
          <w:spacing w:val="0"/>
          <w:w w:val="100"/>
          <w:position w:val="0"/>
        </w:rPr>
        <w:t>1200x600</w:t>
      </w:r>
      <w:r>
        <w:rPr>
          <w:color w:val="000000"/>
          <w:spacing w:val="0"/>
          <w:w w:val="100"/>
          <w:position w:val="0"/>
        </w:rPr>
        <w:t>，对角线误差</w:t>
      </w:r>
      <w:r>
        <w:rPr>
          <w:b/>
          <w:bCs/>
          <w:color w:val="000000"/>
          <w:spacing w:val="0"/>
          <w:w w:val="100"/>
          <w:position w:val="0"/>
        </w:rPr>
        <w:t>＜2</w:t>
      </w:r>
      <w:r>
        <w:rPr>
          <w:color w:val="000000"/>
          <w:spacing w:val="0"/>
          <w:w w:val="100"/>
          <w:position w:val="0"/>
        </w:rPr>
        <w:t>。保温板用电热丝切割器或工具 刀切割，尺寸允许误差为</w:t>
      </w:r>
      <w:r>
        <w:rPr>
          <w:b/>
          <w:bCs/>
          <w:color w:val="000000"/>
          <w:spacing w:val="0"/>
          <w:w w:val="100"/>
          <w:position w:val="0"/>
        </w:rPr>
        <w:t>±5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4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为增加保温板与基层的粘结力，将保温板一面加工成凹槽，槽宽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0mm</w:t>
      </w:r>
      <w:r>
        <w:rPr>
          <w:color w:val="000000"/>
          <w:spacing w:val="0"/>
          <w:w w:val="100"/>
          <w:position w:val="0"/>
        </w:rPr>
        <w:t>，深</w:t>
      </w:r>
      <w:r>
        <w:rPr>
          <w:b/>
          <w:bCs/>
          <w:color w:val="000000"/>
          <w:spacing w:val="0"/>
          <w:w w:val="100"/>
          <w:position w:val="0"/>
        </w:rPr>
        <w:t>10mm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4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玻纤网翻包：门窗洞口、变形缝两侧等处的保温板上预粘玻纤网，总宽度</w:t>
      </w:r>
      <w:r>
        <w:rPr>
          <w:b/>
          <w:bCs/>
          <w:color w:val="000000"/>
          <w:spacing w:val="0"/>
          <w:w w:val="100"/>
          <w:position w:val="0"/>
        </w:rPr>
        <w:t>200</w:t>
      </w:r>
      <w:r>
        <w:rPr>
          <w:color w:val="000000"/>
          <w:spacing w:val="0"/>
          <w:w w:val="100"/>
          <w:position w:val="0"/>
        </w:rPr>
        <w:t>，翻 包部分宽度为</w:t>
      </w:r>
      <w:r>
        <w:rPr>
          <w:b/>
          <w:bCs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，具体做法如下：玻纤网裁剪长度为</w:t>
      </w:r>
      <w:r>
        <w:rPr>
          <w:b/>
          <w:bCs/>
          <w:color w:val="000000"/>
          <w:spacing w:val="0"/>
          <w:w w:val="100"/>
          <w:position w:val="0"/>
        </w:rPr>
        <w:t>180</w:t>
      </w:r>
      <w:r>
        <w:rPr>
          <w:color w:val="000000"/>
          <w:spacing w:val="0"/>
          <w:w w:val="100"/>
          <w:position w:val="0"/>
        </w:rPr>
        <w:t>加板厚。首先在翻包部位抹宽度 为</w:t>
      </w:r>
      <w:r>
        <w:rPr>
          <w:b/>
          <w:bCs/>
          <w:color w:val="000000"/>
          <w:spacing w:val="0"/>
          <w:w w:val="100"/>
          <w:position w:val="0"/>
        </w:rPr>
        <w:t>80mm</w:t>
      </w:r>
      <w:r>
        <w:rPr>
          <w:color w:val="000000"/>
          <w:spacing w:val="0"/>
          <w:w w:val="100"/>
          <w:position w:val="0"/>
        </w:rPr>
        <w:t>，厚度为</w:t>
      </w:r>
      <w:r>
        <w:rPr>
          <w:b/>
          <w:bCs/>
          <w:color w:val="000000"/>
          <w:spacing w:val="0"/>
          <w:w w:val="100"/>
          <w:position w:val="0"/>
        </w:rPr>
        <w:t>2mm</w:t>
      </w:r>
      <w:r>
        <w:rPr>
          <w:color w:val="000000"/>
          <w:spacing w:val="0"/>
          <w:w w:val="100"/>
          <w:position w:val="0"/>
        </w:rPr>
        <w:t>的粘结剂，然后压入</w:t>
      </w:r>
      <w:r>
        <w:rPr>
          <w:b/>
          <w:bCs/>
          <w:color w:val="000000"/>
          <w:spacing w:val="0"/>
          <w:w w:val="100"/>
          <w:position w:val="0"/>
        </w:rPr>
        <w:t>80mm</w:t>
      </w:r>
      <w:r>
        <w:rPr>
          <w:color w:val="000000"/>
          <w:spacing w:val="0"/>
          <w:w w:val="100"/>
          <w:position w:val="0"/>
        </w:rPr>
        <w:t>长的玻纤网，余下的甩出备用。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3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将粘结砂浆涂抹在保温板的背面，粘结砂浆压实厚度约为</w:t>
      </w:r>
      <w:r>
        <w:rPr>
          <w:b/>
          <w:bCs/>
          <w:color w:val="000000"/>
          <w:spacing w:val="0"/>
          <w:w w:val="100"/>
          <w:position w:val="0"/>
        </w:rPr>
        <w:t>3mm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为保证粘结牢固， 可采取条粘法和点粘法，且涂粘接砂浆面积不得小于保温板面积的</w:t>
      </w:r>
      <w:r>
        <w:rPr>
          <w:b/>
          <w:bCs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%。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653" w:lineRule="exact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条粘法：用齿口馒刀将粘结砂浆水平方向均匀的抹成梳型条在保温板上。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、点粘法：用抹子在每块保温板周边及中间抹宽</w:t>
      </w:r>
      <w:r>
        <w:rPr>
          <w:b/>
          <w:bCs/>
          <w:color w:val="000000"/>
          <w:spacing w:val="0"/>
          <w:w w:val="100"/>
          <w:position w:val="0"/>
        </w:rPr>
        <w:t>50mm</w:t>
      </w:r>
      <w:r>
        <w:rPr>
          <w:color w:val="000000"/>
          <w:spacing w:val="0"/>
          <w:w w:val="100"/>
          <w:position w:val="0"/>
        </w:rPr>
        <w:t>厚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 xml:space="preserve">的粘接砂浆，再在保温 </w:t>
      </w:r>
      <w:r>
        <w:rPr>
          <w:color w:val="000000"/>
          <w:spacing w:val="0"/>
          <w:w w:val="100"/>
          <w:position w:val="0"/>
        </w:rPr>
        <w:t>板分格区内抹直径为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，厚度为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的灰饼，具体做法见下图</w:t>
      </w:r>
      <w:r>
        <w:rPr>
          <w:b/>
          <w:bCs/>
          <w:color w:val="000000"/>
          <w:spacing w:val="0"/>
          <w:w w:val="100"/>
          <w:position w:val="0"/>
        </w:rPr>
        <w:t>5.2.4-1</w:t>
      </w:r>
      <w:r>
        <w:rPr>
          <w:color w:val="000000"/>
          <w:spacing w:val="0"/>
          <w:w w:val="100"/>
          <w:position w:val="0"/>
        </w:rPr>
        <w:t>。</w:t>
      </w:r>
    </w:p>
    <w:p>
      <w:pPr>
        <w:framePr w:w="6173" w:h="2914" w:hRule="atLeast" w:hSpace="1195" w:vSpace="658" w:wrap="notBeside" w:vAnchor="text" w:hAnchor="text" w:x="3947" w:y="702"/>
        <w:widowControl w:val="0"/>
        <w:rPr>
          <w:sz w:val="2"/>
          <w:szCs w:val="2"/>
        </w:rPr>
      </w:pPr>
      <w:r>
        <w:drawing>
          <wp:inline>
            <wp:extent cx="3919855" cy="185293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19855" cy="185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186182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184390" cy="32004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18439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594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。明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rum,</w:t>
                            </w: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厚】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Oral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04" w:lineRule="auto"/>
                              <w:ind w:left="654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r-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vertAlign w:val="superscript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30100min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vertAlign w:val="subscript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厚】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Onn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6" o:spid="_x0000_s1025" type="#_x0000_t202" style="width:565.7pt;height:25.2pt;margin-top:0;margin-left:0;mso-wrap-distance-bottom:0;mso-wrap-distance-left:0;mso-wrap-distance-right:146.6pt;mso-wrap-distance-top:0;position:absolute;v-text-anchor:top;z-index:25165926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594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—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。明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rum,</w:t>
                      </w: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厚】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Oral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04" w:lineRule="auto"/>
                        <w:ind w:left="654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r-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  <w:vertAlign w:val="superscript"/>
                        </w:rPr>
                        <w:t>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30100min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  <w:vertAlign w:val="subscript"/>
                        </w:rPr>
                        <w:t>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厚】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Onn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6055995" simplePos="0" relativeHeight="251662336" behindDoc="0" locked="0" layoutInCell="1" allowOverlap="1">
                <wp:simplePos x="0" y="0"/>
                <wp:positionH relativeFrom="column">
                  <wp:posOffset>3130550</wp:posOffset>
                </wp:positionH>
                <wp:positionV relativeFrom="paragraph">
                  <wp:posOffset>268605</wp:posOffset>
                </wp:positionV>
                <wp:extent cx="2990215" cy="204470"/>
                <wp:wrapTopAndBottom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90215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61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"Yst"</w:t>
                              <w:tab/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6C6C6C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::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333333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J.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333333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  <w:u w:val="single"/>
                              </w:rPr>
                              <w:t>!：”.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333333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  <w:u w:val="single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333333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  <w:u w:val="single"/>
                              </w:rPr>
                              <w:t>!..</w:t>
                            </w:r>
                            <w:r>
                              <w:rPr>
                                <w:rFonts w:ascii="SimSun" w:eastAsia="SimSun" w:hAnsi="SimSun" w:cs="SimSun"/>
                                <w:color w:val="6C6C6C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  <w:u w:val="single"/>
                              </w:rPr>
                              <w:t>:".</w:t>
                            </w: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  <w:u w:val="single"/>
                              </w:rPr>
                              <w:t>—底二•丁</w:t>
                            </w: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6" type="#_x0000_t202" style="width:235.45pt;height:16.1pt;margin-top:21.15pt;margin-left:246.5pt;mso-wrap-distance-bottom:0;mso-wrap-distance-left:0;mso-wrap-distance-right:476.85pt;mso-wrap-distance-top:0;position:absolute;v-text-anchor:top;z-index:25166131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61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"Yst"</w:t>
                        <w:tab/>
                      </w:r>
                      <w:r>
                        <w:rPr>
                          <w:rFonts w:ascii="Arial Unicode MS" w:eastAsia="Arial Unicode MS" w:hAnsi="Arial Unicode MS" w:cs="Arial Unicode MS"/>
                          <w:color w:val="6C6C6C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::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333333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J.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333333"/>
                          <w:spacing w:val="0"/>
                          <w:w w:val="100"/>
                          <w:position w:val="0"/>
                          <w:sz w:val="12"/>
                          <w:szCs w:val="12"/>
                          <w:u w:val="single"/>
                        </w:rPr>
                        <w:t>!：”.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333333"/>
                          <w:spacing w:val="0"/>
                          <w:w w:val="100"/>
                          <w:position w:val="0"/>
                          <w:sz w:val="12"/>
                          <w:szCs w:val="12"/>
                          <w:u w:val="single"/>
                          <w:vertAlign w:val="superscript"/>
                        </w:rPr>
                        <w:t>1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333333"/>
                          <w:spacing w:val="0"/>
                          <w:w w:val="100"/>
                          <w:position w:val="0"/>
                          <w:sz w:val="12"/>
                          <w:szCs w:val="12"/>
                          <w:u w:val="single"/>
                        </w:rPr>
                        <w:t>!..</w:t>
                      </w:r>
                      <w:r>
                        <w:rPr>
                          <w:rFonts w:ascii="SimSun" w:eastAsia="SimSun" w:hAnsi="SimSun" w:cs="SimSun"/>
                          <w:color w:val="6C6C6C"/>
                          <w:spacing w:val="0"/>
                          <w:w w:val="100"/>
                          <w:position w:val="0"/>
                          <w:sz w:val="12"/>
                          <w:szCs w:val="12"/>
                          <w:u w:val="single"/>
                        </w:rPr>
                        <w:t>:".</w:t>
                      </w: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12"/>
                          <w:szCs w:val="12"/>
                          <w:u w:val="single"/>
                        </w:rPr>
                        <w:t>—底二•丁</w:t>
                      </w: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6043930" simplePos="0" relativeHeight="251664384" behindDoc="0" locked="0" layoutInCell="1" allowOverlap="1">
                <wp:simplePos x="0" y="0"/>
                <wp:positionH relativeFrom="column">
                  <wp:posOffset>3191510</wp:posOffset>
                </wp:positionH>
                <wp:positionV relativeFrom="paragraph">
                  <wp:posOffset>2432685</wp:posOffset>
                </wp:positionV>
                <wp:extent cx="3002280" cy="280670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02280" cy="280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图</w:t>
                            </w: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5.2.4-1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点粘法施工示意图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7" type="#_x0000_t202" style="width:236.4pt;height:22.1pt;margin-top:191.55pt;margin-left:251.3pt;mso-wrap-distance-bottom:0;mso-wrap-distance-left:0;mso-wrap-distance-right:475.9pt;mso-wrap-distance-top:0;position:absolute;v-text-anchor:top;z-index:2516633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图</w:t>
                      </w: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5.2.4-1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点粘法施工示意图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3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将抹好粘结砂浆的保温板迅速粘贴在墙面上，以防止表面结皮，失去粘结作用。不 得在保温板侧面涂抹粘结砂浆。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653" w:lineRule="exact"/>
        <w:ind w:left="0" w:right="0" w:firstLine="740"/>
        <w:jc w:val="left"/>
        <w:sectPr>
          <w:type w:val="nextPage"/>
          <w:pgSz w:w="17861" w:h="25262"/>
          <w:pgMar w:top="1693" w:right="1751" w:bottom="2144" w:left="186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保温板板应按顺砌方式粘贴，竖缝应逐行错缝，墙角处保温板应交错互锁（见图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8728710</wp:posOffset>
                </wp:positionH>
                <wp:positionV relativeFrom="paragraph">
                  <wp:posOffset>152400</wp:posOffset>
                </wp:positionV>
                <wp:extent cx="1420495" cy="274320"/>
                <wp:wrapSquare wrapText="left"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049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EPS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板（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XPS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28" type="#_x0000_t202" style="width:111.85pt;height:21.6pt;margin-top:12pt;margin-left:687.3pt;mso-position-horizontal-relative:page;mso-wrap-distance-bottom:0;mso-wrap-distance-left:9pt;mso-wrap-distance-right:9pt;mso-wrap-distance-top:0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EPS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板（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XPS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</w:rPr>
        <w:t>5.2.4-2</w:t>
      </w:r>
      <w:r>
        <w:rPr>
          <w:color w:val="000000"/>
          <w:spacing w:val="0"/>
          <w:w w:val="100"/>
          <w:position w:val="0"/>
        </w:rPr>
        <w:t>），门窗洞口四角处保温板不得拼接，应采用整块保温板切割成形， 板）接缝应离开角部至少</w:t>
      </w:r>
      <w:r>
        <w:rPr>
          <w:b/>
          <w:bCs/>
          <w:color w:val="000000"/>
          <w:spacing w:val="0"/>
          <w:w w:val="100"/>
          <w:position w:val="0"/>
        </w:rPr>
        <w:t xml:space="preserve">200mm </w:t>
      </w:r>
      <w:r>
        <w:rPr>
          <w:color w:val="000000"/>
          <w:spacing w:val="0"/>
          <w:w w:val="100"/>
          <w:position w:val="0"/>
        </w:rPr>
        <w:t>（见图</w:t>
      </w:r>
      <w:r>
        <w:rPr>
          <w:b/>
          <w:bCs/>
          <w:color w:val="000000"/>
          <w:spacing w:val="0"/>
          <w:w w:val="100"/>
          <w:position w:val="0"/>
        </w:rPr>
        <w:t>5.2.4-3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widowControl w:val="0"/>
        <w:spacing w:line="1" w:lineRule="exact"/>
      </w:pPr>
      <w:r>
        <w:drawing>
          <wp:anchor distT="215900" distB="0" distL="0" distR="0" simplePos="0" relativeHeight="251667456" behindDoc="0" locked="0" layoutInCell="1" allowOverlap="1">
            <wp:simplePos x="0" y="0"/>
            <wp:positionH relativeFrom="page">
              <wp:posOffset>2900680</wp:posOffset>
            </wp:positionH>
            <wp:positionV relativeFrom="paragraph">
              <wp:posOffset>215900</wp:posOffset>
            </wp:positionV>
            <wp:extent cx="2658110" cy="2109470"/>
            <wp:wrapTopAndBottom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252730" distB="188595" distL="0" distR="0" simplePos="0" relativeHeight="251668480" behindDoc="0" locked="0" layoutInCell="1" allowOverlap="1">
            <wp:simplePos x="0" y="0"/>
            <wp:positionH relativeFrom="page">
              <wp:posOffset>5884545</wp:posOffset>
            </wp:positionH>
            <wp:positionV relativeFrom="paragraph">
              <wp:posOffset>252730</wp:posOffset>
            </wp:positionV>
            <wp:extent cx="2822575" cy="1883410"/>
            <wp:wrapTopAndBottom/>
            <wp:docPr id="16" name="Shap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box 1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22575" cy="188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202"/>
        </w:tabs>
        <w:bidi w:val="0"/>
        <w:spacing w:before="0" w:after="0" w:line="646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1.6.2.3-2 </w:t>
      </w:r>
      <w:r>
        <w:rPr>
          <w:color w:val="000000"/>
          <w:spacing w:val="0"/>
          <w:w w:val="100"/>
          <w:position w:val="0"/>
        </w:rPr>
        <w:t>墙角处保温板排版图</w:t>
        <w:tab/>
      </w:r>
      <w:r>
        <w:rPr>
          <w:color w:val="000000"/>
          <w:spacing w:val="0"/>
          <w:w w:val="100"/>
          <w:position w:val="0"/>
        </w:rPr>
        <w:t>1.6.2.3-3</w:t>
      </w:r>
      <w:r>
        <w:rPr>
          <w:color w:val="000000"/>
          <w:spacing w:val="0"/>
          <w:w w:val="100"/>
          <w:position w:val="0"/>
        </w:rPr>
        <w:t>门窗洞口保温板排版图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6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保温板贴上墙后，应用</w:t>
      </w:r>
      <w:r>
        <w:rPr>
          <w:b/>
          <w:bCs/>
          <w:color w:val="000000"/>
          <w:spacing w:val="0"/>
          <w:w w:val="100"/>
          <w:position w:val="0"/>
        </w:rPr>
        <w:t>2m</w:t>
      </w:r>
      <w:r>
        <w:rPr>
          <w:color w:val="000000"/>
          <w:spacing w:val="0"/>
          <w:w w:val="100"/>
          <w:position w:val="0"/>
        </w:rPr>
        <w:t>靠尺压平操作，保证其平整度及粘贴牢固，板与板之间 要挤紧，不得有缝。因切割不直形成的缝隙，用保温板条塞入并磨平。每贴完一块板，应 将挤出的粘结砂浆清除。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6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保温板的粘贴应分段自下而上沿水平方向横向铺贴每排板应错缝</w:t>
      </w:r>
      <w:r>
        <w:rPr>
          <w:b/>
          <w:bCs/>
          <w:color w:val="000000"/>
          <w:spacing w:val="0"/>
          <w:w w:val="100"/>
          <w:position w:val="0"/>
        </w:rPr>
        <w:t>1/2</w:t>
      </w:r>
      <w:r>
        <w:rPr>
          <w:color w:val="000000"/>
          <w:spacing w:val="0"/>
          <w:w w:val="100"/>
          <w:position w:val="0"/>
        </w:rPr>
        <w:t>板长，局部最 小错缝不得小于</w:t>
      </w:r>
      <w:r>
        <w:rPr>
          <w:b/>
          <w:bCs/>
          <w:color w:val="000000"/>
          <w:spacing w:val="0"/>
          <w:w w:val="100"/>
          <w:position w:val="0"/>
        </w:rPr>
        <w:t>200mm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67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当遇有突出墙面的建筑配件时，应用整幅保温板套割，其切割边缘应顺直、平整， 不得用零板拼凑。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6" w:lineRule="exact"/>
        <w:ind w:left="0" w:right="0" w:firstLine="0"/>
        <w:jc w:val="both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5.2.5</w:t>
      </w:r>
      <w:r>
        <w:rPr>
          <w:b/>
          <w:bCs/>
          <w:color w:val="000000"/>
          <w:spacing w:val="0"/>
          <w:w w:val="100"/>
          <w:position w:val="0"/>
        </w:rPr>
        <w:t>安装锚固件：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2772"/>
          <w:tab w:val="left" w:pos="13741"/>
        </w:tabs>
        <w:bidi w:val="0"/>
        <w:spacing w:before="0" w:after="0"/>
        <w:ind w:left="0" w:right="0" w:firstLine="56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锚固件在保温板粘贴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 xml:space="preserve">小时后开始安装，宜在其 </w:t>
      </w:r>
      <w:r>
        <w:rPr>
          <w:color w:val="000000"/>
          <w:spacing w:val="0"/>
          <w:w w:val="100"/>
          <w:position w:val="0"/>
        </w:rPr>
        <w:t>'.</w:t>
      </w:r>
      <w:r>
        <w:rPr>
          <w:color w:val="000000"/>
          <w:spacing w:val="0"/>
          <w:w w:val="100"/>
          <w:position w:val="0"/>
        </w:rPr>
        <w:t>!</w:t>
        <w:tab/>
      </w:r>
      <w:r>
        <w:rPr>
          <w:rFonts w:ascii="Arial Unicode MS" w:eastAsia="Arial Unicode MS" w:hAnsi="Arial Unicode MS" w:cs="Arial Unicode MS"/>
          <w:color w:val="4E4D4D"/>
          <w:spacing w:val="0"/>
          <w:w w:val="100"/>
          <w:position w:val="0"/>
          <w:sz w:val="30"/>
          <w:szCs w:val="30"/>
        </w:rPr>
        <w:t>・</w:t>
      </w:r>
      <w:r>
        <w:rPr>
          <w:color w:val="4E4D4D"/>
          <w:spacing w:val="0"/>
          <w:w w:val="100"/>
          <w:position w:val="0"/>
        </w:rPr>
        <w:tab/>
        <w:t>、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0015"/>
        </w:tabs>
        <w:bidi w:val="0"/>
        <w:spacing w:before="0" w:after="6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后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小时内完成。按设计要求的位置用冲击钻钻孔，</w:t>
        <w:tab/>
        <w:t xml:space="preserve">! </w:t>
      </w:r>
      <w:r>
        <w:rPr>
          <w:color w:val="000000"/>
          <w:spacing w:val="0"/>
          <w:w w:val="100"/>
          <w:position w:val="0"/>
        </w:rPr>
        <w:t>'</w:t>
      </w:r>
      <w:r>
        <w:rPr>
          <w:b/>
          <w:bCs/>
          <w:color w:val="000000"/>
          <w:spacing w:val="0"/>
          <w:w w:val="100"/>
          <w:position w:val="0"/>
        </w:rPr>
        <w:t>j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1467"/>
        </w:tabs>
        <w:bidi w:val="0"/>
        <w:spacing w:before="0" w:after="60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孔径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100mm</w:t>
      </w:r>
      <w:r>
        <w:rPr>
          <w:color w:val="000000"/>
          <w:spacing w:val="0"/>
          <w:w w:val="100"/>
          <w:position w:val="0"/>
          <w:sz w:val="36"/>
          <w:szCs w:val="36"/>
        </w:rPr>
        <w:t>，钻入基层墙体深度约为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60mm</w:t>
      </w:r>
      <w:r>
        <w:rPr>
          <w:color w:val="000000"/>
          <w:spacing w:val="0"/>
          <w:w w:val="100"/>
          <w:position w:val="0"/>
          <w:sz w:val="36"/>
          <w:szCs w:val="36"/>
        </w:rPr>
        <w:t>，锚固件钻</w:t>
        <w:tab/>
      </w:r>
      <w:r>
        <w:rPr>
          <w:i/>
          <w:iCs/>
          <w:color w:val="000000"/>
          <w:spacing w:val="0"/>
          <w:w w:val="100"/>
          <w:position w:val="0"/>
          <w:sz w:val="30"/>
          <w:szCs w:val="30"/>
        </w:rPr>
        <w:t>:- 临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0015"/>
          <w:tab w:val="left" w:pos="12772"/>
        </w:tabs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入基层墙体的深度约为</w:t>
      </w:r>
      <w:r>
        <w:rPr>
          <w:b/>
          <w:bCs/>
          <w:color w:val="000000"/>
          <w:spacing w:val="0"/>
          <w:w w:val="100"/>
          <w:position w:val="0"/>
        </w:rPr>
        <w:t>50mm</w:t>
      </w:r>
      <w:r>
        <w:rPr>
          <w:color w:val="000000"/>
          <w:spacing w:val="0"/>
          <w:w w:val="100"/>
          <w:position w:val="0"/>
        </w:rPr>
        <w:t>，以确保牢固可靠。但打</w:t>
        <w:tab/>
      </w:r>
      <w:r>
        <w:rPr>
          <w:i/>
          <w:iCs/>
          <w:color w:val="4E4D4D"/>
          <w:spacing w:val="0"/>
          <w:w w:val="100"/>
          <w:position w:val="0"/>
          <w:sz w:val="30"/>
          <w:szCs w:val="30"/>
        </w:rPr>
        <w:t>'</w:t>
      </w:r>
      <w:r>
        <w:rPr>
          <w:i/>
          <w:iCs/>
          <w:color w:val="4E4D4D"/>
          <w:spacing w:val="0"/>
          <w:w w:val="100"/>
          <w:position w:val="0"/>
          <w:sz w:val="30"/>
          <w:szCs w:val="30"/>
        </w:rPr>
        <w:t>、、.</w:t>
      </w:r>
      <w:r>
        <w:rPr>
          <w:color w:val="4E4D4D"/>
          <w:spacing w:val="0"/>
          <w:w w:val="100"/>
          <w:position w:val="0"/>
        </w:rPr>
        <w:tab/>
        <w:t>；</w:t>
      </w:r>
      <w:r>
        <w:rPr>
          <w:color w:val="4E4D4D"/>
          <w:spacing w:val="0"/>
          <w:w w:val="100"/>
          <w:position w:val="0"/>
        </w:rPr>
        <w:t>*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9067"/>
        </w:tabs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孔遇钢筋时，允许在原定位直径</w:t>
      </w:r>
      <w:r>
        <w:rPr>
          <w:b/>
          <w:bCs/>
          <w:color w:val="000000"/>
          <w:spacing w:val="0"/>
          <w:w w:val="100"/>
          <w:position w:val="0"/>
        </w:rPr>
        <w:t>30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范围内改打。</w:t>
        <w:tab/>
      </w:r>
      <w:r>
        <w:rPr>
          <w:color w:val="000000"/>
          <w:spacing w:val="0"/>
          <w:w w:val="100"/>
          <w:position w:val="0"/>
        </w:rPr>
        <w:t>'</w:t>
      </w:r>
      <w:r>
        <w:rPr>
          <w:color w:val="000000"/>
          <w:spacing w:val="0"/>
          <w:w w:val="100"/>
          <w:position w:val="0"/>
        </w:rPr>
        <w:t>_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0015"/>
          <w:tab w:val="left" w:pos="13268"/>
        </w:tabs>
        <w:bidi w:val="0"/>
        <w:spacing w:before="0" w:after="0"/>
        <w:ind w:left="0" w:right="0" w:firstLine="740"/>
        <w:jc w:val="both"/>
        <w:sectPr>
          <w:type w:val="nextPage"/>
          <w:pgSz w:w="17861" w:h="25262"/>
          <w:pgMar w:top="1693" w:right="1751" w:bottom="2144" w:left="186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锚固件个数详见下图</w:t>
      </w:r>
      <w:r>
        <w:rPr>
          <w:b/>
          <w:bCs/>
          <w:color w:val="000000"/>
          <w:spacing w:val="0"/>
          <w:w w:val="100"/>
          <w:position w:val="0"/>
        </w:rPr>
        <w:t xml:space="preserve">5.2.5 </w:t>
      </w:r>
      <w:r>
        <w:rPr>
          <w:color w:val="000000"/>
          <w:spacing w:val="0"/>
          <w:w w:val="100"/>
          <w:position w:val="0"/>
        </w:rPr>
        <w:t>（锚固件布置图）。</w:t>
        <w:tab/>
      </w:r>
      <w:r>
        <w:rPr>
          <w:i/>
          <w:iCs/>
          <w:color w:val="000000"/>
          <w:spacing w:val="0"/>
          <w:w w:val="100"/>
          <w:position w:val="0"/>
          <w:sz w:val="30"/>
          <w:szCs w:val="30"/>
        </w:rPr>
        <w:t>虹</w:t>
      </w:r>
      <w:r>
        <w:rPr>
          <w:color w:val="000000"/>
          <w:spacing w:val="0"/>
          <w:w w:val="100"/>
          <w:position w:val="0"/>
        </w:rPr>
        <w:tab/>
        <w:t>'•、</w:t>
      </w:r>
      <w:r>
        <w:fldChar w:fldCharType="end"/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580" w:right="0" w:firstLine="0"/>
        <w:jc w:val="left"/>
        <w:rPr>
          <w:sz w:val="15"/>
          <w:szCs w:val="15"/>
        </w:rPr>
      </w:pPr>
      <w:r>
        <w:drawing>
          <wp:anchor distT="143510" distB="194945" distL="0" distR="347345" simplePos="0" relativeHeight="251669504" behindDoc="0" locked="0" layoutInCell="1" allowOverlap="1">
            <wp:simplePos x="0" y="0"/>
            <wp:positionH relativeFrom="page">
              <wp:posOffset>2992120</wp:posOffset>
            </wp:positionH>
            <wp:positionV relativeFrom="margin">
              <wp:posOffset>451485</wp:posOffset>
            </wp:positionV>
            <wp:extent cx="5309870" cy="3767455"/>
            <wp:wrapTopAndBottom/>
            <wp:docPr id="18" name="Shap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box 1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09870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3669030</wp:posOffset>
                </wp:positionH>
                <wp:positionV relativeFrom="margin">
                  <wp:posOffset>307975</wp:posOffset>
                </wp:positionV>
                <wp:extent cx="1170305" cy="140335"/>
                <wp:wrapNone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70305" cy="140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佰由杵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Bl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宜树蛛㈣或可塔市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" o:spid="_x0000_s1029" type="#_x0000_t202" style="width:92.15pt;height:11.05pt;margin-top:24.25pt;margin-left:288.9pt;mso-position-horizontal-relative:page;mso-position-vertical-relative:margin;mso-wrap-distance-bottom:0;mso-wrap-distance-left:0;mso-wrap-distance-right:0;mso-wrap-distance-top:0;position:absolute;v-text-anchor:top;z-index:25167052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佰由杵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Bl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宜树蛛㈣或可塔市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7213600</wp:posOffset>
                </wp:positionH>
                <wp:positionV relativeFrom="margin">
                  <wp:posOffset>841375</wp:posOffset>
                </wp:positionV>
                <wp:extent cx="1155065" cy="146050"/>
                <wp:wrapNone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5065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</w:rPr>
                              <w:t>由目件困足慌竺您也舛博巾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" o:spid="_x0000_s1030" type="#_x0000_t202" style="width:90.95pt;height:11.5pt;margin-top:66.25pt;margin-left:568pt;mso-position-horizontal-relative:page;mso-position-vertical-relative:margin;mso-wrap-distance-bottom:0;mso-wrap-distance-left:0;mso-wrap-distance-right:0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</w:rPr>
                        <w:t>由目件困足慌竺您也舛博巾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8036560</wp:posOffset>
                </wp:positionH>
                <wp:positionV relativeFrom="margin">
                  <wp:posOffset>2304415</wp:posOffset>
                </wp:positionV>
                <wp:extent cx="283210" cy="189230"/>
                <wp:wrapNone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T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31" type="#_x0000_t202" style="width:22.3pt;height:14.9pt;margin-top:181.45pt;margin-left:632.8pt;mso-position-horizontal-relative:page;mso-position-vertical-relative:margin;mso-wrap-distance-bottom:0;mso-wrap-distance-left:0;mso-wrap-distance-right:0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T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6805295</wp:posOffset>
                </wp:positionH>
                <wp:positionV relativeFrom="margin">
                  <wp:posOffset>2456815</wp:posOffset>
                </wp:positionV>
                <wp:extent cx="1029970" cy="179705"/>
                <wp:wrapNone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29970" cy="179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333333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  <w:vertAlign w:val="superscript"/>
                              </w:rPr>
                              <w:t>: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6C6C6C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--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333333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Ulflfl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</w:rPr>
                              <w:t>由建酹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6C6C6C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9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</w:rPr>
                              <w:t>植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" o:spid="_x0000_s1032" type="#_x0000_t202" style="width:81.1pt;height:14.15pt;margin-top:193.45pt;margin-left:535.85pt;mso-position-horizontal-relative:page;mso-position-vertical-relative:margin;mso-wrap-distance-bottom:0;mso-wrap-distance-left:0;mso-wrap-distance-right:0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333333"/>
                          <w:spacing w:val="0"/>
                          <w:w w:val="100"/>
                          <w:position w:val="0"/>
                          <w:sz w:val="19"/>
                          <w:szCs w:val="19"/>
                          <w:vertAlign w:val="superscript"/>
                        </w:rPr>
                        <w:t>: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6C6C6C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--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333333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Ulflfl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</w:rPr>
                        <w:t>由建酹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6C6C6C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9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</w:rPr>
                        <w:t>植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5156200</wp:posOffset>
                </wp:positionH>
                <wp:positionV relativeFrom="margin">
                  <wp:posOffset>4133215</wp:posOffset>
                </wp:positionV>
                <wp:extent cx="798830" cy="155575"/>
                <wp:wrapNone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8830" cy="155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  <w:sz w:val="15"/>
                                <w:szCs w:val="15"/>
                              </w:rPr>
                              <w:t>情的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333333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HW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  <w:sz w:val="15"/>
                                <w:szCs w:val="15"/>
                              </w:rPr>
                              <w:t>空慌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333333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iS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  <w:sz w:val="15"/>
                                <w:szCs w:val="15"/>
                              </w:rPr>
                              <w:t>柜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3" type="#_x0000_t202" style="width:62.9pt;height:12.25pt;margin-top:325.45pt;margin-left:406pt;mso-position-horizontal-relative:page;mso-position-vertical-relative:margin;mso-wrap-distance-bottom:0;mso-wrap-distance-left:0;mso-wrap-distance-right:0;mso-wrap-distance-top:0;position:absolute;v-text-anchor:top;z-index:2516787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  <w:sz w:val="15"/>
                          <w:szCs w:val="15"/>
                        </w:rPr>
                        <w:t>情的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333333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HW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  <w:sz w:val="15"/>
                          <w:szCs w:val="15"/>
                        </w:rPr>
                        <w:t>空慌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333333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iS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  <w:sz w:val="15"/>
                          <w:szCs w:val="15"/>
                        </w:rPr>
                        <w:t>柜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6195695</wp:posOffset>
                </wp:positionH>
                <wp:positionV relativeFrom="margin">
                  <wp:posOffset>3246755</wp:posOffset>
                </wp:positionV>
                <wp:extent cx="2453640" cy="648970"/>
                <wp:wrapNone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53640" cy="648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exact"/>
                              <w:ind w:left="520" w:right="0" w:hanging="52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 xml:space="preserve">iJ&gt; k ^JlJFPSttM.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333333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1131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</w:rPr>
                              <w:t>物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专度皿堪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</w:rPr>
                              <w:t>上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时，宜伍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 xml:space="preserve">IH ttlMttH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定.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69" w:lineRule="exact"/>
                              <w:ind w:left="520" w:right="0" w:hanging="220"/>
                              <w:jc w:val="lef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丸卓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国|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肆酬节理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333333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6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子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Effi,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叫而聒［: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333333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 xml:space="preserve">R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底翅占建白尚足杵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333333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七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〔撤乎打米不应为干「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4</w:t>
                            </w: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34" type="#_x0000_t202" style="width:193.2pt;height:51.1pt;margin-top:255.65pt;margin-left:487.85pt;mso-position-horizontal-relative:page;mso-position-vertical-relative:margin;mso-wrap-distance-bottom:0;mso-wrap-distance-left:0;mso-wrap-distance-right:0;mso-wrap-distance-top:0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exact"/>
                        <w:ind w:left="520" w:right="0" w:hanging="520"/>
                        <w:jc w:val="left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 xml:space="preserve">iJ&gt; k ^JlJFPSttM.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333333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1131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</w:rPr>
                        <w:t>物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专度皿堪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</w:rPr>
                        <w:t>上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时，宜伍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 xml:space="preserve">IH ttlMttH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定.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69" w:lineRule="exact"/>
                        <w:ind w:left="520" w:right="0" w:hanging="220"/>
                        <w:jc w:val="lef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丸卓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国|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肆酬节理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333333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6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子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Effi,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叫而聒［: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333333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 xml:space="preserve">R 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底翅占建白尚足杵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333333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七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〔撤乎打米不应为干「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4</w:t>
                      </w:r>
                      <w:r>
                        <w:rPr>
                          <w:rFonts w:ascii="SimSun" w:eastAsia="SimSun" w:hAnsi="SimSun" w:cs="SimSun"/>
                          <w:b/>
                          <w:bCs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.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6692265</wp:posOffset>
                </wp:positionH>
                <wp:positionV relativeFrom="margin">
                  <wp:posOffset>2786380</wp:posOffset>
                </wp:positionV>
                <wp:extent cx="1371600" cy="265430"/>
                <wp:wrapNone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1600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</w:rPr>
                              <w:t xml:space="preserve">@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30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岸隅定啊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Iff</w:t>
                            </w: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2" o:spid="_x0000_s1035" type="#_x0000_t202" style="width:108pt;height:20.9pt;margin-top:219.4pt;margin-left:526.95pt;mso-position-horizontal-relative:page;mso-position-vertical-relative:margin;mso-wrap-distance-bottom:0;mso-wrap-distance-left:0;mso-wrap-distance-right:0;mso-wrap-distance-top:0;position:absolute;v-text-anchor:top;z-index:2516828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</w:rPr>
                        <w:t xml:space="preserve">@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膊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30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岸隅定啊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Iff</w:t>
                      </w: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</w:rPr>
                        <w:t>图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3336290</wp:posOffset>
                </wp:positionH>
                <wp:positionV relativeFrom="margin">
                  <wp:posOffset>4145915</wp:posOffset>
                </wp:positionV>
                <wp:extent cx="1350010" cy="265430"/>
                <wp:wrapNone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50010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333333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②点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TB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些固定杵布姓囹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36" type="#_x0000_t202" style="width:106.3pt;height:20.9pt;margin-top:326.45pt;margin-left:262.7pt;mso-position-horizontal-relative:page;mso-position-vertical-relative:margin;mso-wrap-distance-bottom:0;mso-wrap-distance-left:0;mso-wrap-distance-right:0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333333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②点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TB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些固定杵布姓囹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color w:val="4E4D4D"/>
          <w:spacing w:val="0"/>
          <w:w w:val="100"/>
          <w:position w:val="0"/>
          <w:sz w:val="15"/>
          <w:szCs w:val="15"/>
        </w:rPr>
        <w:t>保出出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r>
        <w:rPr>
          <w:spacing w:val="0"/>
          <w:w w:val="100"/>
          <w:position w:val="0"/>
          <w:sz w:val="22"/>
          <w:szCs w:val="22"/>
        </w:rPr>
        <w:t>①</w:t>
      </w:r>
      <w:r>
        <w:rPr>
          <w:spacing w:val="0"/>
          <w:w w:val="100"/>
          <w:position w:val="0"/>
          <w:sz w:val="22"/>
          <w:szCs w:val="22"/>
        </w:rPr>
        <w:t>f</w:t>
      </w:r>
      <w:r>
        <w:rPr>
          <w:spacing w:val="0"/>
          <w:w w:val="100"/>
          <w:position w:val="0"/>
        </w:rPr>
        <w:t>屋以下检</w:t>
      </w:r>
      <w:r>
        <w:rPr>
          <w:color w:val="4E4D4D"/>
          <w:spacing w:val="0"/>
          <w:w w:val="100"/>
          <w:position w:val="0"/>
        </w:rPr>
        <w:t>定件布肯国</w:t>
      </w:r>
      <w:r>
        <w:rPr>
          <w:spacing w:val="0"/>
          <w:w w:val="100"/>
          <w:position w:val="0"/>
        </w:rPr>
        <w:t>〔同于</w:t>
      </w:r>
      <w:r>
        <w:rPr>
          <w:color w:val="4E4D4D"/>
          <w:spacing w:val="0"/>
          <w:w w:val="100"/>
          <w:position w:val="0"/>
        </w:rPr>
        <w:t>砰粮</w:t>
      </w:r>
      <w:r>
        <w:rPr>
          <w:spacing w:val="0"/>
          <w:w w:val="100"/>
          <w:position w:val="0"/>
        </w:rPr>
        <w:t>；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920" w:line="240" w:lineRule="auto"/>
        <w:ind w:left="3760" w:right="0" w:firstLine="0"/>
        <w:jc w:val="left"/>
      </w:pPr>
      <w:r>
        <w:rPr>
          <w:rFonts w:ascii="Arial" w:eastAsia="Arial" w:hAnsi="Arial" w:cs="Arial"/>
          <w:b/>
          <w:bCs/>
          <w:color w:val="9B9B9B"/>
          <w:spacing w:val="0"/>
          <w:w w:val="100"/>
          <w:position w:val="0"/>
          <w:sz w:val="19"/>
          <w:szCs w:val="19"/>
        </w:rPr>
        <w:t>1</w:t>
      </w:r>
      <w:r>
        <w:rPr>
          <w:color w:val="9B9B9B"/>
          <w:spacing w:val="0"/>
          <w:w w:val="100"/>
          <w:position w:val="0"/>
        </w:rPr>
        <w:t>一^-</w:t>
      </w:r>
      <w:r>
        <w:rPr>
          <w:color w:val="4E4D4D"/>
          <w:spacing w:val="0"/>
          <w:w w:val="100"/>
          <w:position w:val="0"/>
        </w:rPr>
        <w:t>搐周俐日定</w:t>
      </w:r>
      <w:r>
        <w:rPr>
          <w:rFonts w:ascii="Arial" w:eastAsia="Arial" w:hAnsi="Arial" w:cs="Arial"/>
          <w:b/>
          <w:bCs/>
          <w:color w:val="4E4D4D"/>
          <w:spacing w:val="0"/>
          <w:w w:val="100"/>
          <w:position w:val="0"/>
          <w:sz w:val="19"/>
          <w:szCs w:val="19"/>
        </w:rPr>
        <w:t>u</w:t>
      </w:r>
      <w:r>
        <w:rPr>
          <w:rFonts w:ascii="SimSun" w:eastAsia="SimSun" w:hAnsi="SimSun" w:cs="SimSun"/>
          <w:b/>
          <w:bCs/>
          <w:color w:val="4E4D4D"/>
          <w:spacing w:val="0"/>
          <w:w w:val="100"/>
          <w:position w:val="0"/>
          <w:sz w:val="22"/>
          <w:szCs w:val="22"/>
        </w:rPr>
        <w:t>(</w:t>
      </w:r>
      <w:r>
        <w:rPr>
          <w:color w:val="4E4D4D"/>
          <w:spacing w:val="0"/>
          <w:w w:val="100"/>
          <w:position w:val="0"/>
        </w:rPr>
        <w:t>眼知辰河唇方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 xml:space="preserve">5.2.5 </w:t>
      </w:r>
      <w:r>
        <w:rPr>
          <w:color w:val="000000"/>
          <w:spacing w:val="0"/>
          <w:w w:val="100"/>
          <w:position w:val="0"/>
        </w:rPr>
        <w:t>锚固件布置图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自攻螺丝应挤紧，并将塑料膨胀钉的钉帽与保温板表面齐平或略拧入一些，使其与 基层墙体充分锚固。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5.2.6</w:t>
      </w:r>
      <w:r>
        <w:rPr>
          <w:b/>
          <w:bCs/>
          <w:color w:val="000000"/>
          <w:spacing w:val="0"/>
          <w:w w:val="100"/>
          <w:position w:val="0"/>
        </w:rPr>
        <w:t>保温板打磨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保温板接缝不平处应用打磨器打磨，打磨动作为轻柔的圆周运动，不要沿着与保温 板接缝平行的方向打磨。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打磨后及时将保温板碎屑及浮灰用刷子清理干净。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5.2.7</w:t>
      </w:r>
      <w:r>
        <w:rPr>
          <w:b/>
          <w:bCs/>
          <w:color w:val="000000"/>
          <w:spacing w:val="0"/>
          <w:w w:val="100"/>
          <w:position w:val="0"/>
        </w:rPr>
        <w:t>装饰线角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根据设计要求用色线弹出需做线角的位置，并进行水平和竖向校正。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凹线角使用开槽器将保温板切成凹口，保温板凹口最薄处不小于</w:t>
      </w:r>
      <w:r>
        <w:rPr>
          <w:b/>
          <w:bCs/>
          <w:color w:val="000000"/>
          <w:spacing w:val="0"/>
          <w:w w:val="100"/>
          <w:position w:val="0"/>
        </w:rPr>
        <w:t>15mm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凸线角应按设计尺寸切割后，在线角及对应保温板两面刷界面剂一道，再满涂粘接 砂浆，使其粘贴牢固。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62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5.2.8</w:t>
      </w:r>
      <w:r>
        <w:rPr>
          <w:b/>
          <w:bCs/>
          <w:color w:val="000000"/>
          <w:spacing w:val="0"/>
          <w:w w:val="100"/>
          <w:position w:val="0"/>
        </w:rPr>
        <w:t>抹底层聚合物砂浆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62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聚合物砂浆均匀的涂保温板上，厚度约</w:t>
      </w:r>
      <w:r>
        <w:rPr>
          <w:b/>
          <w:bCs/>
          <w:color w:val="000000"/>
          <w:spacing w:val="0"/>
          <w:w w:val="100"/>
          <w:position w:val="0"/>
        </w:rPr>
        <w:t>2mm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挤塑板在抹聚合物砂浆前应先刷一道界 面剂。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5.2.9</w:t>
      </w:r>
      <w:r>
        <w:rPr>
          <w:b/>
          <w:bCs/>
          <w:color w:val="000000"/>
          <w:spacing w:val="0"/>
          <w:w w:val="100"/>
          <w:position w:val="0"/>
        </w:rPr>
        <w:t>压入玻纤网格布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8" w:lineRule="exact"/>
        <w:ind w:left="0" w:right="0" w:firstLine="760"/>
        <w:jc w:val="both"/>
        <w:sectPr>
          <w:type w:val="nextPage"/>
          <w:pgSz w:w="17861" w:h="25262"/>
          <w:pgMar w:top="1693" w:right="1751" w:bottom="2144" w:left="186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网格布应按工作面的长度要求剪裁，并应留出搭接宽度。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760"/>
        <w:jc w:val="both"/>
        <w:sectPr>
          <w:type w:val="nextPage"/>
          <w:pgSz w:w="17861" w:h="25262"/>
          <w:pgMar w:top="1693" w:right="1751" w:bottom="2144" w:left="186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在门窗等洞口四周玻纤网翻包，四角均应加贴一块加强网加强，整幅标准网应在洞 口周边翻包在加强网之上。见图</w:t>
      </w:r>
      <w:r>
        <w:rPr>
          <w:b/>
          <w:bCs/>
          <w:color w:val="000000"/>
          <w:spacing w:val="0"/>
          <w:w w:val="100"/>
          <w:position w:val="0"/>
        </w:rPr>
        <w:t>1.6.2.8-1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2777"/>
        </w:tabs>
        <w:bidi w:val="0"/>
        <w:spacing w:before="0" w:after="0" w:line="240" w:lineRule="auto"/>
        <w:ind w:left="1020" w:right="0" w:firstLine="0"/>
        <w:jc w:val="left"/>
      </w:pPr>
      <w:r>
        <w:drawing>
          <wp:anchor distT="0" distB="2413635" distL="132715" distR="172085" simplePos="0" relativeHeight="251686912" behindDoc="0" locked="0" layoutInCell="1" allowOverlap="1">
            <wp:simplePos x="0" y="0"/>
            <wp:positionH relativeFrom="page">
              <wp:posOffset>2781935</wp:posOffset>
            </wp:positionH>
            <wp:positionV relativeFrom="margin">
              <wp:posOffset>347345</wp:posOffset>
            </wp:positionV>
            <wp:extent cx="2353310" cy="1578610"/>
            <wp:wrapSquare wrapText="right"/>
            <wp:docPr id="36" name="Shap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box 3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1578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page">
                  <wp:posOffset>3489325</wp:posOffset>
                </wp:positionH>
                <wp:positionV relativeFrom="margin">
                  <wp:posOffset>563880</wp:posOffset>
                </wp:positionV>
                <wp:extent cx="685800" cy="204470"/>
                <wp:wrapNone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8580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10101"/>
                                <w:left w:val="single" w:sz="0" w:space="0" w:color="010101"/>
                                <w:bottom w:val="single" w:sz="0" w:space="0" w:color="010101"/>
                                <w:right w:val="single" w:sz="0" w:space="0" w:color="010101"/>
                              </w:pBdr>
                              <w:shd w:val="clear" w:color="auto" w:fill="010101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D0D0D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有图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D0D0D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I</w:t>
                            </w:r>
                            <w:r>
                              <w:rPr>
                                <w:rFonts w:ascii="SimSun" w:eastAsia="SimSun" w:hAnsi="SimSun" w:cs="SimSun"/>
                                <w:color w:val="D0D0D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阳隅丽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37" type="#_x0000_t202" style="width:54pt;height:16.1pt;margin-top:44.4pt;margin-left:274.75pt;mso-position-horizontal-relative:page;mso-position-vertical-relative:margin;mso-wrap-distance-bottom:0;mso-wrap-distance-left:0;mso-wrap-distance-right:0;mso-wrap-distance-top:0;position:absolute;v-text-anchor:top;z-index:25168998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10101"/>
                          <w:left w:val="single" w:sz="0" w:space="0" w:color="010101"/>
                          <w:bottom w:val="single" w:sz="0" w:space="0" w:color="010101"/>
                          <w:right w:val="single" w:sz="0" w:space="0" w:color="010101"/>
                        </w:pBdr>
                        <w:shd w:val="clear" w:color="auto" w:fill="010101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color w:val="D0D0D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有图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D0D0D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I</w:t>
                      </w:r>
                      <w:r>
                        <w:rPr>
                          <w:rFonts w:ascii="SimSun" w:eastAsia="SimSun" w:hAnsi="SimSun" w:cs="SimSun"/>
                          <w:color w:val="D0D0D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阳隅丽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drawing>
          <wp:anchor distT="2018030" distB="0" distL="114300" distR="114300" simplePos="0" relativeHeight="251687936" behindDoc="0" locked="0" layoutInCell="1" allowOverlap="1">
            <wp:simplePos x="0" y="0"/>
            <wp:positionH relativeFrom="page">
              <wp:posOffset>2763520</wp:posOffset>
            </wp:positionH>
            <wp:positionV relativeFrom="margin">
              <wp:posOffset>2365375</wp:posOffset>
            </wp:positionV>
            <wp:extent cx="2432050" cy="1974850"/>
            <wp:wrapSquare wrapText="right"/>
            <wp:docPr id="40" name="Shap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box 4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3220720</wp:posOffset>
                </wp:positionH>
                <wp:positionV relativeFrom="margin">
                  <wp:posOffset>2014855</wp:posOffset>
                </wp:positionV>
                <wp:extent cx="1706880" cy="204470"/>
                <wp:wrapNone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0688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i.</w:t>
                            </w: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丽如凯瞰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、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333333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嵋件顷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38" type="#_x0000_t202" style="width:134.4pt;height:16.1pt;margin-top:158.65pt;margin-left:253.6pt;mso-position-horizontal-relative:page;mso-position-vertical-relative:margin;mso-wrap-distance-bottom:0;mso-wrap-distance-left:0;mso-wrap-distance-right:0;mso-wrap-distance-top:0;position:absolute;v-text-anchor:top;z-index:25169203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i.</w:t>
                      </w: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丽如凯瞰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、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333333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嵋件顷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drawing>
          <wp:anchor distT="0" distB="450850" distL="114300" distR="114300" simplePos="0" relativeHeight="251688960" behindDoc="0" locked="0" layoutInCell="1" allowOverlap="1">
            <wp:simplePos x="0" y="0"/>
            <wp:positionH relativeFrom="page">
              <wp:posOffset>5665470</wp:posOffset>
            </wp:positionH>
            <wp:positionV relativeFrom="margin">
              <wp:posOffset>250190</wp:posOffset>
            </wp:positionV>
            <wp:extent cx="2858770" cy="2035810"/>
            <wp:wrapTopAndBottom/>
            <wp:docPr id="44" name="Shape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box 4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6497320</wp:posOffset>
                </wp:positionH>
                <wp:positionV relativeFrom="margin">
                  <wp:posOffset>2557780</wp:posOffset>
                </wp:positionV>
                <wp:extent cx="1033145" cy="176530"/>
                <wp:wrapNone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33145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333333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门睥门明救排版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39" type="#_x0000_t202" style="width:81.35pt;height:13.9pt;margin-top:201.4pt;margin-left:511.6pt;mso-position-horizontal-relative:page;mso-position-vertical-relative:margin;mso-wrap-distance-bottom:0;mso-wrap-distance-left:0;mso-wrap-distance-right:0;mso-wrap-distance-top:0;position:absolute;v-text-anchor:top;z-index:25169408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color w:val="333333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门睥门明救排版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spacing w:val="0"/>
          <w:w w:val="100"/>
          <w:position w:val="0"/>
          <w:sz w:val="22"/>
          <w:szCs w:val="22"/>
        </w:rPr>
        <w:t>ir=</w:t>
        <w:tab/>
      </w:r>
      <w:r>
        <w:rPr>
          <w:spacing w:val="0"/>
          <w:w w:val="100"/>
          <w:position w:val="0"/>
        </w:rPr>
        <w:t>不把席技帙.</w:t>
      </w:r>
      <w:r>
        <w:rPr>
          <w:spacing w:val="0"/>
          <w:w w:val="100"/>
          <w:position w:val="0"/>
        </w:rPr>
        <w:t>*</w:t>
      </w:r>
      <w:r>
        <w:rPr>
          <w:spacing w:val="0"/>
          <w:w w:val="100"/>
          <w:position w:val="0"/>
        </w:rPr>
        <w:t>印也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right="0" w:firstLine="0"/>
        <w:jc w:val="left"/>
      </w:pPr>
      <w:r>
        <w:rPr>
          <w:spacing w:val="0"/>
          <w:w w:val="100"/>
          <w:position w:val="0"/>
        </w:rPr>
        <w:t>四扪）蜀饨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spacing w:val="0"/>
          <w:w w:val="100"/>
          <w:position w:val="0"/>
        </w:rPr>
        <w:t>电在洞口壮的情画』|段总登.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r>
        <w:rPr>
          <w:spacing w:val="0"/>
          <w:w w:val="100"/>
          <w:position w:val="0"/>
        </w:rPr>
        <w:t>土耳旨卅君板</w:t>
      </w:r>
      <w:r>
        <w:rPr>
          <w:rFonts w:ascii="Arial" w:eastAsia="Arial" w:hAnsi="Arial" w:cs="Arial"/>
          <w:b/>
          <w:bCs/>
          <w:spacing w:val="0"/>
          <w:w w:val="100"/>
          <w:position w:val="0"/>
          <w:sz w:val="19"/>
          <w:szCs w:val="19"/>
        </w:rPr>
        <w:t>m</w:t>
      </w:r>
      <w:r>
        <w:rPr>
          <w:spacing w:val="0"/>
          <w:w w:val="100"/>
          <w:position w:val="0"/>
        </w:rPr>
        <w:t>橘虬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right="0" w:firstLine="0"/>
        <w:jc w:val="left"/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22"/>
          <w:szCs w:val="22"/>
        </w:rPr>
        <w:t>：</w:t>
      </w:r>
      <w:r>
        <w:rPr>
          <w:rFonts w:ascii="Arial" w:eastAsia="Arial" w:hAnsi="Arial" w:cs="Arial"/>
          <w:b/>
          <w:bCs/>
          <w:spacing w:val="0"/>
          <w:w w:val="100"/>
          <w:position w:val="0"/>
          <w:sz w:val="19"/>
          <w:szCs w:val="19"/>
        </w:rPr>
        <w:t>1</w:t>
      </w:r>
      <w:r>
        <w:rPr>
          <w:spacing w:val="0"/>
          <w:w w:val="100"/>
          <w:position w:val="0"/>
        </w:rPr>
        <w:t>.除门宙弁的苴它*</w:t>
      </w:r>
      <w:r>
        <w:rPr>
          <w:rFonts w:ascii="Arial" w:eastAsia="Arial" w:hAnsi="Arial" w:cs="Arial"/>
          <w:b/>
          <w:bCs/>
          <w:spacing w:val="0"/>
          <w:w w:val="100"/>
          <w:position w:val="0"/>
          <w:sz w:val="19"/>
          <w:szCs w:val="19"/>
        </w:rPr>
        <w:t>H-</w:t>
      </w:r>
      <w:r>
        <w:rPr>
          <w:spacing w:val="0"/>
          <w:w w:val="100"/>
          <w:position w:val="0"/>
        </w:rPr>
        <w:t>瘦图门窗浏口联畀.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034"/>
        </w:tabs>
        <w:bidi w:val="0"/>
        <w:spacing w:before="0" w:after="0" w:line="65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5.2.9-1</w:t>
      </w:r>
      <w:r>
        <w:rPr>
          <w:color w:val="000000"/>
          <w:spacing w:val="0"/>
          <w:w w:val="100"/>
          <w:position w:val="0"/>
        </w:rPr>
        <w:t>洞口加强部构造</w:t>
        <w:tab/>
        <w:t>5.2.9-2门窗洞口保温板排版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在洞口及网格布翻包部位的保温板正面和侧面，均涂抹聚合物砂浆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只允许在此处 的保温板端边抹聚合物砂浆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。将预先甩出的网格布沿板厚翻转，并压入聚合物砂浆中。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将整幅网格布沿水平方向绷直绷平，注意将网格布内曲的一面朝里，用抹子由中间 向上、下两边将网格布抹平，使其紧贴。网格布水平方向搭接宽度不小于</w:t>
      </w:r>
      <w:r>
        <w:rPr>
          <w:b/>
          <w:bCs/>
          <w:color w:val="000000"/>
          <w:spacing w:val="0"/>
          <w:w w:val="100"/>
          <w:position w:val="0"/>
        </w:rPr>
        <w:t xml:space="preserve">10 </w:t>
      </w:r>
      <w:r>
        <w:rPr>
          <w:b/>
          <w:bCs/>
          <w:color w:val="000000"/>
          <w:spacing w:val="0"/>
          <w:w w:val="100"/>
          <w:position w:val="0"/>
        </w:rPr>
        <w:t>0mm</w:t>
      </w:r>
      <w:r>
        <w:rPr>
          <w:color w:val="000000"/>
          <w:spacing w:val="0"/>
          <w:w w:val="100"/>
          <w:position w:val="0"/>
        </w:rPr>
        <w:t>，垂直方 向搭接宽度不小于</w:t>
      </w:r>
      <w:r>
        <w:rPr>
          <w:b/>
          <w:bCs/>
          <w:color w:val="000000"/>
          <w:spacing w:val="0"/>
          <w:w w:val="100"/>
          <w:position w:val="0"/>
        </w:rPr>
        <w:t>80mm</w:t>
      </w:r>
      <w:r>
        <w:rPr>
          <w:color w:val="000000"/>
          <w:spacing w:val="0"/>
          <w:w w:val="100"/>
          <w:position w:val="0"/>
        </w:rPr>
        <w:t>，搭接处用聚合物砂浆补充底层砂浆的空缺处，不得使网格布皱 褶、空鼓、翘边。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在凹凸线角处，应将网格布埋入底层聚合物砂浆内。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50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在墙面施工预留孔洞四周</w:t>
      </w:r>
      <w:r>
        <w:rPr>
          <w:b/>
          <w:bCs/>
          <w:color w:val="000000"/>
          <w:spacing w:val="0"/>
          <w:w w:val="100"/>
          <w:position w:val="0"/>
        </w:rPr>
        <w:t>100mm</w:t>
      </w:r>
      <w:r>
        <w:rPr>
          <w:color w:val="000000"/>
          <w:spacing w:val="0"/>
          <w:w w:val="100"/>
          <w:position w:val="0"/>
        </w:rPr>
        <w:t>范围内抹底层聚合物砂浆并压入网格布，暂不抹 面层聚合物砂浆，待大面积施工完毕后修补。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638" w:lineRule="exact"/>
        <w:ind w:left="0" w:right="0" w:firstLine="780"/>
        <w:jc w:val="both"/>
        <w:sectPr>
          <w:type w:val="nextPage"/>
          <w:pgSz w:w="17861" w:h="25262"/>
          <w:pgMar w:top="1693" w:right="1751" w:bottom="2144" w:left="1864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在墙面阴、阳角处两侧网格布双向绕角相互搭接，各侧搭接宽度不小于</w:t>
      </w:r>
      <w:r>
        <w:rPr>
          <w:b/>
          <w:bCs/>
          <w:color w:val="000000"/>
          <w:spacing w:val="0"/>
          <w:w w:val="100"/>
          <w:position w:val="0"/>
        </w:rPr>
        <w:t>200mm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color w:val="000000"/>
          <w:spacing w:val="0"/>
          <w:w w:val="100"/>
          <w:position w:val="0"/>
        </w:rPr>
        <w:t>具体做法见下图</w:t>
      </w:r>
      <w:r>
        <w:rPr>
          <w:b/>
          <w:bCs/>
          <w:color w:val="000000"/>
          <w:spacing w:val="0"/>
          <w:w w:val="100"/>
          <w:position w:val="0"/>
        </w:rPr>
        <w:t>6.2.8-3</w:t>
      </w:r>
      <w:r>
        <w:rPr>
          <w:color w:val="000000"/>
          <w:spacing w:val="0"/>
          <w:w w:val="100"/>
          <w:position w:val="0"/>
        </w:rPr>
        <w:t>。</w:t>
      </w:r>
    </w:p>
    <w:p>
      <w:pPr>
        <w:widowControl w:val="0"/>
        <w:spacing w:after="499"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949950" cy="2877185"/>
            <wp:docPr id="48" name="Picutr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096000" cy="1657985"/>
            <wp:docPr id="49" name="Picutr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165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图5.2.9-3阴阳角构造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8、做好系统在檐口、勒脚处的包边处理。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0"/>
        <w:jc w:val="both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5.2.10</w:t>
      </w:r>
      <w:r>
        <w:rPr>
          <w:b/>
          <w:bCs/>
          <w:color w:val="000000"/>
          <w:spacing w:val="0"/>
          <w:w w:val="100"/>
          <w:position w:val="0"/>
        </w:rPr>
        <w:t>固定镀锌钢丝网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待聚合物砂浆干燥达到一定强度后固定热镀锌钢丝网，铆固件间距 为双向 </w:t>
      </w:r>
      <w:r>
        <w:rPr>
          <w:b/>
          <w:bCs/>
          <w:color w:val="000000"/>
          <w:spacing w:val="0"/>
          <w:w w:val="100"/>
          <w:position w:val="0"/>
        </w:rPr>
        <w:t>@500mm</w:t>
      </w:r>
      <w:r>
        <w:rPr>
          <w:color w:val="000000"/>
          <w:spacing w:val="0"/>
          <w:w w:val="100"/>
          <w:position w:val="0"/>
        </w:rPr>
        <w:t>，每平方米不得少于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个。钢丝网的搭接宽度应大于</w:t>
      </w:r>
      <w:r>
        <w:rPr>
          <w:b/>
          <w:bCs/>
          <w:color w:val="000000"/>
          <w:spacing w:val="0"/>
          <w:w w:val="100"/>
          <w:position w:val="0"/>
        </w:rPr>
        <w:t>40mm</w:t>
      </w:r>
      <w:r>
        <w:rPr>
          <w:color w:val="000000"/>
          <w:spacing w:val="0"/>
          <w:w w:val="100"/>
          <w:position w:val="0"/>
        </w:rPr>
        <w:t>，搭接处最多为三层 钢丝网，搭接处每隔</w:t>
      </w:r>
      <w:r>
        <w:rPr>
          <w:b/>
          <w:bCs/>
          <w:color w:val="000000"/>
          <w:spacing w:val="0"/>
          <w:w w:val="100"/>
          <w:position w:val="0"/>
        </w:rPr>
        <w:t>500mm</w:t>
      </w:r>
      <w:r>
        <w:rPr>
          <w:color w:val="000000"/>
          <w:spacing w:val="0"/>
          <w:w w:val="100"/>
          <w:position w:val="0"/>
        </w:rPr>
        <w:t>用塑料膨胀锚固好。局部不平部位可用</w:t>
      </w:r>
      <w:r>
        <w:rPr>
          <w:b/>
          <w:b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</w:rPr>
        <w:t>型卡子压平。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固定热镀锌钢丝网局部加强构造措施，做法同玻纤网格布。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0"/>
        <w:jc w:val="both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5.2.11</w:t>
      </w:r>
      <w:r>
        <w:rPr>
          <w:b/>
          <w:bCs/>
          <w:color w:val="000000"/>
          <w:spacing w:val="0"/>
          <w:w w:val="100"/>
          <w:position w:val="0"/>
        </w:rPr>
        <w:t>抹面层聚合物砂浆（抗裂砂浆）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抹完底层聚合物砂浆并压入网格布或固定热镀锌钢丝网后，待砂浆凝固至表面不粘 手时，开始抹面层聚合物砂浆，抹面厚度以盖住网格布为准。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为提高底层外墙抗冲击能力，应增加一层网格布，并按前两项工序进行两遍，或在 底层墙面阳角处设</w:t>
      </w:r>
      <w:r>
        <w:rPr>
          <w:b/>
          <w:bCs/>
          <w:color w:val="000000"/>
          <w:spacing w:val="0"/>
          <w:w w:val="100"/>
          <w:position w:val="0"/>
        </w:rPr>
        <w:t>2m</w:t>
      </w:r>
      <w:r>
        <w:rPr>
          <w:color w:val="000000"/>
          <w:spacing w:val="0"/>
          <w:w w:val="100"/>
          <w:position w:val="0"/>
        </w:rPr>
        <w:t>高的金属护角，护角应夹在两层网格布之间。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643" w:lineRule="exact"/>
        <w:ind w:left="0" w:right="0" w:firstLine="0"/>
        <w:jc w:val="both"/>
      </w:pPr>
      <w:bookmarkStart w:id="25" w:name="bookmark25"/>
      <w:bookmarkStart w:id="26" w:name="bookmark26"/>
      <w:bookmarkStart w:id="27" w:name="bookmark27"/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5.2.12</w:t>
      </w:r>
      <w:r>
        <w:rPr>
          <w:color w:val="000000"/>
          <w:spacing w:val="0"/>
          <w:w w:val="100"/>
          <w:position w:val="0"/>
        </w:rPr>
        <w:t>变形缝、女儿墙等细部构造节点的施工</w:t>
      </w:r>
      <w:bookmarkEnd w:id="25"/>
      <w:bookmarkEnd w:id="26"/>
      <w:bookmarkEnd w:id="2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变形缝处应做好防水和保温构造处理。墙身变形缝应在金属盖缝板安装完毕后施 工。在变形缝金属盖缝板处填塞发泡聚苯乙烯实心圆棒，其直径应为缝宽的</w:t>
      </w:r>
      <w:r>
        <w:rPr>
          <w:b/>
          <w:bCs/>
          <w:color w:val="000000"/>
          <w:spacing w:val="0"/>
          <w:w w:val="100"/>
          <w:position w:val="0"/>
        </w:rPr>
        <w:t>1.3</w:t>
      </w:r>
      <w:r>
        <w:rPr>
          <w:color w:val="000000"/>
          <w:spacing w:val="0"/>
          <w:w w:val="100"/>
          <w:position w:val="0"/>
        </w:rPr>
        <w:t>倍分两次 嵌入密封膏，深度为缝宽的</w:t>
      </w:r>
      <w:r>
        <w:rPr>
          <w:b/>
          <w:bCs/>
          <w:color w:val="000000"/>
          <w:spacing w:val="0"/>
          <w:w w:val="100"/>
          <w:position w:val="0"/>
        </w:rPr>
        <w:t>50%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70%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 xml:space="preserve">变形缝及门窗洞口、女儿墙、出水口、阳台、雨棚等的外墙外保温构造节点参见陕 </w:t>
      </w:r>
      <w:r>
        <w:rPr>
          <w:b/>
          <w:bCs/>
          <w:color w:val="000000"/>
          <w:spacing w:val="0"/>
          <w:w w:val="100"/>
          <w:position w:val="0"/>
        </w:rPr>
        <w:t>2005J-12</w:t>
      </w:r>
      <w:r>
        <w:rPr>
          <w:color w:val="000000"/>
          <w:spacing w:val="0"/>
          <w:w w:val="100"/>
          <w:position w:val="0"/>
        </w:rPr>
        <w:t>有关节点详图进行施工。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https://d.book118.com/336200212240010042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760"/>
        <w:jc w:val="both"/>
      </w:pPr>
    </w:p>
    <w:sectPr>
      <w:pgSz w:w="17861" w:h="25262"/>
      <w:pgMar w:top="1694" w:right="1279" w:bottom="2061" w:left="1702" w:header="0" w:footer="3" w:gutter="0"/>
      <w:pgNumType w:start="11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191919"/>
      <w:sz w:val="42"/>
      <w:szCs w:val="42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5"/>
    <w:rPr>
      <w:rFonts w:ascii="SimHei" w:eastAsia="SimHei" w:hAnsi="SimHei" w:cs="SimHei"/>
      <w:b w:val="0"/>
      <w:bCs w:val="0"/>
      <w:i w:val="0"/>
      <w:iCs w:val="0"/>
      <w:smallCaps w:val="0"/>
      <w:strike w:val="0"/>
      <w:color w:val="4E4D4D"/>
      <w:sz w:val="16"/>
      <w:szCs w:val="16"/>
      <w:u w:val="none"/>
      <w:shd w:val="clear" w:color="auto" w:fill="auto"/>
    </w:rPr>
  </w:style>
  <w:style w:type="character" w:customStyle="1" w:styleId="a1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Hei" w:eastAsia="SimHei" w:hAnsi="SimHei" w:cs="SimHei"/>
      <w:b w:val="0"/>
      <w:bCs w:val="0"/>
      <w:i w:val="0"/>
      <w:iCs w:val="0"/>
      <w:smallCaps w:val="0"/>
      <w:strike w:val="0"/>
      <w:color w:val="333333"/>
      <w:sz w:val="16"/>
      <w:szCs w:val="16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 w:val="0"/>
      <w:bCs w:val="0"/>
      <w:i w:val="0"/>
      <w:iCs w:val="0"/>
      <w:smallCaps w:val="0"/>
      <w:strike w:val="0"/>
      <w:color w:val="6C6C6C"/>
      <w:sz w:val="20"/>
      <w:szCs w:val="20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3">
    <w:name w:val="其他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000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line="642" w:lineRule="exact"/>
      <w:ind w:firstLine="16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37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30" w:line="684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191919"/>
      <w:sz w:val="42"/>
      <w:szCs w:val="42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70" w:line="307" w:lineRule="auto"/>
      <w:ind w:firstLine="16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图片标题"/>
    <w:basedOn w:val="Normal"/>
    <w:link w:val="a0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4E4D4D"/>
      <w:sz w:val="16"/>
      <w:szCs w:val="16"/>
      <w:u w:val="none"/>
      <w:shd w:val="clear" w:color="auto" w:fill="auto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line="646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30"/>
      <w:ind w:left="134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333333"/>
      <w:sz w:val="16"/>
      <w:szCs w:val="16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ind w:left="288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6C6C6C"/>
      <w:sz w:val="20"/>
      <w:szCs w:val="20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其他"/>
    <w:basedOn w:val="Normal"/>
    <w:link w:val="a3"/>
    <w:pPr>
      <w:widowControl w:val="0"/>
      <w:shd w:val="clear" w:color="auto" w:fill="auto"/>
      <w:spacing w:line="37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160"/>
      <w:ind w:firstLine="160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yperlink" Target="https://d.book118.com/336200212240010042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