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637F" w:rsidRPr="0024192D" w:rsidP="00F131A7">
      <w:pPr>
        <w:widowControl/>
        <w:jc w:val="left"/>
        <w:rPr>
          <w:b/>
          <w:sz w:val="24"/>
        </w:rPr>
      </w:pPr>
      <w:r w:rsidRPr="0024192D">
        <w:rPr>
          <w:b/>
          <w:sz w:val="24"/>
        </w:rPr>
        <w:t>绝密·启用前</w:t>
      </w:r>
    </w:p>
    <w:p w:rsidR="0079637F" w:rsidRPr="0024192D" w:rsidP="00F131A7">
      <w:pPr>
        <w:widowControl/>
        <w:jc w:val="center"/>
        <w:rPr>
          <w:b/>
          <w:sz w:val="30"/>
        </w:rPr>
      </w:pPr>
      <w:r w:rsidRPr="0024192D">
        <w:rPr>
          <w:b/>
          <w:sz w:val="30"/>
        </w:rPr>
        <w:t>北京市房山区2023届高三一模考试化学试卷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00"/>
        <w:gridCol w:w="1000"/>
        <w:gridCol w:w="1000"/>
        <w:gridCol w:w="1000"/>
        <w:gridCol w:w="1000"/>
        <w:gridCol w:w="1000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题号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三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四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总分</w:t>
            </w:r>
          </w:p>
        </w:tc>
      </w:tr>
      <w:tr>
        <w:tblPrEx>
          <w:tblW w:w="0" w:type="auto"/>
          <w:jc w:val="center"/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  <w:r w:rsidRPr="0024192D">
              <w:rPr>
                <w:rFonts w:ascii="宋体" w:eastAsia="宋体" w:hAnsi="宋体" w:cs="宋体"/>
                <w:b/>
                <w:sz w:val="21"/>
              </w:rPr>
              <w:t>得分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7F" w:rsidRPr="0024192D" w:rsidP="00F131A7">
            <w:pPr>
              <w:widowControl/>
              <w:jc w:val="center"/>
              <w:rPr>
                <w:rFonts w:ascii="宋体" w:eastAsia="宋体" w:hAnsi="宋体" w:cs="宋体"/>
                <w:b/>
                <w:sz w:val="21"/>
              </w:rPr>
            </w:pPr>
          </w:p>
        </w:tc>
      </w:tr>
    </w:tbl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注意事项：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1．答题前填写好自己的姓名、班级、考号等信息</w:t>
      </w:r>
    </w:p>
    <w:p w:rsidR="0079637F" w:rsidRPr="0024192D" w:rsidP="00F131A7">
      <w:pPr>
        <w:widowControl/>
        <w:jc w:val="left"/>
        <w:rPr>
          <w:b w:val="0"/>
          <w:sz w:val="24"/>
        </w:rPr>
      </w:pPr>
      <w:r w:rsidRPr="0024192D">
        <w:rPr>
          <w:b w:val="0"/>
          <w:sz w:val="24"/>
        </w:rPr>
        <w:t>2．请将答案正确填写在答题卡上</w:t>
      </w:r>
    </w:p>
    <w:p w:rsidR="0079637F" w:rsidRPr="0024192D" w:rsidP="00F131A7">
      <w:pPr>
        <w:widowControl/>
        <w:jc w:val="center"/>
        <w:rPr>
          <w:b/>
          <w:sz w:val="24"/>
        </w:rPr>
      </w:pPr>
    </w:p>
    <w:p w:rsidR="0079637F" w:rsidRPr="0024192D" w:rsidP="00F131A7">
      <w:pPr>
        <w:widowControl/>
        <w:jc w:val="left"/>
        <w:rPr>
          <w:b w:val="0"/>
          <w:sz w:val="24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一、单选题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1.</w:t>
      </w:r>
      <w:r>
        <w:rPr>
          <w:rFonts w:ascii="宋体" w:hAnsi="宋体" w:cs="宋体"/>
          <w:kern w:val="0"/>
          <w:szCs w:val="24"/>
          <w:lang w:eastAsia="en-US"/>
        </w:rPr>
        <w:t>聚醚醚酮(PEEK)是一种高分子材料，可用于3D打印，其结构简式如图所示。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2124075" cy="790575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下列关于该物质的说法正确的是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A．属于纯净物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B．分子中存在极性键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C．分子呈直线型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D．能够发生水解反应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2.</w:t>
      </w:r>
      <w:r>
        <w:rPr>
          <w:rFonts w:ascii="宋体" w:hAnsi="宋体" w:cs="宋体"/>
          <w:kern w:val="0"/>
          <w:szCs w:val="24"/>
          <w:lang w:eastAsia="en-US"/>
        </w:rPr>
        <w:t>下列化学用语或图示表达不正确的是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的结构式：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≡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B．NaOH的电子式：</w:t>
      </w:r>
      <w:r>
        <w:rPr>
          <w:rFonts w:ascii="宋体" w:eastAsia="宋体" w:hAnsi="宋体" w:cs="宋体"/>
          <w:sz w:val="21"/>
        </w:rPr>
        <w:drawing>
          <wp:inline>
            <wp:extent cx="1123950" cy="352425"/>
            <wp:docPr id="8085642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642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t>的VSEPR模型：</w:t>
      </w:r>
      <w:r>
        <w:rPr>
          <w:rFonts w:ascii="宋体" w:eastAsia="宋体" w:hAnsi="宋体" w:cs="宋体"/>
          <w:sz w:val="21"/>
        </w:rPr>
        <w:drawing>
          <wp:inline>
            <wp:extent cx="638175" cy="647700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的空间结构模型：</w:t>
      </w:r>
      <w:r>
        <w:rPr>
          <w:rFonts w:ascii="宋体" w:eastAsia="宋体" w:hAnsi="宋体" w:cs="宋体"/>
          <w:sz w:val="21"/>
        </w:rPr>
        <w:drawing>
          <wp:inline>
            <wp:extent cx="533400" cy="457200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9"/>
          <w:headerReference w:type="default" r:id="rId10"/>
          <w:footerReference w:type="even" r:id="rId11"/>
          <w:footerReference w:type="default" r:id="rId12"/>
          <w:pgSz w:w="11907" w:h="16839" w:code="9"/>
          <w:pgMar w:top="992" w:right="561" w:bottom="992" w:left="1899" w:header="992" w:footer="992" w:gutter="0"/>
          <w:pgNumType w:start="1"/>
          <w:cols w:space="425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3.</w:t>
      </w:r>
      <w:r>
        <w:rPr>
          <w:rFonts w:ascii="宋体" w:hAnsi="宋体" w:cs="宋体"/>
          <w:kern w:val="0"/>
          <w:szCs w:val="24"/>
          <w:lang w:eastAsia="en-US"/>
        </w:rPr>
        <w:t>在考古研究中，通过分析铜器中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82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 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Pb</m:t>
        </m:r>
      </m:oMath>
      <w:r>
        <w:rPr>
          <w:rFonts w:ascii="宋体" w:hAnsi="宋体" w:cs="宋体"/>
          <w:kern w:val="0"/>
          <w:szCs w:val="24"/>
          <w:lang w:eastAsia="en-US"/>
        </w:rPr>
        <w:t>(铅)同位素的比值，可以推断铜器是否同源。下列说法</w:t>
      </w:r>
      <w:r>
        <w:rPr>
          <w:rFonts w:ascii="宋体" w:hAnsi="宋体" w:cs="宋体"/>
          <w:kern w:val="0"/>
          <w:szCs w:val="24"/>
          <w:em w:val="underDot"/>
          <w:lang w:eastAsia="en-US"/>
        </w:rPr>
        <w:t>不正确</w:t>
      </w:r>
      <w:r>
        <w:rPr>
          <w:rFonts w:ascii="宋体" w:hAnsi="宋体" w:cs="宋体"/>
          <w:kern w:val="0"/>
          <w:szCs w:val="24"/>
          <w:lang w:eastAsia="en-US"/>
        </w:rPr>
        <w:t>的是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A．Pb是第五周期元素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</w:t>
      </w:r>
      <m:oMath>
        <m:sPre>
          <m:sPre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Pre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204</m:t>
            </m:r>
          </m:sub>
        </m:sPre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</m:oMath>
      <w:r>
        <w:rPr>
          <w:rFonts w:ascii="宋体" w:hAnsi="宋体" w:cs="宋体"/>
          <w:kern w:val="0"/>
          <w:szCs w:val="24"/>
          <w:lang w:eastAsia="en-US"/>
        </w:rPr>
        <w:t>含有中子数为122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C．可用质谱法区分</w:t>
      </w:r>
      <m:oMath>
        <m:sPre>
          <m:sPre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Pre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204</m:t>
            </m:r>
          </m:sub>
        </m:sPre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b</m:t>
        </m:r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206</m:t>
            </m:r>
          </m:sup>
        </m:s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 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Pb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D．Pb的原子半径比Ge大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4.</w:t>
      </w:r>
      <w:r>
        <w:rPr>
          <w:rFonts w:ascii="宋体" w:hAnsi="宋体" w:cs="宋体"/>
          <w:kern w:val="0"/>
          <w:szCs w:val="24"/>
          <w:lang w:eastAsia="en-US"/>
        </w:rPr>
        <w:t>设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为阿伏加德罗常数的值。下列说法正确的是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A．28 g 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分子中含有的σ键数目为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B．标准状况下，22.4 L HCl气体中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数目为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pH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12</m:t>
        </m:r>
      </m:oMath>
      <w:r>
        <w:rPr>
          <w:rFonts w:ascii="宋体" w:hAnsi="宋体" w:cs="宋体"/>
          <w:kern w:val="0"/>
          <w:szCs w:val="24"/>
          <w:lang w:eastAsia="en-US"/>
        </w:rPr>
        <w:t>的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溶液中OH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</w:t>
      </w:r>
      <w:r>
        <w:rPr>
          <w:rFonts w:ascii="宋体" w:hAnsi="宋体" w:cs="宋体"/>
          <w:kern w:val="0"/>
          <w:szCs w:val="24"/>
          <w:lang w:eastAsia="en-US"/>
        </w:rPr>
        <w:t>数目为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0.01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D．2.3 g钠与足量氯气反应，电子转移的数目为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0.1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5.</w:t>
      </w:r>
      <w:r>
        <w:rPr>
          <w:rFonts w:ascii="宋体" w:hAnsi="宋体" w:cs="宋体"/>
          <w:kern w:val="0"/>
          <w:szCs w:val="24"/>
          <w:lang w:eastAsia="en-US"/>
        </w:rPr>
        <w:t>下列关于物质保存的解释，反应方程式</w:t>
      </w:r>
      <w:r>
        <w:rPr>
          <w:rFonts w:ascii="宋体" w:hAnsi="宋体" w:cs="宋体"/>
          <w:kern w:val="0"/>
          <w:szCs w:val="24"/>
          <w:em w:val="underDot"/>
          <w:lang w:eastAsia="en-US"/>
        </w:rPr>
        <w:t>不正确</w:t>
      </w:r>
      <w:r>
        <w:rPr>
          <w:rFonts w:ascii="宋体" w:hAnsi="宋体" w:cs="宋体"/>
          <w:kern w:val="0"/>
          <w:szCs w:val="24"/>
          <w:lang w:eastAsia="en-US"/>
        </w:rPr>
        <w:t>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FeS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溶液中放入铁粉：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3+</m:t>
            </m:r>
          </m:sup>
        </m:sSup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+Fe=3Fe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B．浓硝酸保存于棕色试剂瓶：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4HNO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(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浓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）</m:t>
        </m:r>
        <m:m>
          <m:mPr>
            <m:plcHide/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mPr>
          <m:mr>
            <m:e>
              <m:ctrlPr>
                <w:rPr>
                  <w:rFonts w:ascii="Times New Roman" w:eastAsia="Times New Roman" w:hAnsi="Times New Roman"/>
                  <w:kern w:val="0"/>
                  <w:sz w:val="24"/>
                  <w:szCs w:val="24"/>
                  <w:lang w:eastAsia="en-US"/>
                </w:rPr>
              </m:ctrlPr>
              <m:limLow>
                <m:limLow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limLow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limLow>
                    <m:limLowPr>
                      <m:ctrlPr>
                        <w:rPr>
                          <w:rFonts w:ascii="Times New Roman" w:eastAsia="Times New Roman" w:hAnsi="Times New Roman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limLowPr>
                    <m:e>
                      <m:ctrlPr>
                        <w:rPr>
                          <w:rFonts w:ascii="Times New Roman" w:eastAsia="Times New Roman" w:hAnsi="Times New Roman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  <m:r>
                        <m:rPr>
                          <m:nor/>
                        </m:rP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光照</m:t>
                      </m:r>
                    </m:e>
                    <m:lim>
                      <m:ctrlPr>
                        <w:rPr>
                          <w:rFonts w:ascii="Times New Roman" w:eastAsia="Times New Roman" w:hAnsi="Times New Roman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  <m: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_</m:t>
                      </m:r>
                    </m:lim>
                  </m:limLow>
                </m:e>
                <m:lim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_</m:t>
                  </m:r>
                </m:lim>
              </m:limLow>
            </m:e>
          </m:mr>
          <m:mr>
            <m:e>
              <m:ctrlPr>
                <w:rPr>
                  <w:rFonts w:ascii="Times New Roman" w:eastAsia="Times New Roman" w:hAnsi="Times New Roman"/>
                  <w:kern w:val="0"/>
                  <w:sz w:val="24"/>
                  <w:szCs w:val="24"/>
                  <w:lang w:eastAsia="en-US"/>
                </w:rPr>
              </m:ctrlPr>
            </m:e>
          </m:mr>
        </m:m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4NO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↑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↑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C．氮肥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HC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保存于阴凉处：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HCO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m>
          <m:mPr>
            <m:plcHide/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mPr>
          <m:mr>
            <m:e>
              <m:ctrlPr>
                <w:rPr>
                  <w:rFonts w:ascii="Times New Roman" w:eastAsia="Times New Roman" w:hAnsi="Times New Roman"/>
                  <w:kern w:val="0"/>
                  <w:sz w:val="24"/>
                  <w:szCs w:val="24"/>
                  <w:lang w:eastAsia="en-US"/>
                </w:rPr>
              </m:ctrlPr>
              <m:limLow>
                <m:limLow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limLow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limLow>
                    <m:limLowPr>
                      <m:ctrlPr>
                        <w:rPr>
                          <w:rFonts w:ascii="Times New Roman" w:eastAsia="Times New Roman" w:hAnsi="Times New Roman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limLowPr>
                    <m:e>
                      <m:ctrlPr>
                        <w:rPr>
                          <w:rFonts w:ascii="Times New Roman" w:eastAsia="Times New Roman" w:hAnsi="Times New Roman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  <m:r>
                        <m:rPr>
                          <m:nor/>
                        </m:rP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 </m:t>
                      </m:r>
                      <m:r>
                        <m:rPr>
                          <m:nor/>
                        </m:rP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 </m:t>
                      </m:r>
                      <m: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△</m:t>
                      </m:r>
                      <m:r>
                        <m:rPr>
                          <m:nor/>
                        </m:rP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 </m:t>
                      </m:r>
                      <m:r>
                        <m:rPr>
                          <m:nor/>
                        </m:rP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 </m:t>
                      </m:r>
                    </m:e>
                    <m:lim>
                      <m:ctrlPr>
                        <w:rPr>
                          <w:rFonts w:ascii="Times New Roman" w:eastAsia="Times New Roman" w:hAnsi="Times New Roman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  <m:r>
                        <w:rPr>
                          <w:rFonts w:ascii="Cambria Math" w:eastAsia="Cambria Math" w:hAnsi="Cambria Math" w:cs="Cambria Math"/>
                          <w:kern w:val="0"/>
                          <w:sz w:val="26"/>
                          <w:szCs w:val="24"/>
                          <w:lang w:eastAsia="en-US"/>
                        </w:rPr>
                        <m:t>_</m:t>
                      </m:r>
                    </m:lim>
                  </m:limLow>
                </m:e>
                <m:lim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_</m:t>
                  </m:r>
                </m:lim>
              </m:limLow>
            </m:e>
          </m:mr>
          <m:mr>
            <m:e>
              <m:ctrlPr>
                <w:rPr>
                  <w:rFonts w:ascii="Times New Roman" w:eastAsia="Times New Roman" w:hAnsi="Times New Roman"/>
                  <w:kern w:val="0"/>
                  <w:sz w:val="24"/>
                  <w:szCs w:val="24"/>
                  <w:lang w:eastAsia="en-US"/>
                </w:rPr>
              </m:ctrlPr>
            </m:e>
          </m:mr>
        </m:m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↑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↑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D．金属钠保存于煤油中：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2Na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a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2Na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2NaOH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↑</m:t>
        </m:r>
      </m:oMath>
      <w:r>
        <w:rPr>
          <w:rFonts w:ascii="Times New Roman" w:eastAsia="Times New Roman" w:hAnsi="Times New Roman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6.</w:t>
      </w:r>
      <w:r>
        <w:rPr>
          <w:rFonts w:ascii="宋体" w:hAnsi="宋体" w:cs="宋体"/>
          <w:kern w:val="0"/>
          <w:szCs w:val="24"/>
          <w:lang w:eastAsia="en-US"/>
        </w:rPr>
        <w:t>如图所示的装置中，烧瓶中充满干燥气体a，打开弹簧夹c，将滴管中的液体b挤入烧瓶内，烧杯中的液体d呈喷泉状喷出，最终几乎充满烧瓶。则a和b分别是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066800" cy="1990725"/>
            <wp:docPr id="1122358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358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7"/>
        <w:gridCol w:w="1970"/>
        <w:gridCol w:w="2550"/>
      </w:tblGrid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a(干燥气体)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b(液体)</w:t>
            </w:r>
          </w:p>
        </w:tc>
      </w:tr>
    </w:tbl>
    <w:p>
      <w:pPr>
        <w:sectPr w:rsidSect="00B5694A">
          <w:headerReference w:type="even" r:id="rId14"/>
          <w:headerReference w:type="default" r:id="rId15"/>
          <w:footerReference w:type="even" r:id="rId16"/>
          <w:footerReference w:type="default" r:id="rId17"/>
          <w:type w:val="nextPage"/>
          <w:pgSz w:w="11907" w:h="16839" w:code="9"/>
          <w:pgMar w:top="992" w:right="561" w:bottom="992" w:left="1899" w:header="992" w:footer="992" w:gutter="0"/>
          <w:pgNumType w:start="2"/>
          <w:cols w:space="425"/>
          <w:titlePg w:val="0"/>
          <w:docGrid w:type="lines" w:linePitch="312"/>
        </w:sectPr>
      </w:pPr>
    </w:p>
    <w:tbl>
      <w:tblPr>
        <w:tblStyle w:val="TableNormal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7"/>
        <w:gridCol w:w="1970"/>
        <w:gridCol w:w="2550"/>
      </w:tblGrid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A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NO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2</m:t>
                  </m:r>
                </m:sub>
              </m:sSub>
            </m:oMath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水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B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NH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3</m:t>
                  </m:r>
                </m:sub>
              </m:sSub>
            </m:oMath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水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C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CO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2</m:t>
                  </m:r>
                </m:sub>
              </m:sSub>
            </m:oMath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饱和</w:t>
            </w: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NaHCO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3</m:t>
                  </m:r>
                </m:sub>
              </m:sSub>
            </m:oMath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溶液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D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CH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4</m:t>
                  </m:r>
                </m:sub>
              </m:sSub>
            </m:oMath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溴的水溶液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A．A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B．B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C．C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D．D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7.</w:t>
      </w:r>
      <w:r>
        <w:rPr>
          <w:rFonts w:ascii="宋体" w:hAnsi="宋体" w:cs="宋体"/>
          <w:kern w:val="0"/>
          <w:szCs w:val="24"/>
          <w:lang w:eastAsia="en-US"/>
        </w:rPr>
        <w:t>下列实验方案(图中部分夹持略)，不能达到实验目的的是</w:t>
      </w:r>
    </w:p>
    <w:tbl>
      <w:tblPr>
        <w:tblStyle w:val="TableNormal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1"/>
        <w:gridCol w:w="1314"/>
        <w:gridCol w:w="1657"/>
        <w:gridCol w:w="2171"/>
        <w:gridCol w:w="2671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D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目的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制取无水</w:t>
            </w: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FeCl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3</m:t>
                  </m:r>
                </m:sub>
              </m:sSub>
            </m:oMath>
            <w:r>
              <w:rPr>
                <w:rFonts w:ascii="宋体" w:hAnsi="宋体" w:cs="宋体"/>
                <w:kern w:val="0"/>
                <w:szCs w:val="24"/>
                <w:lang w:eastAsia="en-US"/>
              </w:rPr>
              <w:t>固体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检验产生的</w:t>
            </w: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SO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2</m:t>
                  </m:r>
                </m:sub>
              </m:sSub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证明</w:t>
            </w: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K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sp</m:t>
                  </m:r>
                </m:sub>
              </m:sSub>
              <m:d>
                <m:d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CuS</m:t>
                  </m:r>
                </m:e>
              </m:d>
              <m:r>
                <w:rPr>
                  <w:rFonts w:ascii="Cambria Math" w:eastAsia="Cambria Math" w:hAnsi="Cambria Math" w:cs="Cambria Math"/>
                  <w:kern w:val="0"/>
                  <w:sz w:val="26"/>
                  <w:szCs w:val="24"/>
                  <w:lang w:eastAsia="en-US"/>
                </w:rPr>
                <m:t>＜</m:t>
              </m:r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K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sp</m:t>
                  </m:r>
                </m:sub>
              </m:sSub>
              <m:d>
                <m:d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ZnS</m:t>
                  </m:r>
                </m:e>
              </m:d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探究化学反应速率的影响因素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实验方案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eastAsia="宋体" w:hAnsi="宋体" w:cs="宋体"/>
                <w:sz w:val="21"/>
              </w:rPr>
              <w:drawing>
                <wp:inline>
                  <wp:extent cx="828675" cy="1152525"/>
                  <wp:docPr id="32780968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809686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">
                            <a:lum bright="4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eastAsia="宋体" w:hAnsi="宋体" w:cs="宋体"/>
                <w:sz w:val="21"/>
              </w:rPr>
              <w:drawing>
                <wp:inline>
                  <wp:extent cx="1057275" cy="1304925"/>
                  <wp:docPr id="123290811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908112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">
                            <a:lum bright="4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eastAsia="宋体" w:hAnsi="宋体" w:cs="宋体"/>
                <w:sz w:val="21"/>
              </w:rPr>
              <w:drawing>
                <wp:inline>
                  <wp:extent cx="1400175" cy="1552575"/>
                  <wp:docPr id="13054507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45078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">
                            <a:lum bright="4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eastAsia="宋体" w:hAnsi="宋体" w:cs="宋体"/>
                <w:sz w:val="21"/>
              </w:rPr>
              <w:drawing>
                <wp:inline>
                  <wp:extent cx="1181100" cy="1428750"/>
                  <wp:docPr id="58767491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6749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">
                            <a:lum bright="4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A．A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B．B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C．C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D．D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2"/>
          <w:headerReference w:type="default" r:id="rId23"/>
          <w:footerReference w:type="even" r:id="rId24"/>
          <w:footerReference w:type="default" r:id="rId25"/>
          <w:type w:val="nextPage"/>
          <w:pgSz w:w="11907" w:h="16839" w:code="9"/>
          <w:pgMar w:top="992" w:right="561" w:bottom="992" w:left="1899" w:header="992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8.</w:t>
      </w:r>
      <w:r>
        <w:rPr>
          <w:rFonts w:ascii="宋体" w:hAnsi="宋体" w:cs="宋体"/>
          <w:kern w:val="0"/>
          <w:szCs w:val="24"/>
          <w:lang w:eastAsia="en-US"/>
        </w:rPr>
        <w:t>有氧条件下，在Fe基催化剂表面，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还原NO的反应机理如图所示。该反应能够有效脱除烟气中的NO，保护环境。下列说法</w:t>
      </w:r>
      <w:r>
        <w:rPr>
          <w:rFonts w:ascii="宋体" w:hAnsi="宋体" w:cs="宋体"/>
          <w:kern w:val="0"/>
          <w:szCs w:val="24"/>
          <w:em w:val="underDot"/>
          <w:lang w:eastAsia="en-US"/>
        </w:rPr>
        <w:t>不正确</w:t>
      </w:r>
      <w:r>
        <w:rPr>
          <w:rFonts w:ascii="宋体" w:hAnsi="宋体" w:cs="宋体"/>
          <w:kern w:val="0"/>
          <w:szCs w:val="24"/>
          <w:lang w:eastAsia="en-US"/>
        </w:rPr>
        <w:t>的是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3467100" cy="1600200"/>
            <wp:docPr id="6325214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214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A．在酸性配位点上，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与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通过配位键形成</w:t>
      </w:r>
      <m:oMath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B．增大压强有利于NO与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吸附在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配位点上形成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C．在反应过程中，Fe基可以提高NO的转化率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D．该反应的总方程式为：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NO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3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6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9.</w:t>
      </w:r>
      <w:r>
        <w:rPr>
          <w:rFonts w:ascii="宋体" w:hAnsi="宋体" w:cs="宋体"/>
          <w:kern w:val="0"/>
          <w:szCs w:val="24"/>
          <w:lang w:eastAsia="en-US"/>
        </w:rPr>
        <w:t>钛酸钙是典型的钙钛矿型化合物，该类化合物具有特殊的理化性质，比如吸光性、电催化性等，其晶体结构如图所示。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619250" cy="990600"/>
            <wp:docPr id="8101407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1407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下列说法不正确的是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A．该晶体为离子晶体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B．钛酸钙的化学式为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CaTiO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C．每个晶胞中含有8个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Ca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D．每个Ca²</w:t>
      </w:r>
      <w:r>
        <w:rPr>
          <w:rFonts w:ascii="Cambria Math" w:eastAsia="Cambria Math" w:hAnsi="Cambria Math" w:cs="Cambria Math"/>
          <w:kern w:val="0"/>
          <w:szCs w:val="24"/>
          <w:lang w:eastAsia="en-US"/>
        </w:rPr>
        <w:t>⁺</w:t>
      </w:r>
      <w:r>
        <w:rPr>
          <w:rFonts w:ascii="宋体" w:hAnsi="宋体" w:cs="宋体"/>
          <w:kern w:val="0"/>
          <w:szCs w:val="24"/>
          <w:lang w:eastAsia="en-US"/>
        </w:rPr>
        <w:t>周围距离最近且等距的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有12个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28"/>
          <w:headerReference w:type="default" r:id="rId29"/>
          <w:footerReference w:type="even" r:id="rId30"/>
          <w:footerReference w:type="default" r:id="rId31"/>
          <w:type w:val="nextPage"/>
          <w:pgSz w:w="11907" w:h="16839" w:code="9"/>
          <w:pgMar w:top="992" w:right="561" w:bottom="992" w:left="1899" w:header="992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10.</w:t>
      </w:r>
      <w:r>
        <w:rPr>
          <w:rFonts w:ascii="宋体" w:hAnsi="宋体" w:cs="宋体"/>
          <w:kern w:val="0"/>
          <w:szCs w:val="24"/>
          <w:lang w:eastAsia="en-US"/>
        </w:rPr>
        <w:t>BAS是一种可定向运动的“分子机器”，其合成路线如下：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5095875" cy="742950"/>
            <wp:docPr id="15452760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76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下列说法正确的是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A． </w:t>
      </w:r>
      <w:r>
        <w:rPr>
          <w:rFonts w:ascii="宋体" w:eastAsia="宋体" w:hAnsi="宋体" w:cs="宋体"/>
          <w:sz w:val="21"/>
        </w:rPr>
        <w:drawing>
          <wp:inline>
            <wp:extent cx="600075" cy="381000"/>
            <wp:docPr id="4885794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5794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t>存在顺反异构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 xml:space="preserve">B． </w:t>
      </w:r>
      <w:r>
        <w:rPr>
          <w:rFonts w:ascii="宋体" w:eastAsia="宋体" w:hAnsi="宋体" w:cs="宋体"/>
          <w:sz w:val="21"/>
        </w:rPr>
        <w:drawing>
          <wp:inline>
            <wp:extent cx="1247775" cy="419100"/>
            <wp:docPr id="13890239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0239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t>既有酸性又有碱性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C．中间产物的结构简式为</w:t>
      </w:r>
      <w:r>
        <w:rPr>
          <w:rFonts w:ascii="宋体" w:eastAsia="宋体" w:hAnsi="宋体" w:cs="宋体"/>
          <w:sz w:val="21"/>
        </w:rPr>
        <w:drawing>
          <wp:inline>
            <wp:extent cx="1857375" cy="647700"/>
            <wp:docPr id="17739753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753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D．①为加成反应，②为消去反应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11.</w:t>
      </w:r>
      <w:r>
        <w:rPr>
          <w:rFonts w:ascii="宋体" w:hAnsi="宋体" w:cs="宋体"/>
          <w:kern w:val="0"/>
          <w:szCs w:val="24"/>
          <w:lang w:eastAsia="en-US"/>
        </w:rPr>
        <w:t>某温度下，将pH和体积均相同的HCl和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COOH</m:t>
        </m:r>
      </m:oMath>
      <w:r>
        <w:rPr>
          <w:rFonts w:ascii="宋体" w:hAnsi="宋体" w:cs="宋体"/>
          <w:kern w:val="0"/>
          <w:szCs w:val="24"/>
          <w:lang w:eastAsia="en-US"/>
        </w:rPr>
        <w:t>溶液分别加水稀释，其pH随加水体积的变化如图所示。下列叙述不正确的是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485900" cy="1323975"/>
            <wp:docPr id="7105234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5234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A．稀释前溶液的浓度：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HCl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＜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CH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3</m:t>
                </m:r>
              </m:sub>
            </m:sSub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COOH</m:t>
            </m:r>
          </m:e>
        </m:d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B．溶液中水的电离程度：b点＜c点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C．从b点到d点，溶液中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H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+</m:t>
                </m:r>
              </m:sup>
            </m:sSup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⋅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OH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−</m:t>
                </m:r>
              </m:sup>
            </m:sSup>
          </m:e>
        </m:d>
      </m:oMath>
      <w:r>
        <w:rPr>
          <w:rFonts w:ascii="宋体" w:hAnsi="宋体" w:cs="宋体"/>
          <w:kern w:val="0"/>
          <w:szCs w:val="24"/>
          <w:lang w:eastAsia="en-US"/>
        </w:rPr>
        <w:t>逐渐增大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D．在d点和e点均存在：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p>
              <m:sSup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p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H</m:t>
                </m:r>
              </m:e>
              <m:sup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+</m:t>
                </m:r>
              </m:sup>
            </m:sSup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＞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</m:t>
        </m:r>
      </m:oMath>
      <w:r>
        <w:rPr>
          <w:rFonts w:ascii="宋体" w:hAnsi="宋体" w:cs="宋体"/>
          <w:kern w:val="0"/>
          <w:szCs w:val="24"/>
          <w:lang w:eastAsia="en-US"/>
        </w:rPr>
        <w:t>(酸根阴离子)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37"/>
          <w:headerReference w:type="default" r:id="rId38"/>
          <w:footerReference w:type="even" r:id="rId39"/>
          <w:footerReference w:type="default" r:id="rId40"/>
          <w:type w:val="nextPage"/>
          <w:pgSz w:w="11907" w:h="16839" w:code="9"/>
          <w:pgMar w:top="992" w:right="561" w:bottom="992" w:left="1899" w:header="992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12.</w:t>
      </w:r>
      <w:r>
        <w:rPr>
          <w:rFonts w:ascii="宋体" w:hAnsi="宋体" w:cs="宋体"/>
          <w:kern w:val="0"/>
          <w:szCs w:val="24"/>
          <w:lang w:eastAsia="en-US"/>
        </w:rPr>
        <w:t>某种培根型碱性氢氧燃料电池示意图如所示，下列有关该电池的说法</w:t>
      </w:r>
      <w:r>
        <w:rPr>
          <w:rFonts w:ascii="宋体" w:hAnsi="宋体" w:cs="宋体"/>
          <w:kern w:val="0"/>
          <w:szCs w:val="24"/>
          <w:em w:val="underDot"/>
          <w:lang w:eastAsia="en-US"/>
        </w:rPr>
        <w:t>不正确</w:t>
      </w:r>
      <w:r>
        <w:rPr>
          <w:rFonts w:ascii="宋体" w:hAnsi="宋体" w:cs="宋体"/>
          <w:kern w:val="0"/>
          <w:szCs w:val="24"/>
          <w:lang w:eastAsia="en-US"/>
        </w:rPr>
        <w:t>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371600" cy="1533525"/>
            <wp:docPr id="4883820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382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A．电池放电时，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向镍电极Ⅰ的方向迁移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B．正极电极反应为：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C．出口Ⅰ处有水生成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D．循环泵可使电解质溶液不断浓缩、循环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13.</w:t>
      </w:r>
      <w:r>
        <w:rPr>
          <w:rFonts w:ascii="宋体" w:hAnsi="宋体" w:cs="宋体"/>
          <w:kern w:val="0"/>
          <w:szCs w:val="24"/>
          <w:lang w:eastAsia="en-US"/>
        </w:rPr>
        <w:t>锌铁液流电池由于安全、稳定、电解液成本低等优点成为电化学储能热点技术之一，下图为以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Zn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OH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Zn</m:t>
        </m:r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Fe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CN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/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Fe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CN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t>作为电极氧化还原电对的碱性锌铁液流电池放电时工作原理示意图。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3448050" cy="2638425"/>
            <wp:docPr id="6275914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5914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下列说法</w:t>
      </w:r>
      <w:r>
        <w:rPr>
          <w:rFonts w:ascii="宋体" w:hAnsi="宋体" w:cs="宋体"/>
          <w:kern w:val="0"/>
          <w:szCs w:val="24"/>
          <w:em w:val="underDot"/>
          <w:lang w:eastAsia="en-US"/>
        </w:rPr>
        <w:t>不正确</w:t>
      </w:r>
      <w:r>
        <w:rPr>
          <w:rFonts w:ascii="宋体" w:hAnsi="宋体" w:cs="宋体"/>
          <w:kern w:val="0"/>
          <w:szCs w:val="24"/>
          <w:lang w:eastAsia="en-US"/>
        </w:rPr>
        <w:t>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A．放电过程中，左侧池中溶液pH逐渐减小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B．放电过程中，总反应为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Fe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CN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Zn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=Zn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OH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Fe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CN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C．充电过程中，阴极的电极反应为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Zn</m:t>
        </m:r>
        <m:sSubSup>
          <m:sSub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OH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b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=Zn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D．充电过程中，当2 mol 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 xml:space="preserve">通过PBI膜时，导线中通过1 mol 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3"/>
          <w:headerReference w:type="default" r:id="rId44"/>
          <w:footerReference w:type="even" r:id="rId45"/>
          <w:footerReference w:type="default" r:id="rId46"/>
          <w:type w:val="nextPage"/>
          <w:pgSz w:w="11907" w:h="16839" w:code="9"/>
          <w:pgMar w:top="992" w:right="561" w:bottom="992" w:left="1899" w:header="992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14.</w:t>
      </w:r>
      <w:r>
        <w:rPr>
          <w:rFonts w:ascii="宋体" w:hAnsi="宋体" w:cs="宋体"/>
          <w:kern w:val="0"/>
          <w:szCs w:val="24"/>
          <w:lang w:eastAsia="en-US"/>
        </w:rPr>
        <w:t>室温下，向新制酸化的和未酸化的0.1 mol·L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-1</w:t>
      </w:r>
      <w:r>
        <w:rPr>
          <w:rFonts w:ascii="宋体" w:hAnsi="宋体" w:cs="宋体"/>
          <w:kern w:val="0"/>
          <w:szCs w:val="24"/>
          <w:lang w:eastAsia="en-US"/>
        </w:rPr>
        <w:t>的FeSO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4</w:t>
      </w:r>
      <w:r>
        <w:rPr>
          <w:rFonts w:ascii="宋体" w:hAnsi="宋体" w:cs="宋体"/>
          <w:kern w:val="0"/>
          <w:szCs w:val="24"/>
          <w:lang w:eastAsia="en-US"/>
        </w:rPr>
        <w:t>溶液中通入氧气且搅拌时，pH变化曲线如图。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5076825" cy="2219325"/>
            <wp:docPr id="6347089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7089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已知：Fe(OH)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的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sp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2.8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39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；Fe(OH)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2</w:t>
      </w:r>
      <w:r>
        <w:rPr>
          <w:rFonts w:ascii="宋体" w:hAnsi="宋体" w:cs="宋体"/>
          <w:kern w:val="0"/>
          <w:szCs w:val="24"/>
          <w:lang w:eastAsia="en-US"/>
        </w:rPr>
        <w:t>的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K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sp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4.9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×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10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17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；Fe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3+</w:t>
      </w:r>
      <w:r>
        <w:rPr>
          <w:rFonts w:ascii="宋体" w:hAnsi="宋体" w:cs="宋体"/>
          <w:kern w:val="0"/>
          <w:szCs w:val="24"/>
          <w:lang w:eastAsia="en-US"/>
        </w:rPr>
        <w:t>开始沉淀时的pH</w:t>
      </w:r>
      <w:r>
        <w:rPr>
          <w:rFonts w:ascii="Cambria Math" w:eastAsia="Cambria Math" w:hAnsi="Cambria Math" w:cs="Cambria Math"/>
          <w:kern w:val="0"/>
          <w:szCs w:val="24"/>
          <w:lang w:eastAsia="en-US"/>
        </w:rPr>
        <w:t>≈</w:t>
      </w:r>
      <w:r>
        <w:rPr>
          <w:rFonts w:ascii="宋体" w:hAnsi="宋体" w:cs="宋体"/>
          <w:kern w:val="0"/>
          <w:szCs w:val="24"/>
          <w:lang w:eastAsia="en-US"/>
        </w:rPr>
        <w:t>1.5；Fe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开始沉淀时的pH</w:t>
      </w:r>
      <w:r>
        <w:rPr>
          <w:rFonts w:ascii="Cambria Math" w:eastAsia="Cambria Math" w:hAnsi="Cambria Math" w:cs="Cambria Math"/>
          <w:kern w:val="0"/>
          <w:szCs w:val="24"/>
          <w:lang w:eastAsia="en-US"/>
        </w:rPr>
        <w:t>≈</w:t>
      </w:r>
      <w:r>
        <w:rPr>
          <w:rFonts w:ascii="宋体" w:hAnsi="宋体" w:cs="宋体"/>
          <w:kern w:val="0"/>
          <w:szCs w:val="24"/>
          <w:lang w:eastAsia="en-US"/>
        </w:rPr>
        <w:t>6.3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下列说法</w:t>
      </w:r>
      <w:r>
        <w:rPr>
          <w:rFonts w:ascii="宋体" w:hAnsi="宋体" w:cs="宋体"/>
          <w:kern w:val="0"/>
          <w:szCs w:val="24"/>
          <w:em w:val="underDot"/>
          <w:lang w:eastAsia="en-US"/>
        </w:rPr>
        <w:t>不正确</w:t>
      </w:r>
      <w:r>
        <w:rPr>
          <w:rFonts w:ascii="宋体" w:hAnsi="宋体" w:cs="宋体"/>
          <w:kern w:val="0"/>
          <w:szCs w:val="24"/>
          <w:lang w:eastAsia="en-US"/>
        </w:rPr>
        <w:t>的是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A．M点对应的溶液中Fe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水解程度小于P点对应的溶液中Fe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水解程度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B．导致M点→N点pH升高的反应为：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C．导致P点→Q点pH降低的反应为：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10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Fe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d>
              <m:d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d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OH</m:t>
                </m:r>
              </m:e>
            </m:d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8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D．O点和Q点后，Fe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全部转化为Fe(OH)</w:t>
      </w:r>
      <w:r>
        <w:rPr>
          <w:rFonts w:ascii="宋体" w:hAnsi="宋体" w:cs="宋体"/>
          <w:kern w:val="0"/>
          <w:szCs w:val="24"/>
          <w:vertAlign w:val="subscript"/>
          <w:lang w:eastAsia="en-US"/>
        </w:rPr>
        <w:t>3</w:t>
      </w:r>
      <w:r>
        <w:rPr>
          <w:rFonts w:ascii="宋体" w:hAnsi="宋体" w:cs="宋体"/>
          <w:kern w:val="0"/>
          <w:szCs w:val="24"/>
          <w:lang w:eastAsia="en-US"/>
        </w:rPr>
        <w:t>，不再发生Fe</w:t>
      </w:r>
      <w:r>
        <w:rPr>
          <w:rFonts w:ascii="宋体" w:hAnsi="宋体" w:cs="宋体"/>
          <w:kern w:val="0"/>
          <w:szCs w:val="24"/>
          <w:vertAlign w:val="superscript"/>
          <w:lang w:eastAsia="en-US"/>
        </w:rPr>
        <w:t>2+</w:t>
      </w:r>
      <w:r>
        <w:rPr>
          <w:rFonts w:ascii="宋体" w:hAnsi="宋体" w:cs="宋体"/>
          <w:kern w:val="0"/>
          <w:szCs w:val="24"/>
          <w:lang w:eastAsia="en-US"/>
        </w:rPr>
        <w:t>的氧化反应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二、解答题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48"/>
          <w:headerReference w:type="default" r:id="rId49"/>
          <w:footerReference w:type="even" r:id="rId50"/>
          <w:footerReference w:type="default" r:id="rId51"/>
          <w:type w:val="nextPage"/>
          <w:pgSz w:w="11907" w:h="16839" w:code="9"/>
          <w:pgMar w:top="992" w:right="561" w:bottom="992" w:left="1899" w:header="992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15.</w:t>
      </w:r>
      <w:r>
        <w:rPr>
          <w:rFonts w:ascii="宋体" w:hAnsi="宋体" w:cs="宋体"/>
          <w:kern w:val="0"/>
          <w:szCs w:val="24"/>
          <w:lang w:eastAsia="en-US"/>
        </w:rPr>
        <w:t>邻羟基苯甲酸俗称水杨酸，具有抗炎、抗菌、角质调节等作用。其分子结构如图所示。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742950" cy="571500"/>
            <wp:docPr id="3332143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2143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(1)邻羟基苯甲酸中碳原子的杂化方式为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(2)下列关于邻羟基苯甲酸的说法合理的是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a．属于分子晶体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b．沸点高于对羟基苯甲酸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c．相同条件下，在水中的溶解度小于对羟基苯甲酸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(3)具有酚羟基的物质通常能与氯化铁溶液发生显色反应。其显色原理是苯酚电离出的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6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5</m:t>
            </m:r>
          </m:sub>
        </m:sSub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形成配位键，得到的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d>
          <m:dPr>
            <m:begChr m:val="["/>
            <m:endChr m:val="]"/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d>
                  <m:dPr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</m:dPr>
                  <m:e>
                    <m:ctrlPr>
                      <w:rPr>
                        <w:rFonts w:ascii="Times New Roman" w:eastAsia="Times New Roman" w:hAnsi="Times New Roman"/>
                        <w:kern w:val="0"/>
                        <w:sz w:val="24"/>
                        <w:szCs w:val="24"/>
                        <w:lang w:eastAsia="en-US"/>
                      </w:rPr>
                    </m:ctrlPr>
                    <m:sSub>
                      <m:sSub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OC</m:t>
                        </m:r>
                      </m:e>
                      <m:sub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6</m:t>
                        </m:r>
                      </m:sub>
                    </m:sSub>
                    <m:sSub>
                      <m:sSubPr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H</m:t>
                        </m:r>
                      </m:e>
                      <m:sub>
                        <m:ctrlPr>
                          <w:rPr>
                            <w:rFonts w:ascii="Times New Roman" w:eastAsia="Times New Roman" w:hAnsi="Times New Roman"/>
                            <w:kern w:val="0"/>
                            <w:sz w:val="24"/>
                            <w:szCs w:val="24"/>
                            <w:lang w:eastAsia="en-US"/>
                          </w:rPr>
                        </m:ctrlPr>
                        <m:r>
                          <w:rPr>
                            <w:rFonts w:ascii="Cambria Math" w:eastAsia="Cambria Math" w:hAnsi="Cambria Math" w:cs="Cambria Math"/>
                            <w:kern w:val="0"/>
                            <w:sz w:val="26"/>
                            <w:szCs w:val="24"/>
                            <w:lang w:eastAsia="en-US"/>
                          </w:rPr>
                          <m:t>5</m:t>
                        </m:r>
                      </m:sub>
                    </m:sSub>
                  </m:e>
                </m:d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6</m:t>
                </m:r>
              </m:sub>
            </m:sSub>
          </m:e>
        </m:d>
      </m:oMath>
      <w:r>
        <w:rPr>
          <w:rFonts w:ascii="宋体" w:hAnsi="宋体" w:cs="宋体"/>
          <w:kern w:val="0"/>
          <w:szCs w:val="24"/>
          <w:lang w:eastAsia="en-US"/>
        </w:rPr>
        <w:t>显紫色。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①基态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的价电子排布式为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②实验发现对羟基苯甲酸不能与氯化铁发生显色反应，试从化学平衡的角度解释其原因是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(4)理论上可以通过乙酸和邻羟基苯甲酸反应制备阿司匹林</w:t>
      </w:r>
      <w:r>
        <w:rPr>
          <w:rFonts w:ascii="宋体" w:eastAsia="宋体" w:hAnsi="宋体" w:cs="宋体"/>
          <w:sz w:val="21"/>
        </w:rPr>
        <w:drawing>
          <wp:inline>
            <wp:extent cx="781050" cy="666750"/>
            <wp:docPr id="8499623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623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t xml:space="preserve"> ，然而实际生产中该反应产率极低。已知：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i．乙醇和乙酸在酸性条件下发生酯化反应，部分反应机理：</w:t>
      </w:r>
      <w:r>
        <w:rPr>
          <w:rFonts w:ascii="宋体" w:eastAsia="宋体" w:hAnsi="宋体" w:cs="宋体"/>
          <w:sz w:val="21"/>
        </w:rPr>
        <w:drawing>
          <wp:inline>
            <wp:extent cx="3552825" cy="657225"/>
            <wp:docPr id="6304894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894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ii．苯酚中O原子2p轨道与C原子2p轨道平行，O原子p轨道电子云与苯环大π键电子云发生重叠，电子向苯环转移，降低了氧原子周围的电子云密度。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①比较O、C电负性大小，并从原子结构角度解释两元素电负性差异的原因是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②请结合已知信息，分析以邻羟基苯甲酸和乙酸为原料制备阿司匹林产率偏低的原因是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55"/>
          <w:headerReference w:type="default" r:id="rId56"/>
          <w:footerReference w:type="even" r:id="rId57"/>
          <w:footerReference w:type="default" r:id="rId58"/>
          <w:type w:val="nextPage"/>
          <w:pgSz w:w="11907" w:h="16839" w:code="9"/>
          <w:pgMar w:top="992" w:right="561" w:bottom="992" w:left="1899" w:header="992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16.</w:t>
      </w:r>
      <w:r>
        <w:rPr>
          <w:rFonts w:ascii="宋体" w:hAnsi="宋体" w:cs="宋体"/>
          <w:kern w:val="0"/>
          <w:szCs w:val="24"/>
          <w:lang w:eastAsia="en-US"/>
        </w:rPr>
        <w:t>氢气是一种清洁能源，氢气的制取与储存是氢能源利用领域的研究热点。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Ⅰ.制取氢气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(1)甲醇和水蒸气制取氢气的过程中有下列反应：</w:t>
      </w:r>
      <w:r>
        <w:rPr>
          <w:rFonts w:ascii="宋体" w:hAnsi="宋体" w:cs="宋体"/>
          <w:kern w:val="0"/>
          <w:szCs w:val="24"/>
          <w:lang w:eastAsia="en-US"/>
        </w:rPr>
        <w:cr/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OH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⇌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CO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2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e>
        </m:d>
      </m:oMath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Δ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91</m:t>
        </m:r>
      </m:oMath>
      <w:r>
        <w:rPr>
          <w:rFonts w:ascii="宋体" w:hAnsi="宋体" w:cs="宋体"/>
          <w:kern w:val="0"/>
          <w:szCs w:val="24"/>
          <w:lang w:eastAsia="en-US"/>
        </w:rPr>
        <w:t xml:space="preserve"> kJ·mol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CO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O</m:t>
        </m:r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⇌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CO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e>
        </m:d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g</m:t>
            </m:r>
          </m:e>
        </m:d>
      </m:oMath>
      <w:r>
        <w:rPr>
          <w:rFonts w:ascii="Times New Roman" w:eastAsia="Times New Roman" w:hAnsi="Times New Roman"/>
          <w:kern w:val="0"/>
          <w:szCs w:val="24"/>
          <w:lang w:eastAsia="en-US"/>
        </w:rPr>
        <w:t>   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Δ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H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=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−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41</m:t>
        </m:r>
      </m:oMath>
      <w:r>
        <w:rPr>
          <w:rFonts w:ascii="宋体" w:hAnsi="宋体" w:cs="宋体"/>
          <w:kern w:val="0"/>
          <w:szCs w:val="24"/>
          <w:lang w:eastAsia="en-US"/>
        </w:rPr>
        <w:t xml:space="preserve"> kJ·mol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−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1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写出以甲醇为原料制取氢气的热化学方程式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(2)理论上，能提高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平衡产率的措施有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(写出一条即可)。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Ⅱ.储存氢气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硼氢化钠(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)是研究最广泛的储氢材料之一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已知：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i．B的电负性为2.0，H的电负性为2.1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ii．25℃下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在水中的溶解度为55 g，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在水中的溶解度为0.28 g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(3)在配制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溶液时，为了防止发生水解反应，可以加入少量的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(填写化学式)。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(4)向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水溶液中加入催化剂Ru/NGR后，能够迅速反应，生成偏硼酸钠(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)和氢气。写出该反应的化学方程式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(5)在研究浓度对催化剂Ru/NGR活性的影响时，发现B点后(见图1)增加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的浓度，制氢速率反而下降，推断可能的原因是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1790700" cy="1809750"/>
            <wp:docPr id="11816174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174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(6)用惰性电极电解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溶液可制得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NaBH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，实现物质的循环使用，制备装置如图2所示。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1714500" cy="1123950"/>
            <wp:docPr id="16013445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445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①钛电极的电极反应式是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②电解过程中，阴极区溶液pH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(填“增大”“减小”或“不变”)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17.</w:t>
      </w:r>
      <w:r>
        <w:rPr>
          <w:rFonts w:ascii="宋体" w:hAnsi="宋体" w:cs="宋体"/>
          <w:kern w:val="0"/>
          <w:szCs w:val="24"/>
          <w:lang w:eastAsia="en-US"/>
        </w:rPr>
        <w:t>高纯氯化锰</w:t>
      </w:r>
      <m:oMath>
        <m:d>
          <m:d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d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sSub>
              <m:sSubPr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</m:sSubPr>
              <m:e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MnCl</m:t>
                </m:r>
              </m:e>
              <m:sub>
                <m:ctrlPr>
                  <w:rPr>
                    <w:rFonts w:ascii="Times New Roman" w:eastAsia="Times New Roman" w:hAnsi="Times New Roman"/>
                    <w:kern w:val="0"/>
                    <w:sz w:val="24"/>
                    <w:szCs w:val="24"/>
                    <w:lang w:eastAsia="en-US"/>
                  </w:rPr>
                </m:ctrlPr>
                <m:r>
                  <m:rPr>
                    <m:nor/>
                  </m:rPr>
                  <w:rPr>
                    <w:rFonts w:ascii="Cambria Math" w:eastAsia="Cambria Math" w:hAnsi="Cambria Math" w:cs="Cambria Math"/>
                    <w:kern w:val="0"/>
                    <w:sz w:val="26"/>
                    <w:szCs w:val="24"/>
                    <w:lang w:eastAsia="en-US"/>
                  </w:rPr>
                  <m:t>2</m:t>
                </m:r>
              </m:sub>
            </m:sSub>
          </m:e>
        </m:d>
      </m:oMath>
      <w:r>
        <w:rPr>
          <w:rFonts w:ascii="宋体" w:hAnsi="宋体" w:cs="宋体"/>
          <w:kern w:val="0"/>
          <w:szCs w:val="24"/>
          <w:lang w:eastAsia="en-US"/>
        </w:rPr>
        <w:t>在电子技术和精细化工领域有重要应用。一种由粗锰粉(含磷酸盐、硅酸盐、铁、铅等)制备高纯氯化锰的工艺流程如下(部分操作和条件略)。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Ⅰ．将粗锰粉加入盐酸中充分反应，再加入NaOH溶液调节pH=6，过滤；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Ⅱ．向Ⅰ所得滤液中加入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酸性溶液，充分反应后加入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MnCO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调节</w:t>
      </w:r>
      <m:oMath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pH=3</m:t>
        </m:r>
      </m:oMath>
      <w:r>
        <w:rPr>
          <w:rFonts w:ascii="宋体" w:hAnsi="宋体" w:cs="宋体"/>
          <w:kern w:val="0"/>
          <w:szCs w:val="24"/>
          <w:lang w:eastAsia="en-US"/>
        </w:rPr>
        <w:t>，过滤；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Ⅲ．向Ⅱ所得滤液中通入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</m:t>
        </m:r>
      </m:oMath>
      <w:r>
        <w:rPr>
          <w:rFonts w:ascii="宋体" w:hAnsi="宋体" w:cs="宋体"/>
          <w:kern w:val="0"/>
          <w:szCs w:val="24"/>
          <w:lang w:eastAsia="en-US"/>
        </w:rPr>
        <w:t>气体，待充分反应后加热一段时间，冷却后过滤；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Ⅳ．浓缩、结晶、分离、干燥，得到产品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(1)氯化锰中锰元素的化合价是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(2)步骤Ⅰ中去除了磷酸盐和硅酸盐，且对磷酸盐的去除效果比硅酸盐好，这与酸性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＞H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SiO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有关。从原子结构角度解释酸性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4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＞H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SiO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原因：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(3)步骤Ⅰ所得滤液中的金属离子主要含有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、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和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等，且</w:t>
      </w:r>
      <m:oMath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P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不被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氧化。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已知：生成氢氧化物沉淀的pH</w:t>
      </w:r>
    </w:p>
    <w:tbl>
      <w:tblPr>
        <w:tblStyle w:val="TableNormal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8"/>
        <w:gridCol w:w="390"/>
        <w:gridCol w:w="390"/>
        <w:gridCol w:w="496"/>
        <w:gridCol w:w="390"/>
      </w:tblGrid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Fe(OH)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2</m:t>
                  </m:r>
                </m:sub>
              </m:sSub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Fe(OH)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3</m:t>
                  </m:r>
                </m:sub>
              </m:sSub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Mn(OH)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2</m:t>
                  </m:r>
                </m:sub>
              </m:sSub>
            </m:oMath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m:oMath>
              <m:sSub>
                <m:sSubPr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Pb(OH)</m:t>
                  </m:r>
                </m:e>
                <m:sub>
                  <m:ctrlPr>
                    <w:rPr>
                      <w:rFonts w:ascii="Times New Roman" w:eastAsia="Times New Roman" w:hAnsi="Times New Roman"/>
                      <w:kern w:val="0"/>
                      <w:sz w:val="24"/>
                      <w:szCs w:val="24"/>
                      <w:lang w:eastAsia="en-US"/>
                    </w:rPr>
                  </m:ctrlPr>
                  <m:r>
                    <m:rPr>
                      <m:nor/>
                    </m:rPr>
                    <w:rPr>
                      <w:rFonts w:ascii="Cambria Math" w:eastAsia="Cambria Math" w:hAnsi="Cambria Math" w:cs="Cambria Math"/>
                      <w:kern w:val="0"/>
                      <w:sz w:val="26"/>
                      <w:szCs w:val="24"/>
                      <w:lang w:eastAsia="en-US"/>
                    </w:rPr>
                    <m:t>2</m:t>
                  </m:r>
                </m:sub>
              </m:sSub>
            </m:oMath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开始沉淀时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6.5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8.1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6.5</w:t>
            </w:r>
          </w:p>
        </w:tc>
      </w:tr>
      <w:tr>
        <w:tblPrEx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完全沉淀时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8.3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2.8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10.1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:rsidR="00A77B3E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4"/>
                <w:lang w:eastAsia="en-US"/>
              </w:rPr>
            </w:pPr>
            <w:r>
              <w:rPr>
                <w:rFonts w:ascii="宋体" w:hAnsi="宋体" w:cs="宋体"/>
                <w:kern w:val="0"/>
                <w:szCs w:val="24"/>
                <w:lang w:eastAsia="en-US"/>
              </w:rPr>
              <w:t>8.5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61"/>
          <w:headerReference w:type="default" r:id="rId62"/>
          <w:footerReference w:type="even" r:id="rId63"/>
          <w:footerReference w:type="default" r:id="rId64"/>
          <w:type w:val="nextPage"/>
          <w:pgSz w:w="11907" w:h="16839" w:code="9"/>
          <w:pgMar w:top="992" w:right="561" w:bottom="992" w:left="1899" w:header="992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注：金属离子的起始浓度为0.1mol/L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①结合表中数据，解释步骤Ⅱ中加入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酸性溶液的目的：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②配平加入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MnCO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t>后发生反应的离子方程式：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3MnCO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+2Fe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3+</m:t>
            </m:r>
          </m:sup>
        </m:sSup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□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_______=3Mn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2+</m:t>
            </m:r>
          </m:sup>
        </m:sSup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+2Fe(OH)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3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+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□</m:t>
        </m:r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______</m:t>
        </m:r>
      </m:oMath>
      <w:r>
        <w:rPr>
          <w:rFonts w:ascii="宋体" w:hAnsi="宋体" w:cs="宋体"/>
          <w:kern w:val="0"/>
          <w:szCs w:val="24"/>
          <w:lang w:eastAsia="en-US"/>
        </w:rPr>
        <w:t>,</w:t>
      </w:r>
      <w:r>
        <w:rPr>
          <w:rFonts w:ascii="宋体" w:hAnsi="宋体" w:cs="宋体"/>
          <w:kern w:val="0"/>
          <w:szCs w:val="24"/>
          <w:lang w:eastAsia="en-US"/>
        </w:rPr>
        <w:t>________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(4)步骤Ⅲ的目的是去除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Pb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：</w:t>
      </w:r>
      <m:oMath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Pb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2+</m:t>
            </m:r>
          </m:sup>
        </m:sSup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+H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  <m:r>
          <m:rPr>
            <m:nor/>
          </m:rP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S=PbS</m:t>
        </m:r>
        <m:r>
          <w:rPr>
            <w:rFonts w:ascii="Cambria Math" w:eastAsia="Cambria Math" w:hAnsi="Cambria Math" w:cs="Cambria Math"/>
            <w:kern w:val="0"/>
            <w:sz w:val="26"/>
            <w:szCs w:val="24"/>
            <w:lang w:eastAsia="en-US"/>
          </w:rPr>
          <m:t>↓</m:t>
        </m:r>
        <m:sSup>
          <m:sSup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p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+2H</m:t>
            </m:r>
          </m:e>
          <m:sup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+</m:t>
            </m:r>
          </m:sup>
        </m:sSup>
      </m:oMath>
      <w:r>
        <w:rPr>
          <w:rFonts w:ascii="宋体" w:hAnsi="宋体" w:cs="宋体"/>
          <w:kern w:val="0"/>
          <w:szCs w:val="24"/>
          <w:lang w:eastAsia="en-US"/>
        </w:rPr>
        <w:t>。推测溶解度：PbS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MnS(填“＞”、“＜”或“=”)。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(5)已知：氯化锰的溶解度随温度的变化如图。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eastAsia="宋体" w:hAnsi="宋体" w:cs="宋体"/>
          <w:sz w:val="21"/>
        </w:rPr>
        <w:drawing>
          <wp:inline>
            <wp:extent cx="3105150" cy="2352675"/>
            <wp:docPr id="1278612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612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步骤Ⅲ所得滤液中仍含有少量易溶杂质，补充步骤Ⅳ浓缩、结晶的操作：将滤液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，析出晶体后过滤。重复操作2～3次，收集晶体。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三、推断题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  <w:sectPr w:rsidSect="00B5694A">
          <w:headerReference w:type="even" r:id="rId66"/>
          <w:headerReference w:type="default" r:id="rId67"/>
          <w:footerReference w:type="even" r:id="rId68"/>
          <w:footerReference w:type="default" r:id="rId69"/>
          <w:type w:val="nextPage"/>
          <w:pgSz w:w="11907" w:h="16839" w:code="9"/>
          <w:pgMar w:top="992" w:right="561" w:bottom="992" w:left="1899" w:header="992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18.</w:t>
      </w:r>
      <w:r>
        <w:rPr>
          <w:rFonts w:ascii="宋体" w:hAnsi="宋体" w:cs="宋体"/>
          <w:kern w:val="0"/>
          <w:szCs w:val="24"/>
          <w:lang w:eastAsia="en-US"/>
        </w:rPr>
        <w:t>葛根素具有广泛的药理作用，临床上主要用于心脑血管疾病的治疗，其一种合成路线如下图：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eastAsia="宋体" w:hAnsi="宋体" w:cs="宋体"/>
          <w:sz w:val="21"/>
        </w:rPr>
        <w:drawing>
          <wp:inline>
            <wp:extent cx="5276850" cy="4333875"/>
            <wp:docPr id="3122143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143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已知：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kern w:val="0"/>
          <w:szCs w:val="24"/>
          <w:lang w:eastAsia="en-US"/>
        </w:rPr>
        <w:t>ⅰ.BnBr为</w:t>
      </w:r>
      <w:r>
        <w:rPr>
          <w:rFonts w:ascii="宋体" w:eastAsia="宋体" w:hAnsi="宋体" w:cs="宋体"/>
          <w:sz w:val="21"/>
        </w:rPr>
        <w:drawing>
          <wp:inline>
            <wp:extent cx="657225" cy="333375"/>
            <wp:docPr id="18268397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8397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ⅱ. </w:t>
      </w:r>
      <w:r>
        <w:rPr>
          <w:rFonts w:ascii="宋体" w:eastAsia="宋体" w:hAnsi="宋体" w:cs="宋体"/>
          <w:sz w:val="21"/>
        </w:rPr>
        <w:drawing>
          <wp:inline>
            <wp:extent cx="1800225" cy="619125"/>
            <wp:docPr id="17125366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5366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ⅲ. </w:t>
      </w:r>
      <w:r>
        <w:rPr>
          <w:rFonts w:ascii="宋体" w:eastAsia="宋体" w:hAnsi="宋体" w:cs="宋体"/>
          <w:sz w:val="21"/>
        </w:rPr>
        <w:drawing>
          <wp:inline>
            <wp:extent cx="3171825" cy="447675"/>
            <wp:docPr id="8578986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8986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ⅳ. </w:t>
      </w:r>
      <w:r>
        <w:rPr>
          <w:rFonts w:ascii="宋体" w:eastAsia="宋体" w:hAnsi="宋体" w:cs="宋体"/>
          <w:sz w:val="21"/>
        </w:rPr>
        <w:drawing>
          <wp:inline>
            <wp:extent cx="3400425" cy="714375"/>
            <wp:docPr id="10578119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8119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>
                      <a:lum brigh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(1)A中含氧官能团为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(2)由B到C所发生的化学反应方程式为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(3)试剂2的结构简式是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(4)E分子中含有3个六元环，下列描述正确的是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a．E分子中存在手性碳原子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b．E分子中存在2种含氧官能团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 xml:space="preserve">c．1 mol E与溴水反应最多可消耗4 mol </w:t>
      </w:r>
      <m:oMath>
        <m:sSub>
          <m:sSubPr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</m:sSubPr>
          <m:e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m:rPr>
                <m:nor/>
              </m:rP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Br</m:t>
            </m:r>
          </m:e>
          <m:sub>
            <m:ctrlPr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</w:rPr>
            </m:ctrlPr>
            <m:r>
              <w:rPr>
                <w:rFonts w:ascii="Cambria Math" w:eastAsia="Cambria Math" w:hAnsi="Cambria Math" w:cs="Cambria Math"/>
                <w:kern w:val="0"/>
                <w:sz w:val="26"/>
                <w:szCs w:val="24"/>
                <w:lang w:eastAsia="en-US"/>
              </w:rPr>
              <m:t>2</m:t>
            </m:r>
          </m:sub>
        </m:sSub>
      </m:oMath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(5)已知G分子中有六元环状结构，它的一种同分异构体含有五元环，且其官能团的种类和个数与G相同，请写出该同分异构体的结构简式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(6)反应2的化学反应方程式为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；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(7)在有机合成反应时，往往需要先将要保护的基团“反应掉”，待条件适宜时，再将其“复原”，这叫做“基团保护”。上述反应中起基团保护作用的是</w:t>
      </w:r>
      <w:r>
        <w:rPr>
          <w:rFonts w:ascii="宋体" w:hAnsi="宋体" w:cs="宋体"/>
          <w:kern w:val="0"/>
          <w:szCs w:val="24"/>
          <w:lang w:eastAsia="en-US"/>
        </w:rPr>
        <w:t>___________</w:t>
      </w:r>
      <w:r>
        <w:rPr>
          <w:rFonts w:ascii="宋体" w:hAnsi="宋体" w:cs="宋体"/>
          <w:kern w:val="0"/>
          <w:szCs w:val="24"/>
          <w:lang w:eastAsia="en-US"/>
        </w:rPr>
        <w:t>(填选项)。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t>a．反应1和反应3</w:t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宋体" w:hAnsi="宋体" w:cs="宋体"/>
          <w:kern w:val="0"/>
          <w:szCs w:val="24"/>
          <w:lang w:eastAsia="en-US"/>
        </w:rPr>
        <w:t>b．反应4和反应5</w:t>
      </w:r>
      <w:r>
        <w:rPr>
          <w:rFonts w:ascii="Times New Roman" w:eastAsia="Times New Roman" w:hAnsi="Times New Roman"/>
          <w:kern w:val="0"/>
          <w:szCs w:val="24"/>
          <w:lang w:eastAsia="en-US"/>
        </w:rPr>
        <w:t>       </w:t>
      </w:r>
      <w:r>
        <w:rPr>
          <w:rFonts w:ascii="宋体" w:hAnsi="宋体" w:cs="宋体"/>
          <w:kern w:val="0"/>
          <w:szCs w:val="24"/>
          <w:lang w:eastAsia="en-US"/>
        </w:rPr>
        <w:t>c．反应2和反应6</w:t>
      </w:r>
      <w:r>
        <w:rPr>
          <w:rFonts w:ascii="宋体" w:hAnsi="宋体" w:cs="宋体"/>
          <w:kern w:val="0"/>
          <w:szCs w:val="24"/>
          <w:lang w:eastAsia="en-US"/>
        </w:rPr>
        <w:cr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300"/>
        <w:gridCol w:w="60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Normal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</w:tblPr>
            <w:tblGrid>
              <w:gridCol w:w="1000"/>
              <w:gridCol w:w="1000"/>
            </w:tblGrid>
            <w:tr>
              <w:tblPrEx>
                <w:tblW w:w="5000" w:type="pc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  <w:r w:rsidRPr="0024192D"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>
              <w:tblPrEx>
                <w:tblW w:w="5000" w:type="pct"/>
                <w:tblCellMar>
                  <w:left w:w="108" w:type="dxa"/>
                  <w:right w:w="108" w:type="dxa"/>
                </w:tblCellMar>
              </w:tblPrEx>
              <w:trPr>
                <w:trHeight w:val="500"/>
              </w:trPr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10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:rsidR="0079637F" w:rsidRPr="0024192D" w:rsidP="00F131A7">
                  <w:pPr>
                    <w:widowControl/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:rsidR="0079637F" w:rsidRPr="0024192D" w:rsidP="00F131A7">
            <w:pPr>
              <w:widowControl/>
              <w:jc w:val="left"/>
              <w:rPr>
                <w:b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37F" w:rsidRPr="0024192D" w:rsidP="00F131A7">
            <w:pPr>
              <w:widowControl/>
              <w:jc w:val="left"/>
              <w:rPr>
                <w:b/>
                <w:sz w:val="22"/>
              </w:rPr>
            </w:pPr>
            <w:r w:rsidRPr="0024192D">
              <w:rPr>
                <w:b/>
                <w:sz w:val="22"/>
              </w:rPr>
              <w:t>四、实验题</w:t>
            </w:r>
          </w:p>
        </w:tc>
      </w:tr>
    </w:tbl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  <w:r>
        <w:rPr>
          <w:rFonts w:ascii="宋体" w:hAnsi="宋体" w:cs="宋体"/>
          <w:vanish w:val="0"/>
          <w:kern w:val="0"/>
          <w:szCs w:val="24"/>
          <w:lang w:eastAsia="en-US"/>
        </w:rPr>
        <w:t>19.</w:t>
      </w:r>
      <w:r>
        <w:rPr>
          <w:rFonts w:ascii="宋体" w:hAnsi="宋体" w:cs="宋体"/>
          <w:kern w:val="0"/>
          <w:szCs w:val="24"/>
          <w:lang w:eastAsia="en-US"/>
        </w:rPr>
        <w:t>某小组同学用二氧化锰与过量浓盐酸反应制备氯气过程中(装置如图所示)发现，二氧化锰仍有剩余时就观察到反应停止，对此现象开展探究。</w:t>
      </w:r>
      <w:r>
        <w:rPr>
          <w:rFonts w:ascii="宋体" w:hAnsi="宋体" w:cs="宋体"/>
          <w:kern w:val="0"/>
          <w:szCs w:val="24"/>
          <w:lang w:eastAsia="en-US"/>
        </w:rPr>
        <w:cr/>
      </w:r>
      <w:r>
        <w:rPr>
          <w:rFonts w:ascii="宋体" w:hAnsi="宋体" w:cs="宋体"/>
          <w:kern w:val="0"/>
          <w:szCs w:val="24"/>
          <w:lang w:eastAsia="en-US"/>
        </w:rPr>
        <w:br/>
      </w:r>
      <w:r>
        <w:rPr>
          <w:rFonts w:ascii="宋体" w:hAnsi="宋体" w:cs="宋体"/>
          <w:kern w:val="0"/>
          <w:szCs w:val="24"/>
          <w:lang w:eastAsia="en-US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https://d.book118.com/336211122043010055</w:t>
        </w:r>
      </w:hyperlink>
    </w:p>
    <w:p w:rsidR="00A77B3E">
      <w:pPr>
        <w:widowControl/>
        <w:spacing w:line="360" w:lineRule="auto"/>
        <w:jc w:val="left"/>
        <w:rPr>
          <w:rFonts w:ascii="宋体" w:hAnsi="宋体" w:cs="宋体"/>
          <w:kern w:val="0"/>
          <w:szCs w:val="24"/>
          <w:lang w:eastAsia="en-US"/>
        </w:rPr>
      </w:pPr>
    </w:p>
    <w:sectPr w:rsidSect="00B5694A">
      <w:headerReference w:type="even" r:id="rId76"/>
      <w:headerReference w:type="default" r:id="rId77"/>
      <w:footerReference w:type="even" r:id="rId78"/>
      <w:footerReference w:type="default" r:id="rId79"/>
      <w:type w:val="nextPage"/>
      <w:pgSz w:w="11907" w:h="16839" w:code="9"/>
      <w:pgMar w:top="992" w:right="561" w:bottom="992" w:left="1899" w:header="992" w:footer="992" w:gutter="0"/>
      <w:pgNumType w:start="11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7" style="width:27.65pt;height:67.5pt;margin-top:1.55pt;margin-left:511.3pt;position:absolute;z-index:25165926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58" style="width:28pt;height:67.5pt;margin-top:-5.65pt;margin-left:-70pt;position:absolute;z-index:25165824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7" style="width:27.65pt;height:67.5pt;margin-top:1.55pt;margin-left:511.3pt;position:absolute;z-index:25166131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68" style="width:28pt;height:67.5pt;margin-top:-5.65pt;margin-left:-70pt;position:absolute;z-index:25166028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7" style="width:27.65pt;height:67.5pt;margin-top:1.55pt;margin-left:511.3pt;position:absolute;z-index:25166336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78" style="width:28pt;height:67.5pt;margin-top:-5.65pt;margin-left:-70pt;position:absolute;z-index:25166233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7" style="width:27.65pt;height:67.5pt;margin-top:1.55pt;margin-left:511.3pt;position:absolute;z-index:25166540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88" style="width:28pt;height:67.5pt;margin-top:-5.65pt;margin-left:-70pt;position:absolute;z-index:25166438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7" style="width:27.65pt;height:67.5pt;margin-top:1.55pt;margin-left:511.3pt;position:absolute;z-index:25166745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098" style="width:28pt;height:67.5pt;margin-top:-5.65pt;margin-left:-70pt;position:absolute;z-index:25166643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5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5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7" style="width:27.65pt;height:67.5pt;margin-top:1.55pt;margin-left:511.3pt;position:absolute;z-index:25166950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6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6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08" style="width:28pt;height:67.5pt;margin-top:-5.65pt;margin-left:-70pt;position:absolute;z-index:25166848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7" style="width:27.65pt;height:67.5pt;margin-top:1.55pt;margin-left:511.3pt;position:absolute;z-index:251671552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18" style="width:28pt;height:67.5pt;margin-top:-5.65pt;margin-left:-70pt;position:absolute;z-index:251670528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7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7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7" style="width:27.65pt;height:67.5pt;margin-top:1.55pt;margin-left:511.3pt;position:absolute;z-index:251673600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8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8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28" style="width:28pt;height:67.5pt;margin-top:-5.65pt;margin-left:-70pt;position:absolute;z-index:251672576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</w:t>
    </w:r>
    <w:r w:rsidR="00B04A98">
      <w:fldChar w:fldCharType="end"/>
    </w:r>
    <w:r w:rsidR="004A2CE9"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7" style="width:27.65pt;height:67.5pt;margin-top:1.55pt;margin-left:511.3pt;position:absolute;z-index:251675648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38" style="width:28pt;height:67.5pt;margin-top:-5.65pt;margin-left:-70pt;position:absolute;z-index:251674624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9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9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7" style="width:27.65pt;height:67.5pt;margin-top:1.55pt;margin-left:511.3pt;position:absolute;z-index:251677696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10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10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48" style="width:28pt;height:67.5pt;margin-top:-5.65pt;margin-left:-70pt;position:absolute;z-index:251676672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23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23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7" style="width:27.65pt;height:67.5pt;margin-top:1.55pt;margin-left:511.3pt;position:absolute;z-index:251679744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24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24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24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24</w:t>
    </w:r>
    <w:r w:rsidR="00B04A98">
      <w:fldChar w:fldCharType="end"/>
    </w:r>
    <w:r w:rsidR="004A2CE9"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pStyle w:val="Footer"/>
      <w:jc w:val="center"/>
    </w:pPr>
    <w:r>
      <w:rPr>
        <w:noProof/>
      </w:rPr>
      <w:pict>
        <v:rect id="_x0000_s2158" style="width:28pt;height:67.5pt;margin-top:-5.65pt;margin-left:-70pt;position:absolute;z-index:251678720" o:allowoverlap="f" fillcolor="gray"/>
      </w:pict>
    </w:r>
    <w:r w:rsidR="004A2CE9">
      <w:rPr>
        <w:rFonts w:hint="eastAsia"/>
      </w:rPr>
      <w:t>第</w:t>
    </w:r>
    <w:r w:rsidR="00B04A98">
      <w:fldChar w:fldCharType="begin"/>
    </w:r>
    <w:r w:rsidR="004A2CE9">
      <w:instrText xml:space="preserve"> =</w:instrText>
    </w:r>
    <w:r w:rsidR="0049652B">
      <w:fldChar w:fldCharType="begin"/>
    </w:r>
    <w:r w:rsidR="0049652B">
      <w:instrText xml:space="preserve"> page </w:instrText>
    </w:r>
    <w:r w:rsidR="0049652B">
      <w:fldChar w:fldCharType="separate"/>
    </w:r>
    <w:r w:rsidR="0049652B">
      <w:instrText>11</w:instrText>
    </w:r>
    <w:r w:rsidR="0049652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t>11</w:t>
    </w:r>
    <w:r w:rsidR="00B04A98">
      <w:fldChar w:fldCharType="end"/>
    </w:r>
    <w:r w:rsidR="004A2CE9">
      <w:rPr>
        <w:rFonts w:hint="eastAsia"/>
      </w:rPr>
      <w:t>页，总</w:t>
    </w:r>
    <w:r w:rsidR="00B04A98">
      <w:fldChar w:fldCharType="begin"/>
    </w:r>
    <w:r w:rsidR="004A2CE9">
      <w:instrText xml:space="preserve"> </w:instrText>
    </w:r>
    <w:r w:rsidR="004A2CE9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D01D8B">
      <w:rPr>
        <w:noProof/>
      </w:rPr>
      <w:fldChar w:fldCharType="end"/>
    </w:r>
    <w:r w:rsidR="004A2CE9">
      <w:instrText xml:space="preserve"> </w:instrText>
    </w:r>
    <w:r w:rsidR="00B04A98">
      <w:fldChar w:fldCharType="separate"/>
    </w:r>
    <w:r w:rsidR="004A2CE9">
      <w:rPr>
        <w:rFonts w:hint="eastAsia"/>
      </w:rPr>
      <w:t>1</w:t>
    </w:r>
    <w:r w:rsidR="00B04A98">
      <w:fldChar w:fldCharType="end"/>
    </w:r>
    <w:r w:rsidR="004A2CE9"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49" style="width:28.2pt;height:67.5pt;margin-top:-50pt;margin-left:511.3pt;position:absolute;z-index:25166540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8.05pt;height:841.9pt;margin-top:-49.25pt;margin-left:483.75pt;position:absolute;v-text-anchor:middle;z-index:25166438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1" type="#_x0000_t202" style="width:28pt;height:841.9pt;margin-top:-50pt;margin-left:511.5pt;position:absolute;v-text-anchor:middle;z-index:25166336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52" type="#_x0000_t202" style="width:28.05pt;height:841.9pt;margin-top:-49.05pt;margin-left:538.95pt;position:absolute;v-text-anchor:middle;z-index:2516623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3" style="width:28pt;height:67.5pt;margin-top:-53.95pt;margin-left:-70pt;position:absolute;z-index:25166131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8.05pt;height:841.9pt;margin-top:-48.95pt;margin-left:-42pt;position:absolute;z-index:25166028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55" type="#_x0000_t202" style="width:28.3pt;height:841.9pt;margin-top:-47.95pt;margin-left:-70pt;position:absolute;v-text-anchor:middle;z-index:25165926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0" w:name="装订线2"/>
                <w:r>
                  <w:t>学校:___________姓名：___________班级：___________考号：___________</w:t>
                </w:r>
                <w:bookmarkEnd w:id="0"/>
              </w:p>
            </w:txbxContent>
          </v:textbox>
        </v:shape>
      </w:pict>
    </w:r>
    <w:r>
      <w:rPr>
        <w:noProof/>
      </w:rPr>
      <w:pict>
        <v:shape id="_x0000_s2056" type="#_x0000_t202" style="width:28.05pt;height:841.9pt;margin-top:-48.85pt;margin-left:-97.1pt;position:absolute;v-text-anchor:middle;z-index:2516582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59" style="width:28.2pt;height:67.5pt;margin-top:-50pt;margin-left:511.3pt;position:absolute;z-index:25167360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.05pt;height:841.9pt;margin-top:-49.25pt;margin-left:483.75pt;position:absolute;v-text-anchor:middle;z-index:25167257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1" type="#_x0000_t202" style="width:28pt;height:841.9pt;margin-top:-50pt;margin-left:511.5pt;position:absolute;v-text-anchor:middle;z-index:25167155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62" type="#_x0000_t202" style="width:28.05pt;height:841.9pt;margin-top:-49.05pt;margin-left:538.95pt;position:absolute;v-text-anchor:middle;z-index:2516705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3" style="width:28pt;height:67.5pt;margin-top:-53.95pt;margin-left:-70pt;position:absolute;z-index:25166950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8.05pt;height:841.9pt;margin-top:-48.95pt;margin-left:-42pt;position:absolute;z-index:25166848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65" type="#_x0000_t202" style="width:28.3pt;height:841.9pt;margin-top:-47.95pt;margin-left:-70pt;position:absolute;v-text-anchor:middle;z-index:25166745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" w:name="装订线2_0"/>
                <w:r>
                  <w:t>学校:___________姓名：___________班级：___________考号：___________</w:t>
                </w:r>
                <w:bookmarkEnd w:id="1"/>
              </w:p>
            </w:txbxContent>
          </v:textbox>
        </v:shape>
      </w:pict>
    </w:r>
    <w:r>
      <w:rPr>
        <w:noProof/>
      </w:rPr>
      <w:pict>
        <v:shape id="_x0000_s2066" type="#_x0000_t202" style="width:28.05pt;height:841.9pt;margin-top:-48.85pt;margin-left:-97.1pt;position:absolute;v-text-anchor:middle;z-index:2516664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69" style="width:28.2pt;height:67.5pt;margin-top:-50pt;margin-left:511.3pt;position:absolute;z-index:25168179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8.05pt;height:841.9pt;margin-top:-49.25pt;margin-left:483.75pt;position:absolute;v-text-anchor:middle;z-index:25168076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1" type="#_x0000_t202" style="width:28pt;height:841.9pt;margin-top:-50pt;margin-left:511.5pt;position:absolute;v-text-anchor:middle;z-index:25167974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72" type="#_x0000_t202" style="width:28.05pt;height:841.9pt;margin-top:-49.05pt;margin-left:538.95pt;position:absolute;v-text-anchor:middle;z-index:2516787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3" style="width:28pt;height:67.5pt;margin-top:-53.95pt;margin-left:-70pt;position:absolute;z-index:25167769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8.05pt;height:841.9pt;margin-top:-48.95pt;margin-left:-42pt;position:absolute;z-index:25167667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75" type="#_x0000_t202" style="width:28.3pt;height:841.9pt;margin-top:-47.95pt;margin-left:-70pt;position:absolute;v-text-anchor:middle;z-index:25167564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2" w:name="装订线2_1"/>
                <w:r>
                  <w:t>学校:___________姓名：___________班级：___________考号：___________</w:t>
                </w:r>
                <w:bookmarkEnd w:id="2"/>
              </w:p>
            </w:txbxContent>
          </v:textbox>
        </v:shape>
      </w:pict>
    </w:r>
    <w:r>
      <w:rPr>
        <w:noProof/>
      </w:rPr>
      <w:pict>
        <v:shape id="_x0000_s2076" type="#_x0000_t202" style="width:28.05pt;height:841.9pt;margin-top:-48.85pt;margin-left:-97.1pt;position:absolute;v-text-anchor:middle;z-index:2516746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79" style="width:28.2pt;height:67.5pt;margin-top:-50pt;margin-left:511.3pt;position:absolute;z-index:25168998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8.05pt;height:841.9pt;margin-top:-49.25pt;margin-left:483.75pt;position:absolute;v-text-anchor:middle;z-index:25168896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1" type="#_x0000_t202" style="width:28pt;height:841.9pt;margin-top:-50pt;margin-left:511.5pt;position:absolute;v-text-anchor:middle;z-index:25168793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82" type="#_x0000_t202" style="width:28.05pt;height:841.9pt;margin-top:-49.05pt;margin-left:538.95pt;position:absolute;v-text-anchor:middle;z-index:2516869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3" style="width:28pt;height:67.5pt;margin-top:-53.95pt;margin-left:-70pt;position:absolute;z-index:25168588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8.05pt;height:841.9pt;margin-top:-48.95pt;margin-left:-42pt;position:absolute;z-index:25168486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85" type="#_x0000_t202" style="width:28.3pt;height:841.9pt;margin-top:-47.95pt;margin-left:-70pt;position:absolute;v-text-anchor:middle;z-index:25168384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3" w:name="装订线2_2"/>
                <w:r>
                  <w:t>学校:___________姓名：___________班级：___________考号：___________</w:t>
                </w:r>
                <w:bookmarkEnd w:id="3"/>
              </w:p>
            </w:txbxContent>
          </v:textbox>
        </v:shape>
      </w:pict>
    </w:r>
    <w:r>
      <w:rPr>
        <w:noProof/>
      </w:rPr>
      <w:pict>
        <v:shape id="_x0000_s2086" type="#_x0000_t202" style="width:28.05pt;height:841.9pt;margin-top:-48.85pt;margin-left:-97.1pt;position:absolute;v-text-anchor:middle;z-index:2516828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89" style="width:28.2pt;height:67.5pt;margin-top:-50pt;margin-left:511.3pt;position:absolute;z-index:25169817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8.05pt;height:841.9pt;margin-top:-49.25pt;margin-left:483.75pt;position:absolute;v-text-anchor:middle;z-index:25169715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1" type="#_x0000_t202" style="width:28pt;height:841.9pt;margin-top:-50pt;margin-left:511.5pt;position:absolute;v-text-anchor:middle;z-index:25169612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092" type="#_x0000_t202" style="width:28.05pt;height:841.9pt;margin-top:-49.05pt;margin-left:538.95pt;position:absolute;v-text-anchor:middle;z-index:2516951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3" style="width:28pt;height:67.5pt;margin-top:-53.95pt;margin-left:-70pt;position:absolute;z-index:25169408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8.05pt;height:841.9pt;margin-top:-48.95pt;margin-left:-42pt;position:absolute;z-index:25169305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095" type="#_x0000_t202" style="width:28.3pt;height:841.9pt;margin-top:-47.95pt;margin-left:-70pt;position:absolute;v-text-anchor:middle;z-index:25169203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4" w:name="装订线2_3"/>
                <w:r>
                  <w:t>学校:___________姓名：___________班级：___________考号：___________</w:t>
                </w:r>
                <w:bookmarkEnd w:id="4"/>
              </w:p>
            </w:txbxContent>
          </v:textbox>
        </v:shape>
      </w:pict>
    </w:r>
    <w:r>
      <w:rPr>
        <w:noProof/>
      </w:rPr>
      <w:pict>
        <v:shape id="_x0000_s2096" type="#_x0000_t202" style="width:28.05pt;height:841.9pt;margin-top:-48.85pt;margin-left:-97.1pt;position:absolute;v-text-anchor:middle;z-index:2516910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099" style="width:28.2pt;height:67.5pt;margin-top:-50pt;margin-left:511.3pt;position:absolute;z-index:25170636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8.05pt;height:841.9pt;margin-top:-49.25pt;margin-left:483.75pt;position:absolute;v-text-anchor:middle;z-index:25170534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1" type="#_x0000_t202" style="width:28pt;height:841.9pt;margin-top:-50pt;margin-left:511.5pt;position:absolute;v-text-anchor:middle;z-index:25170432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02" type="#_x0000_t202" style="width:28.05pt;height:841.9pt;margin-top:-49.05pt;margin-left:538.95pt;position:absolute;v-text-anchor:middle;z-index:25170329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3" style="width:28pt;height:67.5pt;margin-top:-53.95pt;margin-left:-70pt;position:absolute;z-index:25170227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8.05pt;height:841.9pt;margin-top:-48.95pt;margin-left:-42pt;position:absolute;z-index:25170124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05" type="#_x0000_t202" style="width:28.3pt;height:841.9pt;margin-top:-47.95pt;margin-left:-70pt;position:absolute;v-text-anchor:middle;z-index:25170022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5" w:name="装订线2_4"/>
                <w:r>
                  <w:t>学校:___________姓名：___________班级：___________考号：___________</w:t>
                </w:r>
                <w:bookmarkEnd w:id="5"/>
              </w:p>
            </w:txbxContent>
          </v:textbox>
        </v:shape>
      </w:pict>
    </w:r>
    <w:r>
      <w:rPr>
        <w:noProof/>
      </w:rPr>
      <w:pict>
        <v:shape id="_x0000_s2106" type="#_x0000_t202" style="width:28.05pt;height:841.9pt;margin-top:-48.85pt;margin-left:-97.1pt;position:absolute;v-text-anchor:middle;z-index:25169920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09" style="width:28.2pt;height:67.5pt;margin-top:-50pt;margin-left:511.3pt;position:absolute;z-index:251714560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8.05pt;height:841.9pt;margin-top:-49.25pt;margin-left:483.75pt;position:absolute;v-text-anchor:middle;z-index:25171353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1" type="#_x0000_t202" style="width:28pt;height:841.9pt;margin-top:-50pt;margin-left:511.5pt;position:absolute;v-text-anchor:middle;z-index:251712512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12" type="#_x0000_t202" style="width:28.05pt;height:841.9pt;margin-top:-49.05pt;margin-left:538.95pt;position:absolute;v-text-anchor:middle;z-index:25171148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3" style="width:28pt;height:67.5pt;margin-top:-53.95pt;margin-left:-70pt;position:absolute;z-index:251710464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8.05pt;height:841.9pt;margin-top:-48.95pt;margin-left:-42pt;position:absolute;z-index:25170944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15" type="#_x0000_t202" style="width:28.3pt;height:841.9pt;margin-top:-47.95pt;margin-left:-70pt;position:absolute;v-text-anchor:middle;z-index:251708416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6" w:name="装订线2_5"/>
                <w:r>
                  <w:t>学校:___________姓名：___________班级：___________考号：___________</w:t>
                </w:r>
                <w:bookmarkEnd w:id="6"/>
              </w:p>
            </w:txbxContent>
          </v:textbox>
        </v:shape>
      </w:pict>
    </w:r>
    <w:r>
      <w:rPr>
        <w:noProof/>
      </w:rPr>
      <w:pict>
        <v:shape id="_x0000_s2116" type="#_x0000_t202" style="width:28.05pt;height:841.9pt;margin-top:-48.85pt;margin-left:-97.1pt;position:absolute;v-text-anchor:middle;z-index:25170739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19" style="width:28.2pt;height:67.5pt;margin-top:-50pt;margin-left:511.3pt;position:absolute;z-index:251722752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8.05pt;height:841.9pt;margin-top:-49.25pt;margin-left:483.75pt;position:absolute;v-text-anchor:middle;z-index:251721728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1" type="#_x0000_t202" style="width:28pt;height:841.9pt;margin-top:-50pt;margin-left:511.5pt;position:absolute;v-text-anchor:middle;z-index:251720704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22" type="#_x0000_t202" style="width:28.05pt;height:841.9pt;margin-top:-49.05pt;margin-left:538.95pt;position:absolute;v-text-anchor:middle;z-index:25171968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3" style="width:28pt;height:67.5pt;margin-top:-53.95pt;margin-left:-70pt;position:absolute;z-index:251718656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8.05pt;height:841.9pt;margin-top:-48.95pt;margin-left:-42pt;position:absolute;z-index:251717632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25" type="#_x0000_t202" style="width:28.3pt;height:841.9pt;margin-top:-47.95pt;margin-left:-70pt;position:absolute;v-text-anchor:middle;z-index:251716608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7" w:name="装订线2_6"/>
                <w:r>
                  <w:t>学校:___________姓名：___________班级：___________考号：___________</w:t>
                </w:r>
                <w:bookmarkEnd w:id="7"/>
              </w:p>
            </w:txbxContent>
          </v:textbox>
        </v:shape>
      </w:pict>
    </w:r>
    <w:r>
      <w:rPr>
        <w:noProof/>
      </w:rPr>
      <w:pict>
        <v:shape id="_x0000_s2126" type="#_x0000_t202" style="width:28.05pt;height:841.9pt;margin-top:-48.85pt;margin-left:-97.1pt;position:absolute;v-text-anchor:middle;z-index:25171558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29" style="width:28.2pt;height:67.5pt;margin-top:-50pt;margin-left:511.3pt;position:absolute;z-index:251730944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8.05pt;height:841.9pt;margin-top:-49.25pt;margin-left:483.75pt;position:absolute;v-text-anchor:middle;z-index:251729920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1" type="#_x0000_t202" style="width:28pt;height:841.9pt;margin-top:-50pt;margin-left:511.5pt;position:absolute;v-text-anchor:middle;z-index:251728896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32" type="#_x0000_t202" style="width:28.05pt;height:841.9pt;margin-top:-49.05pt;margin-left:538.95pt;position:absolute;v-text-anchor:middle;z-index:25172787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3" style="width:28pt;height:67.5pt;margin-top:-53.95pt;margin-left:-70pt;position:absolute;z-index:251726848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28.05pt;height:841.9pt;margin-top:-48.95pt;margin-left:-42pt;position:absolute;z-index:251725824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35" type="#_x0000_t202" style="width:28.3pt;height:841.9pt;margin-top:-47.95pt;margin-left:-70pt;position:absolute;v-text-anchor:middle;z-index:251724800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8" w:name="装订线2_7"/>
                <w:r>
                  <w:t>学校:___________姓名：___________班级：___________考号：___________</w:t>
                </w:r>
                <w:bookmarkEnd w:id="8"/>
              </w:p>
            </w:txbxContent>
          </v:textbox>
        </v:shape>
      </w:pict>
    </w:r>
    <w:r>
      <w:rPr>
        <w:noProof/>
      </w:rPr>
      <w:pict>
        <v:shape id="_x0000_s2136" type="#_x0000_t202" style="width:28.05pt;height:841.9pt;margin-top:-48.85pt;margin-left:-97.1pt;position:absolute;v-text-anchor:middle;z-index:25172377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39" style="width:28.2pt;height:67.5pt;margin-top:-50pt;margin-left:511.3pt;position:absolute;z-index:251739136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28.05pt;height:841.9pt;margin-top:-49.25pt;margin-left:483.75pt;position:absolute;v-text-anchor:middle;z-index:251738112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1" type="#_x0000_t202" style="width:28pt;height:841.9pt;margin-top:-50pt;margin-left:511.5pt;position:absolute;v-text-anchor:middle;z-index:251737088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42" type="#_x0000_t202" style="width:28.05pt;height:841.9pt;margin-top:-49.05pt;margin-left:538.95pt;position:absolute;v-text-anchor:middle;z-index:25173606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3" style="width:28pt;height:67.5pt;margin-top:-53.95pt;margin-left:-70pt;position:absolute;z-index:251735040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28.05pt;height:841.9pt;margin-top:-48.95pt;margin-left:-42pt;position:absolute;z-index:251734016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45" type="#_x0000_t202" style="width:28.3pt;height:841.9pt;margin-top:-47.95pt;margin-left:-70pt;position:absolute;v-text-anchor:middle;z-index:251732992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9" w:name="装订线2_8"/>
                <w:r>
                  <w:t>学校:___________姓名：___________班级：___________考号：___________</w:t>
                </w:r>
                <w:bookmarkEnd w:id="9"/>
              </w:p>
            </w:txbxContent>
          </v:textbox>
        </v:shape>
      </w:pict>
    </w:r>
    <w:r>
      <w:rPr>
        <w:noProof/>
      </w:rPr>
      <w:pict>
        <v:shape id="_x0000_s2146" type="#_x0000_t202" style="width:28.05pt;height:841.9pt;margin-top:-48.85pt;margin-left:-97.1pt;position:absolute;v-text-anchor:middle;z-index:25173196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49" style="width:28.2pt;height:67.5pt;margin-top:-50pt;margin-left:511.3pt;position:absolute;z-index:251747328" fillcolor="gray">
          <o:lock v:ext="edit" aspectratio="t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28.05pt;height:841.9pt;margin-top:-49.25pt;margin-left:483.75pt;position:absolute;v-text-anchor:middle;z-index:251746304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1" type="#_x0000_t202" style="width:28pt;height:841.9pt;margin-top:-50pt;margin-left:511.5pt;position:absolute;v-text-anchor:middle;z-index:251745280" fillcolor="#d8d8d8">
          <v:textbox style="layout-flow:vertical;mso-layout-flow-alt:bottom-to-top" inset=",0,,0">
            <w:txbxContent>
              <w:p w:rsidR="008E3852" w:rsidP="008E3852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rPr>
        <w:noProof/>
      </w:rPr>
      <w:pict>
        <v:shape id="_x0000_s2152" type="#_x0000_t202" style="width:28.05pt;height:841.9pt;margin-top:-49.05pt;margin-left:538.95pt;position:absolute;v-text-anchor:middle;z-index:251744256">
          <v:textbox style="layout-flow:vertical;mso-layout-flow-alt:bottom-to-top" inset=",0,,0">
            <w:txbxContent>
              <w:p w:rsidR="008E3852" w:rsidP="008E3852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  <w:p w:rsidR="00C97C4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>
    <w:pPr>
      <w:pStyle w:val="Header"/>
    </w:pPr>
    <w:r>
      <w:rPr>
        <w:noProof/>
      </w:rPr>
      <w:pict>
        <v:rect id="_x0000_s2153" style="width:28pt;height:67.5pt;margin-top:-53.95pt;margin-left:-70pt;position:absolute;z-index:251743232" fillcolor="gray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28.05pt;height:841.9pt;margin-top:-48.95pt;margin-left:-42pt;position:absolute;z-index:251742208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  <w:r>
      <w:rPr>
        <w:noProof/>
      </w:rPr>
      <w:pict>
        <v:shape id="_x0000_s2155" type="#_x0000_t202" style="width:28.3pt;height:841.9pt;margin-top:-47.95pt;margin-left:-70pt;position:absolute;v-text-anchor:middle;z-index:251741184" fillcolor="#d8d8d8">
          <v:textbox style="layout-flow:vertical;mso-layout-flow-alt:bottom-to-top">
            <w:txbxContent>
              <w:p w:rsidR="00C61CDD" w:rsidP="00C61CDD">
                <w:pPr>
                  <w:jc w:val="center"/>
                </w:pPr>
                <w:bookmarkStart w:id="10" w:name="装订线2_9"/>
                <w:r>
                  <w:t>学校:___________姓名：___________班级：___________考号：___________</w:t>
                </w:r>
                <w:bookmarkEnd w:id="10"/>
              </w:p>
            </w:txbxContent>
          </v:textbox>
        </v:shape>
      </w:pict>
    </w:r>
    <w:r>
      <w:rPr>
        <w:noProof/>
      </w:rPr>
      <w:pict>
        <v:shape id="_x0000_s2156" type="#_x0000_t202" style="width:28.05pt;height:841.9pt;margin-top:-48.85pt;margin-left:-97.1pt;position:absolute;v-text-anchor:middle;z-index:251740160">
          <v:textbox style="layout-flow:vertical;mso-layout-flow-alt:bottom-to-top">
            <w:txbxContent>
              <w:p w:rsidR="00C61CDD" w:rsidP="00C61CDD">
                <w:pPr>
                  <w:jc w:val="distribute"/>
                </w:pP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外……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装……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订……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线……</w:t>
                </w:r>
                <w:r>
                  <w:rPr>
                    <w:rFonts w:hint="eastAsia"/>
                  </w:rPr>
                  <w:t>……</w:t>
                </w:r>
                <w:r>
                  <w:rPr>
                    <w:rFonts w:hint="eastAsia"/>
                  </w:rPr>
                  <w:t>○……</w:t>
                </w:r>
                <w:r>
                  <w:rPr>
                    <w:rFonts w:hint="eastAsia"/>
                  </w:rPr>
                  <w:t>……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BE5777"/>
    <w:multiLevelType w:val="hybridMultilevel"/>
    <w:tmpl w:val="6FA456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92"/>
    <w:rsid w:val="000232A6"/>
    <w:rsid w:val="00026C90"/>
    <w:rsid w:val="00033149"/>
    <w:rsid w:val="000447EF"/>
    <w:rsid w:val="00061BE9"/>
    <w:rsid w:val="00086821"/>
    <w:rsid w:val="000921B3"/>
    <w:rsid w:val="000C14E4"/>
    <w:rsid w:val="000E5A87"/>
    <w:rsid w:val="000F6EA0"/>
    <w:rsid w:val="00105C1A"/>
    <w:rsid w:val="00116AFE"/>
    <w:rsid w:val="00125873"/>
    <w:rsid w:val="001617FA"/>
    <w:rsid w:val="001F1A98"/>
    <w:rsid w:val="002406BA"/>
    <w:rsid w:val="0024192D"/>
    <w:rsid w:val="002A2386"/>
    <w:rsid w:val="00346D27"/>
    <w:rsid w:val="00367612"/>
    <w:rsid w:val="00376FB5"/>
    <w:rsid w:val="003C0E0D"/>
    <w:rsid w:val="003D76B5"/>
    <w:rsid w:val="00415AB9"/>
    <w:rsid w:val="00455CDE"/>
    <w:rsid w:val="00467275"/>
    <w:rsid w:val="0047773D"/>
    <w:rsid w:val="0049652B"/>
    <w:rsid w:val="004A0911"/>
    <w:rsid w:val="004A2CE9"/>
    <w:rsid w:val="004E63D0"/>
    <w:rsid w:val="00502DD9"/>
    <w:rsid w:val="00511137"/>
    <w:rsid w:val="0052443C"/>
    <w:rsid w:val="0052721C"/>
    <w:rsid w:val="00545EDD"/>
    <w:rsid w:val="00552B17"/>
    <w:rsid w:val="0059168F"/>
    <w:rsid w:val="005B62FF"/>
    <w:rsid w:val="00606320"/>
    <w:rsid w:val="006257AC"/>
    <w:rsid w:val="006308DF"/>
    <w:rsid w:val="00633664"/>
    <w:rsid w:val="0064153B"/>
    <w:rsid w:val="006426C7"/>
    <w:rsid w:val="006435C0"/>
    <w:rsid w:val="0067552A"/>
    <w:rsid w:val="007306CB"/>
    <w:rsid w:val="007543DC"/>
    <w:rsid w:val="0079637F"/>
    <w:rsid w:val="007A4D62"/>
    <w:rsid w:val="007A55E5"/>
    <w:rsid w:val="007A64BA"/>
    <w:rsid w:val="007B768F"/>
    <w:rsid w:val="007D1233"/>
    <w:rsid w:val="007D3388"/>
    <w:rsid w:val="007F4AC3"/>
    <w:rsid w:val="00881010"/>
    <w:rsid w:val="008B3E8D"/>
    <w:rsid w:val="008D5E00"/>
    <w:rsid w:val="008E3852"/>
    <w:rsid w:val="008E7519"/>
    <w:rsid w:val="00917B6F"/>
    <w:rsid w:val="00964BEF"/>
    <w:rsid w:val="009E1FB8"/>
    <w:rsid w:val="009E611B"/>
    <w:rsid w:val="00A0138B"/>
    <w:rsid w:val="00A15051"/>
    <w:rsid w:val="00A16BEE"/>
    <w:rsid w:val="00A27427"/>
    <w:rsid w:val="00A34636"/>
    <w:rsid w:val="00A5525A"/>
    <w:rsid w:val="00A739F2"/>
    <w:rsid w:val="00A77B3E"/>
    <w:rsid w:val="00A842D1"/>
    <w:rsid w:val="00AD3992"/>
    <w:rsid w:val="00AD3AD8"/>
    <w:rsid w:val="00AD53AA"/>
    <w:rsid w:val="00B04A98"/>
    <w:rsid w:val="00B22509"/>
    <w:rsid w:val="00B55454"/>
    <w:rsid w:val="00B5694A"/>
    <w:rsid w:val="00B64269"/>
    <w:rsid w:val="00B658EB"/>
    <w:rsid w:val="00B65DFA"/>
    <w:rsid w:val="00B7738E"/>
    <w:rsid w:val="00BC3D25"/>
    <w:rsid w:val="00BF07DF"/>
    <w:rsid w:val="00C034EB"/>
    <w:rsid w:val="00C13381"/>
    <w:rsid w:val="00C47B3E"/>
    <w:rsid w:val="00C5253F"/>
    <w:rsid w:val="00C61CDD"/>
    <w:rsid w:val="00C934A0"/>
    <w:rsid w:val="00C97C4A"/>
    <w:rsid w:val="00CA1055"/>
    <w:rsid w:val="00CB28FF"/>
    <w:rsid w:val="00CB65C6"/>
    <w:rsid w:val="00CF1708"/>
    <w:rsid w:val="00CF31B1"/>
    <w:rsid w:val="00D01D8B"/>
    <w:rsid w:val="00D13C84"/>
    <w:rsid w:val="00D21C2C"/>
    <w:rsid w:val="00D44CF8"/>
    <w:rsid w:val="00D52E2B"/>
    <w:rsid w:val="00DA722F"/>
    <w:rsid w:val="00DC383C"/>
    <w:rsid w:val="00DD4B4F"/>
    <w:rsid w:val="00E02136"/>
    <w:rsid w:val="00E17E42"/>
    <w:rsid w:val="00E210B8"/>
    <w:rsid w:val="00E2676D"/>
    <w:rsid w:val="00E55184"/>
    <w:rsid w:val="00EA770D"/>
    <w:rsid w:val="00ED2B12"/>
    <w:rsid w:val="00ED70A8"/>
    <w:rsid w:val="00F131A7"/>
    <w:rsid w:val="00F20903"/>
    <w:rsid w:val="00F37D33"/>
    <w:rsid w:val="00F62C26"/>
    <w:rsid w:val="00F9054F"/>
    <w:rsid w:val="00FA5C16"/>
    <w:rsid w:val="00FC0F9D"/>
    <w:rsid w:val="00FF71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D399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D3992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AD3992"/>
    <w:rPr>
      <w:sz w:val="18"/>
      <w:szCs w:val="18"/>
    </w:rPr>
  </w:style>
  <w:style w:type="paragraph" w:styleId="NoSpacing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AD3992"/>
    <w:rPr>
      <w:kern w:val="0"/>
      <w:sz w:val="22"/>
    </w:rPr>
  </w:style>
  <w:style w:type="paragraph" w:styleId="ListParagraph">
    <w:name w:val="List Paragraph"/>
    <w:basedOn w:val="Normal"/>
    <w:uiPriority w:val="34"/>
    <w:qFormat/>
    <w:rsid w:val="00D21C2C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5.png" /><Relationship Id="rId14" Type="http://schemas.openxmlformats.org/officeDocument/2006/relationships/header" Target="header3.xml" /><Relationship Id="rId15" Type="http://schemas.openxmlformats.org/officeDocument/2006/relationships/header" Target="header4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image" Target="media/image6.png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1" Type="http://schemas.openxmlformats.org/officeDocument/2006/relationships/image" Target="media/image9.png" /><Relationship Id="rId22" Type="http://schemas.openxmlformats.org/officeDocument/2006/relationships/header" Target="header5.xml" /><Relationship Id="rId23" Type="http://schemas.openxmlformats.org/officeDocument/2006/relationships/header" Target="header6.xml" /><Relationship Id="rId24" Type="http://schemas.openxmlformats.org/officeDocument/2006/relationships/footer" Target="footer5.xml" /><Relationship Id="rId25" Type="http://schemas.openxmlformats.org/officeDocument/2006/relationships/footer" Target="footer6.xml" /><Relationship Id="rId26" Type="http://schemas.openxmlformats.org/officeDocument/2006/relationships/image" Target="media/image10.png" /><Relationship Id="rId27" Type="http://schemas.openxmlformats.org/officeDocument/2006/relationships/image" Target="media/image11.png" /><Relationship Id="rId28" Type="http://schemas.openxmlformats.org/officeDocument/2006/relationships/header" Target="header7.xml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footer" Target="footer8.xml" /><Relationship Id="rId32" Type="http://schemas.openxmlformats.org/officeDocument/2006/relationships/image" Target="media/image12.png" /><Relationship Id="rId33" Type="http://schemas.openxmlformats.org/officeDocument/2006/relationships/image" Target="media/image13.png" /><Relationship Id="rId34" Type="http://schemas.openxmlformats.org/officeDocument/2006/relationships/image" Target="media/image14.png" /><Relationship Id="rId35" Type="http://schemas.openxmlformats.org/officeDocument/2006/relationships/image" Target="media/image15.png" /><Relationship Id="rId36" Type="http://schemas.openxmlformats.org/officeDocument/2006/relationships/image" Target="media/image16.png" /><Relationship Id="rId37" Type="http://schemas.openxmlformats.org/officeDocument/2006/relationships/header" Target="header9.xml" /><Relationship Id="rId38" Type="http://schemas.openxmlformats.org/officeDocument/2006/relationships/header" Target="header10.xml" /><Relationship Id="rId39" Type="http://schemas.openxmlformats.org/officeDocument/2006/relationships/footer" Target="footer9.xml" /><Relationship Id="rId4" Type="http://schemas.openxmlformats.org/officeDocument/2006/relationships/customXml" Target="../customXml/item1.xml" /><Relationship Id="rId40" Type="http://schemas.openxmlformats.org/officeDocument/2006/relationships/footer" Target="footer10.xml" /><Relationship Id="rId41" Type="http://schemas.openxmlformats.org/officeDocument/2006/relationships/image" Target="media/image17.png" /><Relationship Id="rId42" Type="http://schemas.openxmlformats.org/officeDocument/2006/relationships/image" Target="media/image18.png" /><Relationship Id="rId43" Type="http://schemas.openxmlformats.org/officeDocument/2006/relationships/header" Target="header11.xml" /><Relationship Id="rId44" Type="http://schemas.openxmlformats.org/officeDocument/2006/relationships/header" Target="header12.xml" /><Relationship Id="rId45" Type="http://schemas.openxmlformats.org/officeDocument/2006/relationships/footer" Target="footer11.xml" /><Relationship Id="rId46" Type="http://schemas.openxmlformats.org/officeDocument/2006/relationships/footer" Target="footer12.xml" /><Relationship Id="rId47" Type="http://schemas.openxmlformats.org/officeDocument/2006/relationships/image" Target="media/image19.png" /><Relationship Id="rId48" Type="http://schemas.openxmlformats.org/officeDocument/2006/relationships/header" Target="header13.xml" /><Relationship Id="rId49" Type="http://schemas.openxmlformats.org/officeDocument/2006/relationships/header" Target="header14.xml" /><Relationship Id="rId5" Type="http://schemas.openxmlformats.org/officeDocument/2006/relationships/image" Target="media/image1.png" /><Relationship Id="rId50" Type="http://schemas.openxmlformats.org/officeDocument/2006/relationships/footer" Target="footer13.xml" /><Relationship Id="rId51" Type="http://schemas.openxmlformats.org/officeDocument/2006/relationships/footer" Target="footer14.xml" /><Relationship Id="rId52" Type="http://schemas.openxmlformats.org/officeDocument/2006/relationships/image" Target="media/image20.png" /><Relationship Id="rId53" Type="http://schemas.openxmlformats.org/officeDocument/2006/relationships/image" Target="media/image21.png" /><Relationship Id="rId54" Type="http://schemas.openxmlformats.org/officeDocument/2006/relationships/image" Target="media/image22.png" /><Relationship Id="rId55" Type="http://schemas.openxmlformats.org/officeDocument/2006/relationships/header" Target="header15.xml" /><Relationship Id="rId56" Type="http://schemas.openxmlformats.org/officeDocument/2006/relationships/header" Target="header16.xml" /><Relationship Id="rId57" Type="http://schemas.openxmlformats.org/officeDocument/2006/relationships/footer" Target="footer15.xml" /><Relationship Id="rId58" Type="http://schemas.openxmlformats.org/officeDocument/2006/relationships/footer" Target="footer16.xml" /><Relationship Id="rId59" Type="http://schemas.openxmlformats.org/officeDocument/2006/relationships/image" Target="media/image23.png" /><Relationship Id="rId6" Type="http://schemas.openxmlformats.org/officeDocument/2006/relationships/image" Target="media/image2.png" /><Relationship Id="rId60" Type="http://schemas.openxmlformats.org/officeDocument/2006/relationships/image" Target="media/image24.png" /><Relationship Id="rId61" Type="http://schemas.openxmlformats.org/officeDocument/2006/relationships/header" Target="header17.xml" /><Relationship Id="rId62" Type="http://schemas.openxmlformats.org/officeDocument/2006/relationships/header" Target="header18.xml" /><Relationship Id="rId63" Type="http://schemas.openxmlformats.org/officeDocument/2006/relationships/footer" Target="footer17.xml" /><Relationship Id="rId64" Type="http://schemas.openxmlformats.org/officeDocument/2006/relationships/footer" Target="footer18.xml" /><Relationship Id="rId65" Type="http://schemas.openxmlformats.org/officeDocument/2006/relationships/image" Target="media/image25.png" /><Relationship Id="rId66" Type="http://schemas.openxmlformats.org/officeDocument/2006/relationships/header" Target="header19.xml" /><Relationship Id="rId67" Type="http://schemas.openxmlformats.org/officeDocument/2006/relationships/header" Target="header20.xml" /><Relationship Id="rId68" Type="http://schemas.openxmlformats.org/officeDocument/2006/relationships/footer" Target="footer19.xml" /><Relationship Id="rId69" Type="http://schemas.openxmlformats.org/officeDocument/2006/relationships/footer" Target="footer20.xml" /><Relationship Id="rId7" Type="http://schemas.openxmlformats.org/officeDocument/2006/relationships/image" Target="media/image3.png" /><Relationship Id="rId70" Type="http://schemas.openxmlformats.org/officeDocument/2006/relationships/image" Target="media/image26.png" /><Relationship Id="rId71" Type="http://schemas.openxmlformats.org/officeDocument/2006/relationships/image" Target="media/image27.png" /><Relationship Id="rId72" Type="http://schemas.openxmlformats.org/officeDocument/2006/relationships/image" Target="media/image28.png" /><Relationship Id="rId73" Type="http://schemas.openxmlformats.org/officeDocument/2006/relationships/image" Target="media/image29.png" /><Relationship Id="rId74" Type="http://schemas.openxmlformats.org/officeDocument/2006/relationships/image" Target="media/image30.png" /><Relationship Id="rId75" Type="http://schemas.openxmlformats.org/officeDocument/2006/relationships/hyperlink" Target="https://d.book118.com/336211122043010055" TargetMode="External" /><Relationship Id="rId76" Type="http://schemas.openxmlformats.org/officeDocument/2006/relationships/header" Target="header21.xml" /><Relationship Id="rId77" Type="http://schemas.openxmlformats.org/officeDocument/2006/relationships/header" Target="header22.xml" /><Relationship Id="rId78" Type="http://schemas.openxmlformats.org/officeDocument/2006/relationships/footer" Target="footer21.xml" /><Relationship Id="rId79" Type="http://schemas.openxmlformats.org/officeDocument/2006/relationships/footer" Target="footer22.xml" /><Relationship Id="rId8" Type="http://schemas.openxmlformats.org/officeDocument/2006/relationships/image" Target="media/image4.png" /><Relationship Id="rId80" Type="http://schemas.openxmlformats.org/officeDocument/2006/relationships/theme" Target="theme/theme1.xml" /><Relationship Id="rId81" Type="http://schemas.openxmlformats.org/officeDocument/2006/relationships/numbering" Target="numbering.xml" /><Relationship Id="rId82" Type="http://schemas.openxmlformats.org/officeDocument/2006/relationships/styles" Target="style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4A6-A5E1-4D1E-86B2-8EAB1E85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13</Pages>
  <Words>0</Words>
  <Characters>0</Characters>
  <Application>Microsoft Office Word</Application>
  <DocSecurity>0</DocSecurity>
  <Lines>0</Lines>
  <Paragraphs>0</Paragraphs>
  <ScaleCrop>false</ScaleCrop>
  <Company>7ccj.com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7ccj.com</dc:creator>
  <cp:lastModifiedBy>Administrator</cp:lastModifiedBy>
  <cp:revision>5</cp:revision>
  <dcterms:created xsi:type="dcterms:W3CDTF">2011-01-13T09:46:00Z</dcterms:created>
  <dcterms:modified xsi:type="dcterms:W3CDTF">2021-11-27T03:32:00Z</dcterms:modified>
</cp:coreProperties>
</file>