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酱类项目计划设计方案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3" w:history="1">
        <w:r>
          <w:rPr>
            <w:rFonts w:ascii="仿宋" w:eastAsia="仿宋" w:hAnsi="仿宋" w:cs="仿宋" w:hint="eastAsia"/>
            <w:lang w:eastAsia="zh-CN"/>
          </w:rPr>
          <w:t>概论</w:t>
        </w:r>
        <w:r>
          <w:tab/>
        </w:r>
        <w:r>
          <w:fldChar w:fldCharType="begin"/>
        </w:r>
        <w:r>
          <w:instrText xml:space="preserve"> PAGEREF _Toc17633 \h </w:instrText>
        </w:r>
        <w:r>
          <w:fldChar w:fldCharType="separate"/>
        </w:r>
        <w:r>
          <w:t>3</w:t>
        </w:r>
        <w:r>
          <w:fldChar w:fldCharType="end"/>
        </w:r>
      </w:hyperlink>
    </w:p>
    <w:p>
      <w:pPr>
        <w:pStyle w:val="TOC1"/>
        <w:tabs>
          <w:tab w:val="right" w:leader="dot" w:pos="8306"/>
        </w:tabs>
      </w:pPr>
      <w:hyperlink w:anchor="_Toc11170" w:history="1">
        <w:r>
          <w:rPr>
            <w:rFonts w:ascii="仿宋" w:eastAsia="仿宋" w:hAnsi="仿宋" w:cs="仿宋" w:hint="eastAsia"/>
            <w:lang w:eastAsia="zh-CN"/>
          </w:rPr>
          <w:t>一、酱类项目文档管理</w:t>
        </w:r>
        <w:r>
          <w:tab/>
        </w:r>
        <w:r>
          <w:fldChar w:fldCharType="begin"/>
        </w:r>
        <w:r>
          <w:instrText xml:space="preserve"> PAGEREF _Toc11170 \h </w:instrText>
        </w:r>
        <w:r>
          <w:fldChar w:fldCharType="separate"/>
        </w:r>
        <w:r>
          <w:t>3</w:t>
        </w:r>
        <w:r>
          <w:fldChar w:fldCharType="end"/>
        </w:r>
      </w:hyperlink>
    </w:p>
    <w:p>
      <w:pPr>
        <w:pStyle w:val="TOC2"/>
        <w:tabs>
          <w:tab w:val="right" w:leader="dot" w:pos="8306"/>
        </w:tabs>
      </w:pPr>
      <w:hyperlink w:anchor="_Toc6932" w:history="1">
        <w:r>
          <w:rPr>
            <w:rFonts w:ascii="仿宋" w:eastAsia="仿宋" w:hAnsi="仿宋" w:cs="仿宋" w:hint="eastAsia"/>
            <w:lang w:eastAsia="zh-CN"/>
          </w:rPr>
          <w:t>(一)、文档编制与审查</w:t>
        </w:r>
        <w:r>
          <w:tab/>
        </w:r>
        <w:r>
          <w:fldChar w:fldCharType="begin"/>
        </w:r>
        <w:r>
          <w:instrText xml:space="preserve"> PAGEREF _Toc6932 \h </w:instrText>
        </w:r>
        <w:r>
          <w:fldChar w:fldCharType="separate"/>
        </w:r>
        <w:r>
          <w:t>3</w:t>
        </w:r>
        <w:r>
          <w:fldChar w:fldCharType="end"/>
        </w:r>
      </w:hyperlink>
    </w:p>
    <w:p>
      <w:pPr>
        <w:pStyle w:val="TOC2"/>
        <w:tabs>
          <w:tab w:val="right" w:leader="dot" w:pos="8306"/>
        </w:tabs>
      </w:pPr>
      <w:hyperlink w:anchor="_Toc5332" w:history="1">
        <w:r>
          <w:rPr>
            <w:rFonts w:ascii="仿宋" w:eastAsia="仿宋" w:hAnsi="仿宋" w:cs="仿宋" w:hint="eastAsia"/>
            <w:lang w:eastAsia="zh-CN"/>
          </w:rPr>
          <w:t>(二)、文档发布与分发</w:t>
        </w:r>
        <w:r>
          <w:tab/>
        </w:r>
        <w:r>
          <w:fldChar w:fldCharType="begin"/>
        </w:r>
        <w:r>
          <w:instrText xml:space="preserve"> PAGEREF _Toc5332 \h </w:instrText>
        </w:r>
        <w:r>
          <w:fldChar w:fldCharType="separate"/>
        </w:r>
        <w:r>
          <w:t>4</w:t>
        </w:r>
        <w:r>
          <w:fldChar w:fldCharType="end"/>
        </w:r>
      </w:hyperlink>
    </w:p>
    <w:p>
      <w:pPr>
        <w:pStyle w:val="TOC2"/>
        <w:tabs>
          <w:tab w:val="right" w:leader="dot" w:pos="8306"/>
        </w:tabs>
      </w:pPr>
      <w:hyperlink w:anchor="_Toc30141" w:history="1">
        <w:r>
          <w:rPr>
            <w:rFonts w:ascii="仿宋" w:eastAsia="仿宋" w:hAnsi="仿宋" w:cs="仿宋" w:hint="eastAsia"/>
            <w:lang w:eastAsia="zh-CN"/>
          </w:rPr>
          <w:t>(三)、文档存档与归档</w:t>
        </w:r>
        <w:r>
          <w:tab/>
        </w:r>
        <w:r>
          <w:fldChar w:fldCharType="begin"/>
        </w:r>
        <w:r>
          <w:instrText xml:space="preserve"> PAGEREF _Toc30141 \h </w:instrText>
        </w:r>
        <w:r>
          <w:fldChar w:fldCharType="separate"/>
        </w:r>
        <w:r>
          <w:t>5</w:t>
        </w:r>
        <w:r>
          <w:fldChar w:fldCharType="end"/>
        </w:r>
      </w:hyperlink>
    </w:p>
    <w:p>
      <w:pPr>
        <w:pStyle w:val="TOC1"/>
        <w:tabs>
          <w:tab w:val="right" w:leader="dot" w:pos="8306"/>
        </w:tabs>
      </w:pPr>
      <w:hyperlink w:anchor="_Toc13616" w:history="1">
        <w:r>
          <w:rPr>
            <w:rFonts w:ascii="仿宋" w:eastAsia="仿宋" w:hAnsi="仿宋" w:cs="仿宋" w:hint="eastAsia"/>
            <w:lang w:eastAsia="zh-CN"/>
          </w:rPr>
          <w:t>二、市场分析、调研</w:t>
        </w:r>
        <w:r>
          <w:tab/>
        </w:r>
        <w:r>
          <w:fldChar w:fldCharType="begin"/>
        </w:r>
        <w:r>
          <w:instrText xml:space="preserve"> PAGEREF _Toc13616 \h </w:instrText>
        </w:r>
        <w:r>
          <w:fldChar w:fldCharType="separate"/>
        </w:r>
        <w:r>
          <w:t>6</w:t>
        </w:r>
        <w:r>
          <w:fldChar w:fldCharType="end"/>
        </w:r>
      </w:hyperlink>
    </w:p>
    <w:p>
      <w:pPr>
        <w:pStyle w:val="TOC2"/>
        <w:tabs>
          <w:tab w:val="right" w:leader="dot" w:pos="8306"/>
        </w:tabs>
      </w:pPr>
      <w:hyperlink w:anchor="_Toc10814" w:history="1">
        <w:r>
          <w:rPr>
            <w:rFonts w:ascii="仿宋" w:eastAsia="仿宋" w:hAnsi="仿宋" w:cs="仿宋" w:hint="eastAsia"/>
            <w:lang w:eastAsia="zh-CN"/>
          </w:rPr>
          <w:t>(一)、酱类行业分析</w:t>
        </w:r>
        <w:r>
          <w:tab/>
        </w:r>
        <w:r>
          <w:fldChar w:fldCharType="begin"/>
        </w:r>
        <w:r>
          <w:instrText xml:space="preserve"> PAGEREF _Toc10814 \h </w:instrText>
        </w:r>
        <w:r>
          <w:fldChar w:fldCharType="separate"/>
        </w:r>
        <w:r>
          <w:t>6</w:t>
        </w:r>
        <w:r>
          <w:fldChar w:fldCharType="end"/>
        </w:r>
      </w:hyperlink>
    </w:p>
    <w:p>
      <w:pPr>
        <w:pStyle w:val="TOC2"/>
        <w:tabs>
          <w:tab w:val="right" w:leader="dot" w:pos="8306"/>
        </w:tabs>
      </w:pPr>
      <w:hyperlink w:anchor="_Toc25362" w:history="1">
        <w:r>
          <w:rPr>
            <w:rFonts w:ascii="仿宋" w:eastAsia="仿宋" w:hAnsi="仿宋" w:cs="仿宋" w:hint="eastAsia"/>
            <w:lang w:eastAsia="zh-CN"/>
          </w:rPr>
          <w:t>(二)、酱类市场分析预测</w:t>
        </w:r>
        <w:r>
          <w:tab/>
        </w:r>
        <w:r>
          <w:fldChar w:fldCharType="begin"/>
        </w:r>
        <w:r>
          <w:instrText xml:space="preserve"> PAGEREF _Toc25362 \h </w:instrText>
        </w:r>
        <w:r>
          <w:fldChar w:fldCharType="separate"/>
        </w:r>
        <w:r>
          <w:t>7</w:t>
        </w:r>
        <w:r>
          <w:fldChar w:fldCharType="end"/>
        </w:r>
      </w:hyperlink>
    </w:p>
    <w:p>
      <w:pPr>
        <w:pStyle w:val="TOC1"/>
        <w:tabs>
          <w:tab w:val="right" w:leader="dot" w:pos="8306"/>
        </w:tabs>
      </w:pPr>
      <w:hyperlink w:anchor="_Toc6675" w:history="1">
        <w:r>
          <w:rPr>
            <w:rFonts w:ascii="仿宋" w:eastAsia="仿宋" w:hAnsi="仿宋" w:cs="仿宋" w:hint="eastAsia"/>
            <w:lang w:eastAsia="zh-CN"/>
          </w:rPr>
          <w:t>三、酱类项目选址可行性分析</w:t>
        </w:r>
        <w:r>
          <w:tab/>
        </w:r>
        <w:r>
          <w:fldChar w:fldCharType="begin"/>
        </w:r>
        <w:r>
          <w:instrText xml:space="preserve"> PAGEREF _Toc6675 \h </w:instrText>
        </w:r>
        <w:r>
          <w:fldChar w:fldCharType="separate"/>
        </w:r>
        <w:r>
          <w:t>8</w:t>
        </w:r>
        <w:r>
          <w:fldChar w:fldCharType="end"/>
        </w:r>
      </w:hyperlink>
    </w:p>
    <w:p>
      <w:pPr>
        <w:pStyle w:val="TOC2"/>
        <w:tabs>
          <w:tab w:val="right" w:leader="dot" w:pos="8306"/>
        </w:tabs>
      </w:pPr>
      <w:hyperlink w:anchor="_Toc5192" w:history="1">
        <w:r>
          <w:rPr>
            <w:rFonts w:ascii="仿宋" w:eastAsia="仿宋" w:hAnsi="仿宋" w:cs="仿宋" w:hint="eastAsia"/>
            <w:lang w:eastAsia="zh-CN"/>
          </w:rPr>
          <w:t>(一)、酱类项目选址</w:t>
        </w:r>
        <w:r>
          <w:tab/>
        </w:r>
        <w:r>
          <w:fldChar w:fldCharType="begin"/>
        </w:r>
        <w:r>
          <w:instrText xml:space="preserve"> PAGEREF _Toc5192 \h </w:instrText>
        </w:r>
        <w:r>
          <w:fldChar w:fldCharType="separate"/>
        </w:r>
        <w:r>
          <w:t>8</w:t>
        </w:r>
        <w:r>
          <w:fldChar w:fldCharType="end"/>
        </w:r>
      </w:hyperlink>
    </w:p>
    <w:p>
      <w:pPr>
        <w:pStyle w:val="TOC2"/>
        <w:tabs>
          <w:tab w:val="right" w:leader="dot" w:pos="8306"/>
        </w:tabs>
      </w:pPr>
      <w:hyperlink w:anchor="_Toc15599" w:history="1">
        <w:r>
          <w:rPr>
            <w:rFonts w:ascii="仿宋" w:eastAsia="仿宋" w:hAnsi="仿宋" w:cs="仿宋" w:hint="eastAsia"/>
            <w:lang w:eastAsia="zh-CN"/>
          </w:rPr>
          <w:t>(二)、用地控制指标</w:t>
        </w:r>
        <w:r>
          <w:tab/>
        </w:r>
        <w:r>
          <w:fldChar w:fldCharType="begin"/>
        </w:r>
        <w:r>
          <w:instrText xml:space="preserve"> PAGEREF _Toc15599 \h </w:instrText>
        </w:r>
        <w:r>
          <w:fldChar w:fldCharType="separate"/>
        </w:r>
        <w:r>
          <w:t>8</w:t>
        </w:r>
        <w:r>
          <w:fldChar w:fldCharType="end"/>
        </w:r>
      </w:hyperlink>
    </w:p>
    <w:p>
      <w:pPr>
        <w:pStyle w:val="TOC2"/>
        <w:tabs>
          <w:tab w:val="right" w:leader="dot" w:pos="8306"/>
        </w:tabs>
      </w:pPr>
      <w:hyperlink w:anchor="_Toc24150" w:history="1">
        <w:r>
          <w:rPr>
            <w:rFonts w:ascii="仿宋" w:eastAsia="仿宋" w:hAnsi="仿宋" w:cs="仿宋" w:hint="eastAsia"/>
            <w:lang w:eastAsia="zh-CN"/>
          </w:rPr>
          <w:t>(三)、节约用地措施</w:t>
        </w:r>
        <w:r>
          <w:tab/>
        </w:r>
        <w:r>
          <w:fldChar w:fldCharType="begin"/>
        </w:r>
        <w:r>
          <w:instrText xml:space="preserve"> PAGEREF _Toc24150 \h </w:instrText>
        </w:r>
        <w:r>
          <w:fldChar w:fldCharType="separate"/>
        </w:r>
        <w:r>
          <w:t>10</w:t>
        </w:r>
        <w:r>
          <w:fldChar w:fldCharType="end"/>
        </w:r>
      </w:hyperlink>
    </w:p>
    <w:p>
      <w:pPr>
        <w:pStyle w:val="TOC2"/>
        <w:tabs>
          <w:tab w:val="right" w:leader="dot" w:pos="8306"/>
        </w:tabs>
      </w:pPr>
      <w:hyperlink w:anchor="_Toc17532" w:history="1">
        <w:r>
          <w:rPr>
            <w:rFonts w:ascii="仿宋" w:eastAsia="仿宋" w:hAnsi="仿宋" w:cs="仿宋" w:hint="eastAsia"/>
            <w:lang w:eastAsia="zh-CN"/>
          </w:rPr>
          <w:t>(四)、总图布置方案</w:t>
        </w:r>
        <w:r>
          <w:tab/>
        </w:r>
        <w:r>
          <w:fldChar w:fldCharType="begin"/>
        </w:r>
        <w:r>
          <w:instrText xml:space="preserve"> PAGEREF _Toc17532 \h </w:instrText>
        </w:r>
        <w:r>
          <w:fldChar w:fldCharType="separate"/>
        </w:r>
        <w:r>
          <w:t>11</w:t>
        </w:r>
        <w:r>
          <w:fldChar w:fldCharType="end"/>
        </w:r>
      </w:hyperlink>
    </w:p>
    <w:p>
      <w:pPr>
        <w:pStyle w:val="TOC2"/>
        <w:tabs>
          <w:tab w:val="right" w:leader="dot" w:pos="8306"/>
        </w:tabs>
      </w:pPr>
      <w:hyperlink w:anchor="_Toc7594" w:history="1">
        <w:r>
          <w:rPr>
            <w:rFonts w:ascii="仿宋" w:eastAsia="仿宋" w:hAnsi="仿宋" w:cs="仿宋" w:hint="eastAsia"/>
            <w:lang w:eastAsia="zh-CN"/>
          </w:rPr>
          <w:t>(五)、选址综合评价</w:t>
        </w:r>
        <w:r>
          <w:tab/>
        </w:r>
        <w:r>
          <w:fldChar w:fldCharType="begin"/>
        </w:r>
        <w:r>
          <w:instrText xml:space="preserve"> PAGEREF _Toc7594 \h </w:instrText>
        </w:r>
        <w:r>
          <w:fldChar w:fldCharType="separate"/>
        </w:r>
        <w:r>
          <w:t>12</w:t>
        </w:r>
        <w:r>
          <w:fldChar w:fldCharType="end"/>
        </w:r>
      </w:hyperlink>
    </w:p>
    <w:p>
      <w:pPr>
        <w:pStyle w:val="TOC1"/>
        <w:tabs>
          <w:tab w:val="right" w:leader="dot" w:pos="8306"/>
        </w:tabs>
      </w:pPr>
      <w:hyperlink w:anchor="_Toc28465" w:history="1">
        <w:r>
          <w:rPr>
            <w:rFonts w:ascii="仿宋" w:eastAsia="仿宋" w:hAnsi="仿宋" w:cs="仿宋" w:hint="eastAsia"/>
            <w:lang w:eastAsia="zh-CN"/>
          </w:rPr>
          <w:t>四、产品规划分析</w:t>
        </w:r>
        <w:r>
          <w:tab/>
        </w:r>
        <w:r>
          <w:fldChar w:fldCharType="begin"/>
        </w:r>
        <w:r>
          <w:instrText xml:space="preserve"> PAGEREF _Toc28465 \h </w:instrText>
        </w:r>
        <w:r>
          <w:fldChar w:fldCharType="separate"/>
        </w:r>
        <w:r>
          <w:t>13</w:t>
        </w:r>
        <w:r>
          <w:fldChar w:fldCharType="end"/>
        </w:r>
      </w:hyperlink>
    </w:p>
    <w:p>
      <w:pPr>
        <w:pStyle w:val="TOC2"/>
        <w:tabs>
          <w:tab w:val="right" w:leader="dot" w:pos="8306"/>
        </w:tabs>
      </w:pPr>
      <w:hyperlink w:anchor="_Toc9111" w:history="1">
        <w:r>
          <w:rPr>
            <w:rFonts w:ascii="仿宋" w:eastAsia="仿宋" w:hAnsi="仿宋" w:cs="仿宋" w:hint="eastAsia"/>
            <w:lang w:eastAsia="zh-CN"/>
          </w:rPr>
          <w:t>(一)、产品规划</w:t>
        </w:r>
        <w:r>
          <w:tab/>
        </w:r>
        <w:r>
          <w:fldChar w:fldCharType="begin"/>
        </w:r>
        <w:r>
          <w:instrText xml:space="preserve"> PAGEREF _Toc9111 \h </w:instrText>
        </w:r>
        <w:r>
          <w:fldChar w:fldCharType="separate"/>
        </w:r>
        <w:r>
          <w:t>13</w:t>
        </w:r>
        <w:r>
          <w:fldChar w:fldCharType="end"/>
        </w:r>
      </w:hyperlink>
    </w:p>
    <w:p>
      <w:pPr>
        <w:pStyle w:val="TOC2"/>
        <w:tabs>
          <w:tab w:val="right" w:leader="dot" w:pos="8306"/>
        </w:tabs>
      </w:pPr>
      <w:hyperlink w:anchor="_Toc2793" w:history="1">
        <w:r>
          <w:rPr>
            <w:rFonts w:ascii="仿宋" w:eastAsia="仿宋" w:hAnsi="仿宋" w:cs="仿宋" w:hint="eastAsia"/>
            <w:lang w:eastAsia="zh-CN"/>
          </w:rPr>
          <w:t>(二)、建设规模</w:t>
        </w:r>
        <w:r>
          <w:tab/>
        </w:r>
        <w:r>
          <w:fldChar w:fldCharType="begin"/>
        </w:r>
        <w:r>
          <w:instrText xml:space="preserve"> PAGEREF _Toc2793 \h </w:instrText>
        </w:r>
        <w:r>
          <w:fldChar w:fldCharType="separate"/>
        </w:r>
        <w:r>
          <w:t>14</w:t>
        </w:r>
        <w:r>
          <w:fldChar w:fldCharType="end"/>
        </w:r>
      </w:hyperlink>
    </w:p>
    <w:p>
      <w:pPr>
        <w:pStyle w:val="TOC1"/>
        <w:tabs>
          <w:tab w:val="right" w:leader="dot" w:pos="8306"/>
        </w:tabs>
      </w:pPr>
      <w:hyperlink w:anchor="_Toc2324" w:history="1">
        <w:r>
          <w:rPr>
            <w:rFonts w:ascii="仿宋" w:eastAsia="仿宋" w:hAnsi="仿宋" w:cs="仿宋" w:hint="eastAsia"/>
            <w:lang w:eastAsia="zh-CN"/>
          </w:rPr>
          <w:t>五、酱类项目建设背景及必要性分析</w:t>
        </w:r>
        <w:r>
          <w:tab/>
        </w:r>
        <w:r>
          <w:fldChar w:fldCharType="begin"/>
        </w:r>
        <w:r>
          <w:instrText xml:space="preserve"> PAGEREF _Toc2324 \h </w:instrText>
        </w:r>
        <w:r>
          <w:fldChar w:fldCharType="separate"/>
        </w:r>
        <w:r>
          <w:t>15</w:t>
        </w:r>
        <w:r>
          <w:fldChar w:fldCharType="end"/>
        </w:r>
      </w:hyperlink>
    </w:p>
    <w:p>
      <w:pPr>
        <w:pStyle w:val="TOC2"/>
        <w:tabs>
          <w:tab w:val="right" w:leader="dot" w:pos="8306"/>
        </w:tabs>
      </w:pPr>
      <w:hyperlink w:anchor="_Toc27933" w:history="1">
        <w:r>
          <w:rPr>
            <w:rFonts w:ascii="仿宋" w:eastAsia="仿宋" w:hAnsi="仿宋" w:cs="仿宋" w:hint="eastAsia"/>
            <w:lang w:eastAsia="zh-CN"/>
          </w:rPr>
          <w:t>(一)、酱类项目背景分析</w:t>
        </w:r>
        <w:r>
          <w:tab/>
        </w:r>
        <w:r>
          <w:fldChar w:fldCharType="begin"/>
        </w:r>
        <w:r>
          <w:instrText xml:space="preserve"> PAGEREF _Toc27933 \h </w:instrText>
        </w:r>
        <w:r>
          <w:fldChar w:fldCharType="separate"/>
        </w:r>
        <w:r>
          <w:t>15</w:t>
        </w:r>
        <w:r>
          <w:fldChar w:fldCharType="end"/>
        </w:r>
      </w:hyperlink>
    </w:p>
    <w:p>
      <w:pPr>
        <w:pStyle w:val="TOC2"/>
        <w:tabs>
          <w:tab w:val="right" w:leader="dot" w:pos="8306"/>
        </w:tabs>
      </w:pPr>
      <w:hyperlink w:anchor="_Toc29845" w:history="1">
        <w:r>
          <w:rPr>
            <w:rFonts w:ascii="仿宋" w:eastAsia="仿宋" w:hAnsi="仿宋" w:cs="仿宋" w:hint="eastAsia"/>
            <w:lang w:eastAsia="zh-CN"/>
          </w:rPr>
          <w:t>(二)、酱类项目建设必要性分析</w:t>
        </w:r>
        <w:r>
          <w:tab/>
        </w:r>
        <w:r>
          <w:fldChar w:fldCharType="begin"/>
        </w:r>
        <w:r>
          <w:instrText xml:space="preserve"> PAGEREF _Toc29845 \h </w:instrText>
        </w:r>
        <w:r>
          <w:fldChar w:fldCharType="separate"/>
        </w:r>
        <w:r>
          <w:t>16</w:t>
        </w:r>
        <w:r>
          <w:fldChar w:fldCharType="end"/>
        </w:r>
      </w:hyperlink>
    </w:p>
    <w:p>
      <w:pPr>
        <w:pStyle w:val="TOC1"/>
        <w:tabs>
          <w:tab w:val="right" w:leader="dot" w:pos="8306"/>
        </w:tabs>
      </w:pPr>
      <w:hyperlink w:anchor="_Toc5607" w:history="1">
        <w:r>
          <w:rPr>
            <w:rFonts w:ascii="仿宋" w:eastAsia="仿宋" w:hAnsi="仿宋" w:cs="仿宋" w:hint="eastAsia"/>
            <w:lang w:eastAsia="zh-CN"/>
          </w:rPr>
          <w:t>六、酱类项目可持续发展</w:t>
        </w:r>
        <w:r>
          <w:tab/>
        </w:r>
        <w:r>
          <w:fldChar w:fldCharType="begin"/>
        </w:r>
        <w:r>
          <w:instrText xml:space="preserve"> PAGEREF _Toc5607 \h </w:instrText>
        </w:r>
        <w:r>
          <w:fldChar w:fldCharType="separate"/>
        </w:r>
        <w:r>
          <w:t>18</w:t>
        </w:r>
        <w:r>
          <w:fldChar w:fldCharType="end"/>
        </w:r>
      </w:hyperlink>
    </w:p>
    <w:p>
      <w:pPr>
        <w:pStyle w:val="TOC2"/>
        <w:tabs>
          <w:tab w:val="right" w:leader="dot" w:pos="8306"/>
        </w:tabs>
      </w:pPr>
      <w:hyperlink w:anchor="_Toc21360" w:history="1">
        <w:r>
          <w:rPr>
            <w:rFonts w:ascii="仿宋" w:eastAsia="仿宋" w:hAnsi="仿宋" w:cs="仿宋" w:hint="eastAsia"/>
            <w:lang w:eastAsia="zh-CN"/>
          </w:rPr>
          <w:t>(一)、可持续战略与实践</w:t>
        </w:r>
        <w:r>
          <w:tab/>
        </w:r>
        <w:r>
          <w:fldChar w:fldCharType="begin"/>
        </w:r>
        <w:r>
          <w:instrText xml:space="preserve"> PAGEREF _Toc21360 \h </w:instrText>
        </w:r>
        <w:r>
          <w:fldChar w:fldCharType="separate"/>
        </w:r>
        <w:r>
          <w:t>18</w:t>
        </w:r>
        <w:r>
          <w:fldChar w:fldCharType="end"/>
        </w:r>
      </w:hyperlink>
    </w:p>
    <w:p>
      <w:pPr>
        <w:pStyle w:val="TOC2"/>
        <w:tabs>
          <w:tab w:val="right" w:leader="dot" w:pos="8306"/>
        </w:tabs>
      </w:pPr>
      <w:hyperlink w:anchor="_Toc7235" w:history="1">
        <w:r>
          <w:rPr>
            <w:rFonts w:ascii="仿宋" w:eastAsia="仿宋" w:hAnsi="仿宋" w:cs="仿宋" w:hint="eastAsia"/>
            <w:lang w:eastAsia="zh-CN"/>
          </w:rPr>
          <w:t>(二)、环保与社会责任</w:t>
        </w:r>
        <w:r>
          <w:tab/>
        </w:r>
        <w:r>
          <w:fldChar w:fldCharType="begin"/>
        </w:r>
        <w:r>
          <w:instrText xml:space="preserve"> PAGEREF _Toc7235 \h </w:instrText>
        </w:r>
        <w:r>
          <w:fldChar w:fldCharType="separate"/>
        </w:r>
        <w:r>
          <w:t>18</w:t>
        </w:r>
        <w:r>
          <w:fldChar w:fldCharType="end"/>
        </w:r>
      </w:hyperlink>
    </w:p>
    <w:p>
      <w:pPr>
        <w:pStyle w:val="TOC1"/>
        <w:tabs>
          <w:tab w:val="right" w:leader="dot" w:pos="8306"/>
        </w:tabs>
      </w:pPr>
      <w:hyperlink w:anchor="_Toc19378" w:history="1">
        <w:r>
          <w:rPr>
            <w:rFonts w:ascii="仿宋" w:eastAsia="仿宋" w:hAnsi="仿宋" w:cs="仿宋" w:hint="eastAsia"/>
            <w:lang w:eastAsia="zh-CN"/>
          </w:rPr>
          <w:t>七、酱类项目投资规划</w:t>
        </w:r>
        <w:r>
          <w:tab/>
        </w:r>
        <w:r>
          <w:fldChar w:fldCharType="begin"/>
        </w:r>
        <w:r>
          <w:instrText xml:space="preserve"> PAGEREF _Toc19378 \h </w:instrText>
        </w:r>
        <w:r>
          <w:fldChar w:fldCharType="separate"/>
        </w:r>
        <w:r>
          <w:t>19</w:t>
        </w:r>
        <w:r>
          <w:fldChar w:fldCharType="end"/>
        </w:r>
      </w:hyperlink>
    </w:p>
    <w:p>
      <w:pPr>
        <w:pStyle w:val="TOC2"/>
        <w:tabs>
          <w:tab w:val="right" w:leader="dot" w:pos="8306"/>
        </w:tabs>
      </w:pPr>
      <w:hyperlink w:anchor="_Toc13602" w:history="1">
        <w:r>
          <w:rPr>
            <w:rFonts w:ascii="仿宋" w:eastAsia="仿宋" w:hAnsi="仿宋" w:cs="仿宋" w:hint="eastAsia"/>
            <w:lang w:eastAsia="zh-CN"/>
          </w:rPr>
          <w:t>(一)、酱类项目总投资估算</w:t>
        </w:r>
        <w:r>
          <w:tab/>
        </w:r>
        <w:r>
          <w:fldChar w:fldCharType="begin"/>
        </w:r>
        <w:r>
          <w:instrText xml:space="preserve"> PAGEREF _Toc13602 \h </w:instrText>
        </w:r>
        <w:r>
          <w:fldChar w:fldCharType="separate"/>
        </w:r>
        <w:r>
          <w:t>19</w:t>
        </w:r>
        <w:r>
          <w:fldChar w:fldCharType="end"/>
        </w:r>
      </w:hyperlink>
    </w:p>
    <w:p>
      <w:pPr>
        <w:pStyle w:val="TOC2"/>
        <w:tabs>
          <w:tab w:val="right" w:leader="dot" w:pos="8306"/>
        </w:tabs>
      </w:pPr>
      <w:hyperlink w:anchor="_Toc4428" w:history="1">
        <w:r>
          <w:rPr>
            <w:rFonts w:ascii="仿宋" w:eastAsia="仿宋" w:hAnsi="仿宋" w:cs="仿宋" w:hint="eastAsia"/>
            <w:lang w:eastAsia="zh-CN"/>
          </w:rPr>
          <w:t>(二)、资金筹措</w:t>
        </w:r>
        <w:r>
          <w:tab/>
        </w:r>
        <w:r>
          <w:fldChar w:fldCharType="begin"/>
        </w:r>
        <w:r>
          <w:instrText xml:space="preserve"> PAGEREF _Toc4428 \h </w:instrText>
        </w:r>
        <w:r>
          <w:fldChar w:fldCharType="separate"/>
        </w:r>
        <w:r>
          <w:t>21</w:t>
        </w:r>
        <w:r>
          <w:fldChar w:fldCharType="end"/>
        </w:r>
      </w:hyperlink>
    </w:p>
    <w:p>
      <w:pPr>
        <w:pStyle w:val="TOC1"/>
        <w:tabs>
          <w:tab w:val="right" w:leader="dot" w:pos="8306"/>
        </w:tabs>
      </w:pPr>
      <w:hyperlink w:anchor="_Toc29772" w:history="1">
        <w:r>
          <w:rPr>
            <w:rFonts w:ascii="仿宋" w:eastAsia="仿宋" w:hAnsi="仿宋" w:cs="仿宋" w:hint="eastAsia"/>
            <w:lang w:eastAsia="zh-CN"/>
          </w:rPr>
          <w:t>八、酱类项目创新与研发</w:t>
        </w:r>
        <w:r>
          <w:tab/>
        </w:r>
        <w:r>
          <w:fldChar w:fldCharType="begin"/>
        </w:r>
        <w:r>
          <w:instrText xml:space="preserve"> PAGEREF _Toc29772 \h </w:instrText>
        </w:r>
        <w:r>
          <w:fldChar w:fldCharType="separate"/>
        </w:r>
        <w:r>
          <w:t>21</w:t>
        </w:r>
        <w:r>
          <w:fldChar w:fldCharType="end"/>
        </w:r>
      </w:hyperlink>
    </w:p>
    <w:p>
      <w:pPr>
        <w:pStyle w:val="TOC2"/>
        <w:tabs>
          <w:tab w:val="right" w:leader="dot" w:pos="8306"/>
        </w:tabs>
      </w:pPr>
      <w:hyperlink w:anchor="_Toc25091" w:history="1">
        <w:r>
          <w:rPr>
            <w:rFonts w:ascii="仿宋" w:eastAsia="仿宋" w:hAnsi="仿宋" w:cs="仿宋" w:hint="eastAsia"/>
            <w:lang w:eastAsia="zh-CN"/>
          </w:rPr>
          <w:t>(一)、创新策略与方向</w:t>
        </w:r>
        <w:r>
          <w:tab/>
        </w:r>
        <w:r>
          <w:fldChar w:fldCharType="begin"/>
        </w:r>
        <w:r>
          <w:instrText xml:space="preserve"> PAGEREF _Toc25091 \h </w:instrText>
        </w:r>
        <w:r>
          <w:fldChar w:fldCharType="separate"/>
        </w:r>
        <w:r>
          <w:t>21</w:t>
        </w:r>
        <w:r>
          <w:fldChar w:fldCharType="end"/>
        </w:r>
      </w:hyperlink>
    </w:p>
    <w:p>
      <w:pPr>
        <w:pStyle w:val="TOC2"/>
        <w:tabs>
          <w:tab w:val="right" w:leader="dot" w:pos="8306"/>
        </w:tabs>
      </w:pPr>
      <w:hyperlink w:anchor="_Toc7464" w:history="1">
        <w:r>
          <w:rPr>
            <w:rFonts w:ascii="仿宋" w:eastAsia="仿宋" w:hAnsi="仿宋" w:cs="仿宋" w:hint="eastAsia"/>
            <w:lang w:eastAsia="zh-CN"/>
          </w:rPr>
          <w:t>(二)、研发规划与投入</w:t>
        </w:r>
        <w:r>
          <w:tab/>
        </w:r>
        <w:r>
          <w:fldChar w:fldCharType="begin"/>
        </w:r>
        <w:r>
          <w:instrText xml:space="preserve"> PAGEREF _Toc7464 \h </w:instrText>
        </w:r>
        <w:r>
          <w:fldChar w:fldCharType="separate"/>
        </w:r>
        <w:r>
          <w:t>23</w:t>
        </w:r>
        <w:r>
          <w:fldChar w:fldCharType="end"/>
        </w:r>
      </w:hyperlink>
    </w:p>
    <w:p>
      <w:pPr>
        <w:pStyle w:val="TOC1"/>
        <w:tabs>
          <w:tab w:val="right" w:leader="dot" w:pos="8306"/>
        </w:tabs>
      </w:pPr>
      <w:hyperlink w:anchor="_Toc17802" w:history="1">
        <w:r>
          <w:rPr>
            <w:rFonts w:ascii="仿宋" w:eastAsia="仿宋" w:hAnsi="仿宋" w:cs="仿宋" w:hint="eastAsia"/>
            <w:lang w:eastAsia="zh-CN"/>
          </w:rPr>
          <w:t>九、酱类项目风险管理</w:t>
        </w:r>
        <w:r>
          <w:tab/>
        </w:r>
        <w:r>
          <w:fldChar w:fldCharType="begin"/>
        </w:r>
        <w:r>
          <w:instrText xml:space="preserve"> PAGEREF _Toc17802 \h </w:instrText>
        </w:r>
        <w:r>
          <w:fldChar w:fldCharType="separate"/>
        </w:r>
        <w:r>
          <w:t>24</w:t>
        </w:r>
        <w:r>
          <w:fldChar w:fldCharType="end"/>
        </w:r>
      </w:hyperlink>
    </w:p>
    <w:p>
      <w:pPr>
        <w:pStyle w:val="TOC2"/>
        <w:tabs>
          <w:tab w:val="right" w:leader="dot" w:pos="8306"/>
        </w:tabs>
      </w:pPr>
      <w:hyperlink w:anchor="_Toc19166" w:history="1">
        <w:r>
          <w:rPr>
            <w:rFonts w:ascii="仿宋" w:eastAsia="仿宋" w:hAnsi="仿宋" w:cs="仿宋" w:hint="eastAsia"/>
            <w:lang w:eastAsia="zh-CN"/>
          </w:rPr>
          <w:t>(一)、风险识别与评估</w:t>
        </w:r>
        <w:r>
          <w:tab/>
        </w:r>
        <w:r>
          <w:fldChar w:fldCharType="begin"/>
        </w:r>
        <w:r>
          <w:instrText xml:space="preserve"> PAGEREF _Toc19166 \h </w:instrText>
        </w:r>
        <w:r>
          <w:fldChar w:fldCharType="separate"/>
        </w:r>
        <w:r>
          <w:t>24</w:t>
        </w:r>
        <w:r>
          <w:fldChar w:fldCharType="end"/>
        </w:r>
      </w:hyperlink>
    </w:p>
    <w:p>
      <w:pPr>
        <w:pStyle w:val="TOC2"/>
        <w:tabs>
          <w:tab w:val="right" w:leader="dot" w:pos="8306"/>
        </w:tabs>
      </w:pPr>
      <w:hyperlink w:anchor="_Toc23463" w:history="1">
        <w:r>
          <w:rPr>
            <w:rFonts w:ascii="仿宋" w:eastAsia="仿宋" w:hAnsi="仿宋" w:cs="仿宋" w:hint="eastAsia"/>
            <w:lang w:eastAsia="zh-CN"/>
          </w:rPr>
          <w:t>(二)、风险应对策略</w:t>
        </w:r>
        <w:r>
          <w:tab/>
        </w:r>
        <w:r>
          <w:fldChar w:fldCharType="begin"/>
        </w:r>
        <w:r>
          <w:instrText xml:space="preserve"> PAGEREF _Toc23463 \h </w:instrText>
        </w:r>
        <w:r>
          <w:fldChar w:fldCharType="separate"/>
        </w:r>
        <w:r>
          <w:t>25</w:t>
        </w:r>
        <w:r>
          <w:fldChar w:fldCharType="end"/>
        </w:r>
      </w:hyperlink>
    </w:p>
    <w:p>
      <w:pPr>
        <w:pStyle w:val="TOC2"/>
        <w:tabs>
          <w:tab w:val="right" w:leader="dot" w:pos="8306"/>
        </w:tabs>
      </w:pPr>
      <w:hyperlink w:anchor="_Toc12912" w:history="1">
        <w:r>
          <w:rPr>
            <w:rFonts w:ascii="仿宋" w:eastAsia="仿宋" w:hAnsi="仿宋" w:cs="仿宋" w:hint="eastAsia"/>
            <w:lang w:eastAsia="zh-CN"/>
          </w:rPr>
          <w:t>(三)、风险监控与控制</w:t>
        </w:r>
        <w:r>
          <w:tab/>
        </w:r>
        <w:r>
          <w:fldChar w:fldCharType="begin"/>
        </w:r>
        <w:r>
          <w:instrText xml:space="preserve"> PAGEREF _Toc12912 \h </w:instrText>
        </w:r>
        <w:r>
          <w:fldChar w:fldCharType="separate"/>
        </w:r>
        <w:r>
          <w:t>27</w:t>
        </w:r>
        <w:r>
          <w:fldChar w:fldCharType="end"/>
        </w:r>
      </w:hyperlink>
    </w:p>
    <w:p>
      <w:pPr>
        <w:pStyle w:val="TOC1"/>
        <w:tabs>
          <w:tab w:val="right" w:leader="dot" w:pos="8306"/>
        </w:tabs>
      </w:pPr>
      <w:hyperlink w:anchor="_Toc4185" w:history="1">
        <w:r>
          <w:rPr>
            <w:rFonts w:ascii="仿宋" w:eastAsia="仿宋" w:hAnsi="仿宋" w:cs="仿宋" w:hint="eastAsia"/>
            <w:lang w:eastAsia="zh-CN"/>
          </w:rPr>
          <w:t>十、酱类项目计划安排</w:t>
        </w:r>
        <w:r>
          <w:tab/>
        </w:r>
        <w:r>
          <w:fldChar w:fldCharType="begin"/>
        </w:r>
        <w:r>
          <w:instrText xml:space="preserve"> PAGEREF _Toc4185 \h </w:instrText>
        </w:r>
        <w:r>
          <w:fldChar w:fldCharType="separate"/>
        </w:r>
        <w:r>
          <w:t>28</w:t>
        </w:r>
        <w:r>
          <w:fldChar w:fldCharType="end"/>
        </w:r>
      </w:hyperlink>
    </w:p>
    <w:p>
      <w:pPr>
        <w:pStyle w:val="TOC2"/>
        <w:tabs>
          <w:tab w:val="right" w:leader="dot" w:pos="8306"/>
        </w:tabs>
      </w:pPr>
      <w:hyperlink w:anchor="_Toc5824" w:history="1">
        <w:r>
          <w:rPr>
            <w:rFonts w:ascii="仿宋" w:eastAsia="仿宋" w:hAnsi="仿宋" w:cs="仿宋" w:hint="eastAsia"/>
            <w:lang w:eastAsia="zh-CN"/>
          </w:rPr>
          <w:t>(一)、建设周期</w:t>
        </w:r>
        <w:r>
          <w:tab/>
        </w:r>
        <w:r>
          <w:fldChar w:fldCharType="begin"/>
        </w:r>
        <w:r>
          <w:instrText xml:space="preserve"> PAGEREF _Toc5824 \h </w:instrText>
        </w:r>
        <w:r>
          <w:fldChar w:fldCharType="separate"/>
        </w:r>
        <w:r>
          <w:t>28</w:t>
        </w:r>
        <w:r>
          <w:fldChar w:fldCharType="end"/>
        </w:r>
      </w:hyperlink>
    </w:p>
    <w:p>
      <w:pPr>
        <w:pStyle w:val="TOC2"/>
        <w:tabs>
          <w:tab w:val="right" w:leader="dot" w:pos="8306"/>
        </w:tabs>
      </w:pPr>
      <w:hyperlink w:anchor="_Toc3671" w:history="1">
        <w:r>
          <w:rPr>
            <w:rFonts w:ascii="仿宋" w:eastAsia="仿宋" w:hAnsi="仿宋" w:cs="仿宋" w:hint="eastAsia"/>
            <w:lang w:eastAsia="zh-CN"/>
          </w:rPr>
          <w:t>(二)、建设进度</w:t>
        </w:r>
        <w:r>
          <w:tab/>
        </w:r>
        <w:r>
          <w:fldChar w:fldCharType="begin"/>
        </w:r>
        <w:r>
          <w:instrText xml:space="preserve"> PAGEREF _Toc3671 \h </w:instrText>
        </w:r>
        <w:r>
          <w:fldChar w:fldCharType="separate"/>
        </w:r>
        <w:r>
          <w:t>29</w:t>
        </w:r>
        <w:r>
          <w:fldChar w:fldCharType="end"/>
        </w:r>
      </w:hyperlink>
    </w:p>
    <w:p>
      <w:pPr>
        <w:pStyle w:val="TOC2"/>
        <w:tabs>
          <w:tab w:val="right" w:leader="dot" w:pos="8306"/>
        </w:tabs>
      </w:pPr>
      <w:hyperlink w:anchor="_Toc1435" w:history="1">
        <w:r>
          <w:rPr>
            <w:rFonts w:ascii="仿宋" w:eastAsia="仿宋" w:hAnsi="仿宋" w:cs="仿宋" w:hint="eastAsia"/>
            <w:lang w:eastAsia="zh-CN"/>
          </w:rPr>
          <w:t>(三)、进度安排注意事项</w:t>
        </w:r>
        <w:r>
          <w:tab/>
        </w:r>
        <w:r>
          <w:fldChar w:fldCharType="begin"/>
        </w:r>
        <w:r>
          <w:instrText xml:space="preserve"> PAGEREF _Toc1435 \h </w:instrText>
        </w:r>
        <w:r>
          <w:fldChar w:fldCharType="separate"/>
        </w:r>
        <w:r>
          <w:t>30</w:t>
        </w:r>
        <w:r>
          <w:fldChar w:fldCharType="end"/>
        </w:r>
      </w:hyperlink>
    </w:p>
    <w:p>
      <w:pPr>
        <w:pStyle w:val="TOC2"/>
        <w:tabs>
          <w:tab w:val="right" w:leader="dot" w:pos="8306"/>
        </w:tabs>
      </w:pPr>
      <w:hyperlink w:anchor="_Toc19044" w:history="1">
        <w:r>
          <w:rPr>
            <w:rFonts w:ascii="仿宋" w:eastAsia="仿宋" w:hAnsi="仿宋" w:cs="仿宋" w:hint="eastAsia"/>
            <w:lang w:eastAsia="zh-CN"/>
          </w:rPr>
          <w:t>(四)、人力资源配置</w:t>
        </w:r>
        <w:r>
          <w:tab/>
        </w:r>
        <w:r>
          <w:fldChar w:fldCharType="begin"/>
        </w:r>
        <w:r>
          <w:instrText xml:space="preserve"> PAGEREF _Toc19044 \h </w:instrText>
        </w:r>
        <w:r>
          <w:fldChar w:fldCharType="separate"/>
        </w:r>
        <w:r>
          <w:t>31</w:t>
        </w:r>
        <w:r>
          <w:fldChar w:fldCharType="end"/>
        </w:r>
      </w:hyperlink>
    </w:p>
    <w:p>
      <w:pPr>
        <w:pStyle w:val="TOC1"/>
        <w:tabs>
          <w:tab w:val="right" w:leader="dot" w:pos="8306"/>
        </w:tabs>
      </w:pPr>
      <w:hyperlink w:anchor="_Toc28223" w:history="1">
        <w:r>
          <w:rPr>
            <w:rFonts w:ascii="仿宋" w:eastAsia="仿宋" w:hAnsi="仿宋" w:cs="仿宋" w:hint="eastAsia"/>
            <w:lang w:eastAsia="zh-CN"/>
          </w:rPr>
          <w:t>十一、酱类项目财务管理</w:t>
        </w:r>
        <w:r>
          <w:tab/>
        </w:r>
        <w:r>
          <w:fldChar w:fldCharType="begin"/>
        </w:r>
        <w:r>
          <w:instrText xml:space="preserve"> PAGEREF _Toc28223 \h </w:instrText>
        </w:r>
        <w:r>
          <w:fldChar w:fldCharType="separate"/>
        </w:r>
        <w:r>
          <w:t>32</w:t>
        </w:r>
        <w:r>
          <w:fldChar w:fldCharType="end"/>
        </w:r>
      </w:hyperlink>
    </w:p>
    <w:p>
      <w:pPr>
        <w:pStyle w:val="TOC2"/>
        <w:tabs>
          <w:tab w:val="right" w:leader="dot" w:pos="8306"/>
        </w:tabs>
      </w:pPr>
      <w:hyperlink w:anchor="_Toc5695" w:history="1">
        <w:r>
          <w:rPr>
            <w:rFonts w:ascii="仿宋" w:eastAsia="仿宋" w:hAnsi="仿宋" w:cs="仿宋" w:hint="eastAsia"/>
            <w:lang w:eastAsia="zh-CN"/>
          </w:rPr>
          <w:t>(一)、资金需求大</w:t>
        </w:r>
        <w:r>
          <w:tab/>
        </w:r>
        <w:r>
          <w:fldChar w:fldCharType="begin"/>
        </w:r>
        <w:r>
          <w:instrText xml:space="preserve"> PAGEREF _Toc5695 \h </w:instrText>
        </w:r>
        <w:r>
          <w:fldChar w:fldCharType="separate"/>
        </w:r>
        <w:r>
          <w:t>32</w:t>
        </w:r>
        <w:r>
          <w:fldChar w:fldCharType="end"/>
        </w:r>
      </w:hyperlink>
    </w:p>
    <w:p>
      <w:pPr>
        <w:pStyle w:val="TOC2"/>
        <w:tabs>
          <w:tab w:val="right" w:leader="dot" w:pos="8306"/>
        </w:tabs>
      </w:pPr>
      <w:hyperlink w:anchor="_Toc25849" w:history="1">
        <w:r>
          <w:rPr>
            <w:rFonts w:ascii="仿宋" w:eastAsia="仿宋" w:hAnsi="仿宋" w:cs="仿宋" w:hint="eastAsia"/>
            <w:lang w:eastAsia="zh-CN"/>
          </w:rPr>
          <w:t>(二)、研发周期长</w:t>
        </w:r>
        <w:r>
          <w:tab/>
        </w:r>
        <w:r>
          <w:fldChar w:fldCharType="begin"/>
        </w:r>
        <w:r>
          <w:instrText xml:space="preserve"> PAGEREF _Toc25849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49" w:history="1">
        <w:r>
          <w:rPr>
            <w:rFonts w:ascii="仿宋" w:eastAsia="仿宋" w:hAnsi="仿宋" w:cs="仿宋" w:hint="eastAsia"/>
            <w:lang w:eastAsia="zh-CN"/>
          </w:rPr>
          <w:t>(三)、市场风险大</w:t>
        </w:r>
        <w:r>
          <w:tab/>
        </w:r>
        <w:r>
          <w:fldChar w:fldCharType="begin"/>
        </w:r>
        <w:r>
          <w:instrText xml:space="preserve"> PAGEREF _Toc24649 \h </w:instrText>
        </w:r>
        <w:r>
          <w:fldChar w:fldCharType="separate"/>
        </w:r>
        <w:r>
          <w:t>34</w:t>
        </w:r>
        <w:r>
          <w:fldChar w:fldCharType="end"/>
        </w:r>
      </w:hyperlink>
    </w:p>
    <w:p>
      <w:pPr>
        <w:pStyle w:val="TOC2"/>
        <w:tabs>
          <w:tab w:val="right" w:leader="dot" w:pos="8306"/>
        </w:tabs>
      </w:pPr>
      <w:hyperlink w:anchor="_Toc17616" w:history="1">
        <w:r>
          <w:rPr>
            <w:rFonts w:ascii="仿宋" w:eastAsia="仿宋" w:hAnsi="仿宋" w:cs="仿宋" w:hint="eastAsia"/>
            <w:lang w:eastAsia="zh-CN"/>
          </w:rPr>
          <w:t>(四)、利润率高</w:t>
        </w:r>
        <w:r>
          <w:tab/>
        </w:r>
        <w:r>
          <w:fldChar w:fldCharType="begin"/>
        </w:r>
        <w:r>
          <w:instrText xml:space="preserve"> PAGEREF _Toc17616 \h </w:instrText>
        </w:r>
        <w:r>
          <w:fldChar w:fldCharType="separate"/>
        </w:r>
        <w:r>
          <w:t>37</w:t>
        </w:r>
        <w:r>
          <w:fldChar w:fldCharType="end"/>
        </w:r>
      </w:hyperlink>
    </w:p>
    <w:p>
      <w:pPr>
        <w:pStyle w:val="TOC1"/>
        <w:tabs>
          <w:tab w:val="right" w:leader="dot" w:pos="8306"/>
        </w:tabs>
      </w:pPr>
      <w:hyperlink w:anchor="_Toc11532" w:history="1">
        <w:r>
          <w:rPr>
            <w:rFonts w:ascii="仿宋" w:eastAsia="仿宋" w:hAnsi="仿宋" w:cs="仿宋" w:hint="eastAsia"/>
            <w:lang w:eastAsia="zh-CN"/>
          </w:rPr>
          <w:t>十二、酱类项目经营效益</w:t>
        </w:r>
        <w:r>
          <w:tab/>
        </w:r>
        <w:r>
          <w:fldChar w:fldCharType="begin"/>
        </w:r>
        <w:r>
          <w:instrText xml:space="preserve"> PAGEREF _Toc11532 \h </w:instrText>
        </w:r>
        <w:r>
          <w:fldChar w:fldCharType="separate"/>
        </w:r>
        <w:r>
          <w:t>39</w:t>
        </w:r>
        <w:r>
          <w:fldChar w:fldCharType="end"/>
        </w:r>
      </w:hyperlink>
    </w:p>
    <w:p>
      <w:pPr>
        <w:pStyle w:val="TOC2"/>
        <w:tabs>
          <w:tab w:val="right" w:leader="dot" w:pos="8306"/>
        </w:tabs>
      </w:pPr>
      <w:hyperlink w:anchor="_Toc10063" w:history="1">
        <w:r>
          <w:rPr>
            <w:rFonts w:ascii="仿宋" w:eastAsia="仿宋" w:hAnsi="仿宋" w:cs="仿宋" w:hint="eastAsia"/>
            <w:lang w:eastAsia="zh-CN"/>
          </w:rPr>
          <w:t>(一)、经济评价财务测算</w:t>
        </w:r>
        <w:r>
          <w:tab/>
        </w:r>
        <w:r>
          <w:fldChar w:fldCharType="begin"/>
        </w:r>
        <w:r>
          <w:instrText xml:space="preserve"> PAGEREF _Toc10063 \h </w:instrText>
        </w:r>
        <w:r>
          <w:fldChar w:fldCharType="separate"/>
        </w:r>
        <w:r>
          <w:t>39</w:t>
        </w:r>
        <w:r>
          <w:fldChar w:fldCharType="end"/>
        </w:r>
      </w:hyperlink>
    </w:p>
    <w:p>
      <w:pPr>
        <w:pStyle w:val="TOC2"/>
        <w:tabs>
          <w:tab w:val="right" w:leader="dot" w:pos="8306"/>
        </w:tabs>
      </w:pPr>
      <w:hyperlink w:anchor="_Toc588" w:history="1">
        <w:r>
          <w:rPr>
            <w:rFonts w:ascii="仿宋" w:eastAsia="仿宋" w:hAnsi="仿宋" w:cs="仿宋" w:hint="eastAsia"/>
            <w:lang w:eastAsia="zh-CN"/>
          </w:rPr>
          <w:t>(二)、酱类项目盈利能力分析</w:t>
        </w:r>
        <w:r>
          <w:tab/>
        </w:r>
        <w:r>
          <w:fldChar w:fldCharType="begin"/>
        </w:r>
        <w:r>
          <w:instrText xml:space="preserve"> PAGEREF _Toc588 \h </w:instrText>
        </w:r>
        <w:r>
          <w:fldChar w:fldCharType="separate"/>
        </w:r>
        <w:r>
          <w:t>40</w:t>
        </w:r>
        <w:r>
          <w:fldChar w:fldCharType="end"/>
        </w:r>
      </w:hyperlink>
    </w:p>
    <w:p>
      <w:pPr>
        <w:pStyle w:val="TOC1"/>
        <w:tabs>
          <w:tab w:val="right" w:leader="dot" w:pos="8306"/>
        </w:tabs>
      </w:pPr>
      <w:hyperlink w:anchor="_Toc11254" w:history="1">
        <w:r>
          <w:rPr>
            <w:rFonts w:ascii="仿宋" w:eastAsia="仿宋" w:hAnsi="仿宋" w:cs="仿宋" w:hint="eastAsia"/>
            <w:lang w:eastAsia="zh-CN"/>
          </w:rPr>
          <w:t>十三、质量管理体系</w:t>
        </w:r>
        <w:r>
          <w:tab/>
        </w:r>
        <w:r>
          <w:fldChar w:fldCharType="begin"/>
        </w:r>
        <w:r>
          <w:instrText xml:space="preserve"> PAGEREF _Toc11254 \h </w:instrText>
        </w:r>
        <w:r>
          <w:fldChar w:fldCharType="separate"/>
        </w:r>
        <w:r>
          <w:t>41</w:t>
        </w:r>
        <w:r>
          <w:fldChar w:fldCharType="end"/>
        </w:r>
      </w:hyperlink>
    </w:p>
    <w:p>
      <w:pPr>
        <w:pStyle w:val="TOC2"/>
        <w:tabs>
          <w:tab w:val="right" w:leader="dot" w:pos="8306"/>
        </w:tabs>
      </w:pPr>
      <w:hyperlink w:anchor="_Toc30535" w:history="1">
        <w:r>
          <w:rPr>
            <w:rFonts w:ascii="仿宋" w:eastAsia="仿宋" w:hAnsi="仿宋" w:cs="仿宋" w:hint="eastAsia"/>
            <w:lang w:eastAsia="zh-CN"/>
          </w:rPr>
          <w:t>(一)、质量目标与方针</w:t>
        </w:r>
        <w:r>
          <w:tab/>
        </w:r>
        <w:r>
          <w:fldChar w:fldCharType="begin"/>
        </w:r>
        <w:r>
          <w:instrText xml:space="preserve"> PAGEREF _Toc30535 \h </w:instrText>
        </w:r>
        <w:r>
          <w:fldChar w:fldCharType="separate"/>
        </w:r>
        <w:r>
          <w:t>41</w:t>
        </w:r>
        <w:r>
          <w:fldChar w:fldCharType="end"/>
        </w:r>
      </w:hyperlink>
    </w:p>
    <w:p>
      <w:pPr>
        <w:pStyle w:val="TOC2"/>
        <w:tabs>
          <w:tab w:val="right" w:leader="dot" w:pos="8306"/>
        </w:tabs>
      </w:pPr>
      <w:hyperlink w:anchor="_Toc5080" w:history="1">
        <w:r>
          <w:rPr>
            <w:rFonts w:ascii="仿宋" w:eastAsia="仿宋" w:hAnsi="仿宋" w:cs="仿宋" w:hint="eastAsia"/>
            <w:lang w:eastAsia="zh-CN"/>
          </w:rPr>
          <w:t>(二)、质量管理责任</w:t>
        </w:r>
        <w:r>
          <w:tab/>
        </w:r>
        <w:r>
          <w:fldChar w:fldCharType="begin"/>
        </w:r>
        <w:r>
          <w:instrText xml:space="preserve"> PAGEREF _Toc5080 \h </w:instrText>
        </w:r>
        <w:r>
          <w:fldChar w:fldCharType="separate"/>
        </w:r>
        <w:r>
          <w:t>42</w:t>
        </w:r>
        <w:r>
          <w:fldChar w:fldCharType="end"/>
        </w:r>
      </w:hyperlink>
    </w:p>
    <w:p>
      <w:pPr>
        <w:pStyle w:val="TOC2"/>
        <w:tabs>
          <w:tab w:val="right" w:leader="dot" w:pos="8306"/>
        </w:tabs>
      </w:pPr>
      <w:hyperlink w:anchor="_Toc31821" w:history="1">
        <w:r>
          <w:rPr>
            <w:rFonts w:ascii="仿宋" w:eastAsia="仿宋" w:hAnsi="仿宋" w:cs="仿宋" w:hint="eastAsia"/>
            <w:lang w:eastAsia="zh-CN"/>
          </w:rPr>
          <w:t>(三)、质量管理体系文件</w:t>
        </w:r>
        <w:r>
          <w:tab/>
        </w:r>
        <w:r>
          <w:fldChar w:fldCharType="begin"/>
        </w:r>
        <w:r>
          <w:instrText xml:space="preserve"> PAGEREF _Toc31821 \h </w:instrText>
        </w:r>
        <w:r>
          <w:fldChar w:fldCharType="separate"/>
        </w:r>
        <w:r>
          <w:t>43</w:t>
        </w:r>
        <w:r>
          <w:fldChar w:fldCharType="end"/>
        </w:r>
      </w:hyperlink>
    </w:p>
    <w:p>
      <w:pPr>
        <w:pStyle w:val="TOC2"/>
        <w:tabs>
          <w:tab w:val="right" w:leader="dot" w:pos="8306"/>
        </w:tabs>
      </w:pPr>
      <w:hyperlink w:anchor="_Toc7014" w:history="1">
        <w:r>
          <w:rPr>
            <w:rFonts w:ascii="仿宋" w:eastAsia="仿宋" w:hAnsi="仿宋" w:cs="仿宋" w:hint="eastAsia"/>
            <w:lang w:eastAsia="zh-CN"/>
          </w:rPr>
          <w:t>(四)、质量培训与教育</w:t>
        </w:r>
        <w:r>
          <w:tab/>
        </w:r>
        <w:r>
          <w:fldChar w:fldCharType="begin"/>
        </w:r>
        <w:r>
          <w:instrText xml:space="preserve"> PAGEREF _Toc7014 \h </w:instrText>
        </w:r>
        <w:r>
          <w:fldChar w:fldCharType="separate"/>
        </w:r>
        <w:r>
          <w:t>45</w:t>
        </w:r>
        <w:r>
          <w:fldChar w:fldCharType="end"/>
        </w:r>
      </w:hyperlink>
    </w:p>
    <w:p>
      <w:pPr>
        <w:pStyle w:val="TOC2"/>
        <w:tabs>
          <w:tab w:val="right" w:leader="dot" w:pos="8306"/>
        </w:tabs>
      </w:pPr>
      <w:hyperlink w:anchor="_Toc15329" w:history="1">
        <w:r>
          <w:rPr>
            <w:rFonts w:ascii="仿宋" w:eastAsia="仿宋" w:hAnsi="仿宋" w:cs="仿宋" w:hint="eastAsia"/>
            <w:lang w:eastAsia="zh-CN"/>
          </w:rPr>
          <w:t>(五)、质量审核与评价</w:t>
        </w:r>
        <w:r>
          <w:tab/>
        </w:r>
        <w:r>
          <w:fldChar w:fldCharType="begin"/>
        </w:r>
        <w:r>
          <w:instrText xml:space="preserve"> PAGEREF _Toc15329 \h </w:instrText>
        </w:r>
        <w:r>
          <w:fldChar w:fldCharType="separate"/>
        </w:r>
        <w:r>
          <w:t>47</w:t>
        </w:r>
        <w:r>
          <w:fldChar w:fldCharType="end"/>
        </w:r>
      </w:hyperlink>
    </w:p>
    <w:p>
      <w:pPr>
        <w:pStyle w:val="TOC2"/>
        <w:tabs>
          <w:tab w:val="right" w:leader="dot" w:pos="8306"/>
        </w:tabs>
      </w:pPr>
      <w:hyperlink w:anchor="_Toc2953" w:history="1">
        <w:r>
          <w:rPr>
            <w:rFonts w:ascii="仿宋" w:eastAsia="仿宋" w:hAnsi="仿宋" w:cs="仿宋" w:hint="eastAsia"/>
            <w:lang w:eastAsia="zh-CN"/>
          </w:rPr>
          <w:t>(六)、不符合与纠正措施</w:t>
        </w:r>
        <w:r>
          <w:tab/>
        </w:r>
        <w:r>
          <w:fldChar w:fldCharType="begin"/>
        </w:r>
        <w:r>
          <w:instrText xml:space="preserve"> PAGEREF _Toc2953 \h </w:instrText>
        </w:r>
        <w:r>
          <w:fldChar w:fldCharType="separate"/>
        </w:r>
        <w:r>
          <w:t>48</w:t>
        </w:r>
        <w:r>
          <w:fldChar w:fldCharType="end"/>
        </w:r>
      </w:hyperlink>
    </w:p>
    <w:p>
      <w:pPr>
        <w:pStyle w:val="TOC1"/>
        <w:tabs>
          <w:tab w:val="right" w:leader="dot" w:pos="8306"/>
        </w:tabs>
      </w:pPr>
      <w:hyperlink w:anchor="_Toc18935" w:history="1">
        <w:r>
          <w:rPr>
            <w:rFonts w:ascii="仿宋" w:eastAsia="仿宋" w:hAnsi="仿宋" w:cs="仿宋" w:hint="eastAsia"/>
            <w:lang w:eastAsia="zh-CN"/>
          </w:rPr>
          <w:t>十四、酱类项目工程方案分析</w:t>
        </w:r>
        <w:r>
          <w:tab/>
        </w:r>
        <w:r>
          <w:fldChar w:fldCharType="begin"/>
        </w:r>
        <w:r>
          <w:instrText xml:space="preserve"> PAGEREF _Toc18935 \h </w:instrText>
        </w:r>
        <w:r>
          <w:fldChar w:fldCharType="separate"/>
        </w:r>
        <w:r>
          <w:t>49</w:t>
        </w:r>
        <w:r>
          <w:fldChar w:fldCharType="end"/>
        </w:r>
      </w:hyperlink>
    </w:p>
    <w:p>
      <w:pPr>
        <w:pStyle w:val="TOC2"/>
        <w:tabs>
          <w:tab w:val="right" w:leader="dot" w:pos="8306"/>
        </w:tabs>
      </w:pPr>
      <w:hyperlink w:anchor="_Toc1130" w:history="1">
        <w:r>
          <w:rPr>
            <w:rFonts w:ascii="仿宋" w:eastAsia="仿宋" w:hAnsi="仿宋" w:cs="仿宋" w:hint="eastAsia"/>
            <w:lang w:eastAsia="zh-CN"/>
          </w:rPr>
          <w:t>(一)、建筑工程设计原则</w:t>
        </w:r>
        <w:r>
          <w:tab/>
        </w:r>
        <w:r>
          <w:fldChar w:fldCharType="begin"/>
        </w:r>
        <w:r>
          <w:instrText xml:space="preserve"> PAGEREF _Toc1130 \h </w:instrText>
        </w:r>
        <w:r>
          <w:fldChar w:fldCharType="separate"/>
        </w:r>
        <w:r>
          <w:t>49</w:t>
        </w:r>
        <w:r>
          <w:fldChar w:fldCharType="end"/>
        </w:r>
      </w:hyperlink>
    </w:p>
    <w:p>
      <w:pPr>
        <w:pStyle w:val="TOC2"/>
        <w:tabs>
          <w:tab w:val="right" w:leader="dot" w:pos="8306"/>
        </w:tabs>
      </w:pPr>
      <w:hyperlink w:anchor="_Toc14863" w:history="1">
        <w:r>
          <w:rPr>
            <w:rFonts w:ascii="仿宋" w:eastAsia="仿宋" w:hAnsi="仿宋" w:cs="仿宋" w:hint="eastAsia"/>
            <w:lang w:eastAsia="zh-CN"/>
          </w:rPr>
          <w:t>(二)、土建工程建设指标</w:t>
        </w:r>
        <w:r>
          <w:tab/>
        </w:r>
        <w:r>
          <w:fldChar w:fldCharType="begin"/>
        </w:r>
        <w:r>
          <w:instrText xml:space="preserve"> PAGEREF _Toc14863 \h </w:instrText>
        </w:r>
        <w:r>
          <w:fldChar w:fldCharType="separate"/>
        </w:r>
        <w:r>
          <w:t>52</w:t>
        </w:r>
        <w:r>
          <w:fldChar w:fldCharType="end"/>
        </w:r>
      </w:hyperlink>
    </w:p>
    <w:p>
      <w:pPr>
        <w:pStyle w:val="TOC1"/>
        <w:tabs>
          <w:tab w:val="right" w:leader="dot" w:pos="8306"/>
        </w:tabs>
      </w:pPr>
      <w:hyperlink w:anchor="_Toc22425" w:history="1">
        <w:r>
          <w:rPr>
            <w:rFonts w:ascii="仿宋" w:eastAsia="仿宋" w:hAnsi="仿宋" w:cs="仿宋" w:hint="eastAsia"/>
            <w:lang w:eastAsia="zh-CN"/>
          </w:rPr>
          <w:t>十五、酱类项目变更管理</w:t>
        </w:r>
        <w:r>
          <w:tab/>
        </w:r>
        <w:r>
          <w:fldChar w:fldCharType="begin"/>
        </w:r>
        <w:r>
          <w:instrText xml:space="preserve"> PAGEREF _Toc22425 \h </w:instrText>
        </w:r>
        <w:r>
          <w:fldChar w:fldCharType="separate"/>
        </w:r>
        <w:r>
          <w:t>54</w:t>
        </w:r>
        <w:r>
          <w:fldChar w:fldCharType="end"/>
        </w:r>
      </w:hyperlink>
    </w:p>
    <w:p>
      <w:pPr>
        <w:pStyle w:val="TOC2"/>
        <w:tabs>
          <w:tab w:val="right" w:leader="dot" w:pos="8306"/>
        </w:tabs>
      </w:pPr>
      <w:hyperlink w:anchor="_Toc15163" w:history="1">
        <w:r>
          <w:rPr>
            <w:rFonts w:ascii="仿宋" w:eastAsia="仿宋" w:hAnsi="仿宋" w:cs="仿宋" w:hint="eastAsia"/>
            <w:lang w:eastAsia="zh-CN"/>
          </w:rPr>
          <w:t>(一)、变更申请与评估</w:t>
        </w:r>
        <w:r>
          <w:tab/>
        </w:r>
        <w:r>
          <w:fldChar w:fldCharType="begin"/>
        </w:r>
        <w:r>
          <w:instrText xml:space="preserve"> PAGEREF _Toc15163 \h </w:instrText>
        </w:r>
        <w:r>
          <w:fldChar w:fldCharType="separate"/>
        </w:r>
        <w:r>
          <w:t>54</w:t>
        </w:r>
        <w:r>
          <w:fldChar w:fldCharType="end"/>
        </w:r>
      </w:hyperlink>
    </w:p>
    <w:p>
      <w:pPr>
        <w:pStyle w:val="TOC2"/>
        <w:tabs>
          <w:tab w:val="right" w:leader="dot" w:pos="8306"/>
        </w:tabs>
      </w:pPr>
      <w:hyperlink w:anchor="_Toc13443" w:history="1">
        <w:r>
          <w:rPr>
            <w:rFonts w:ascii="仿宋" w:eastAsia="仿宋" w:hAnsi="仿宋" w:cs="仿宋" w:hint="eastAsia"/>
            <w:lang w:eastAsia="zh-CN"/>
          </w:rPr>
          <w:t>(二)、变更实施与控制</w:t>
        </w:r>
        <w:r>
          <w:tab/>
        </w:r>
        <w:r>
          <w:fldChar w:fldCharType="begin"/>
        </w:r>
        <w:r>
          <w:instrText xml:space="preserve"> PAGEREF _Toc13443 \h </w:instrText>
        </w:r>
        <w:r>
          <w:fldChar w:fldCharType="separate"/>
        </w:r>
        <w:r>
          <w:t>54</w:t>
        </w:r>
        <w:r>
          <w:fldChar w:fldCharType="end"/>
        </w:r>
      </w:hyperlink>
    </w:p>
    <w:p>
      <w:pPr>
        <w:pStyle w:val="TOC1"/>
        <w:tabs>
          <w:tab w:val="right" w:leader="dot" w:pos="8306"/>
        </w:tabs>
      </w:pPr>
      <w:hyperlink w:anchor="_Toc4440" w:history="1">
        <w:r>
          <w:rPr>
            <w:rFonts w:ascii="仿宋" w:eastAsia="仿宋" w:hAnsi="仿宋" w:cs="仿宋" w:hint="eastAsia"/>
            <w:lang w:eastAsia="zh-CN"/>
          </w:rPr>
          <w:t>十六、风险识别与分类</w:t>
        </w:r>
        <w:r>
          <w:tab/>
        </w:r>
        <w:r>
          <w:fldChar w:fldCharType="begin"/>
        </w:r>
        <w:r>
          <w:instrText xml:space="preserve"> PAGEREF _Toc4440 \h </w:instrText>
        </w:r>
        <w:r>
          <w:fldChar w:fldCharType="separate"/>
        </w:r>
        <w:r>
          <w:t>55</w:t>
        </w:r>
        <w:r>
          <w:fldChar w:fldCharType="end"/>
        </w:r>
      </w:hyperlink>
    </w:p>
    <w:p>
      <w:pPr>
        <w:pStyle w:val="TOC2"/>
        <w:tabs>
          <w:tab w:val="right" w:leader="dot" w:pos="8306"/>
        </w:tabs>
      </w:pPr>
      <w:hyperlink w:anchor="_Toc16705" w:history="1">
        <w:r>
          <w:rPr>
            <w:rFonts w:ascii="仿宋" w:eastAsia="仿宋" w:hAnsi="仿宋" w:cs="仿宋" w:hint="eastAsia"/>
            <w:lang w:eastAsia="zh-CN"/>
          </w:rPr>
          <w:t>(一)、风险识别</w:t>
        </w:r>
        <w:r>
          <w:tab/>
        </w:r>
        <w:r>
          <w:fldChar w:fldCharType="begin"/>
        </w:r>
        <w:r>
          <w:instrText xml:space="preserve"> PAGEREF _Toc16705 \h </w:instrText>
        </w:r>
        <w:r>
          <w:fldChar w:fldCharType="separate"/>
        </w:r>
        <w:r>
          <w:t>55</w:t>
        </w:r>
        <w:r>
          <w:fldChar w:fldCharType="end"/>
        </w:r>
      </w:hyperlink>
    </w:p>
    <w:p>
      <w:pPr>
        <w:pStyle w:val="TOC2"/>
        <w:tabs>
          <w:tab w:val="right" w:leader="dot" w:pos="8306"/>
        </w:tabs>
      </w:pPr>
      <w:hyperlink w:anchor="_Toc15612" w:history="1">
        <w:r>
          <w:rPr>
            <w:rFonts w:ascii="仿宋" w:eastAsia="仿宋" w:hAnsi="仿宋" w:cs="仿宋" w:hint="eastAsia"/>
            <w:lang w:eastAsia="zh-CN"/>
          </w:rPr>
          <w:t>(二)、风险分类</w:t>
        </w:r>
        <w:r>
          <w:tab/>
        </w:r>
        <w:r>
          <w:fldChar w:fldCharType="begin"/>
        </w:r>
        <w:r>
          <w:instrText xml:space="preserve"> PAGEREF _Toc15612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70"/>
      <w:r>
        <w:rPr>
          <w:rFonts w:ascii="仿宋" w:eastAsia="仿宋" w:hAnsi="仿宋" w:cs="仿宋" w:hint="eastAsia"/>
          <w:sz w:val="28"/>
          <w:lang w:eastAsia="zh-CN"/>
        </w:rPr>
        <w:t>一、酱类项目文档管理</w:t>
      </w:r>
      <w:bookmarkEnd w:id="2"/>
    </w:p>
    <w:p>
      <w:pPr>
        <w:pStyle w:val="Heading2"/>
        <w:rPr>
          <w:rFonts w:ascii="仿宋" w:eastAsia="仿宋" w:hAnsi="仿宋" w:cs="仿宋" w:hint="eastAsia"/>
          <w:lang w:eastAsia="zh-CN"/>
        </w:rPr>
      </w:pPr>
      <w:bookmarkStart w:id="3" w:name="_Toc69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酱类项目高度重视文档的质量和准确性，以支持酱类项目的各项活动和决策。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文档的编制始于酱类项目计划的初期，我们制定了详细的文档编制计划，明确了每个文档的内容、格式和编写责任人。在酱类项目启动阶段，我们首先编制了酱类项目章程，明确定义了酱类项目的目标、范围、风险等关键要素。随后，酱类项目团队根据计划陆续编制了需求文档、设计文档、测试文档等各类文档，确保酱类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酱类项目管理中的重要环节，旨在确保酱类项目文档符合质量标准和酱类项目需求。在酱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除了内部审查，我们还进行了外部审查，邀请酱类项目相关利益方和专业领域的专家对文档进行独立审查。这有助于获取更全面、客观的反馈，确保酱类项目文档不仅符合内部标准，也满足外部需求。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酱类项目在文档编制与审查方面建立了严格的管理机制，通过规范的流程和多维度的审查，确保酱类项目文档的质量、准确性和可靠性，为酱类项目的顺利推进提供了有力支持。</w:t>
      </w:r>
    </w:p>
    <w:p>
      <w:pPr>
        <w:pStyle w:val="Heading2"/>
        <w:ind w:firstLine="560" w:firstLineChars="200"/>
        <w:rPr>
          <w:rFonts w:ascii="仿宋" w:eastAsia="仿宋" w:hAnsi="仿宋" w:cs="仿宋" w:hint="eastAsia"/>
          <w:sz w:val="28"/>
          <w:lang w:eastAsia="zh-CN"/>
        </w:rPr>
      </w:pPr>
      <w:bookmarkStart w:id="4" w:name="_Toc53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我们通过多渠道发布文档，包括电子邮件、酱类项目管理平台、内部网站等，以满足不同团队成员的偏好和需求。多渠道发布确保了信息的全面覆盖。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我们采用了精细的权限控制，确保只有授权人员可以访问敏感信息。这种安全措施保护了酱类项目文档的机密性，防止了未经授权的信息泄露。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1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文档存档与归档是酱类项目生命周期中一个至关重要的环节，直接关系到酱类项目信息的长期保存和历史记录的完整性。在酱类项目中，我们实施了一系列有效的文档存档与归档管理策略：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61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0814"/>
      <w:r>
        <w:rPr>
          <w:rFonts w:ascii="仿宋" w:eastAsia="仿宋" w:hAnsi="仿宋" w:cs="仿宋" w:hint="eastAsia"/>
          <w:lang w:eastAsia="zh-CN"/>
        </w:rPr>
        <w:t>(一)、酱类行业分析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酱类行业一直以来都是市场的关注焦点。行业内的发展趋势、竞争态势以及潜在机会都对酱类项目的推进产生深远的影响。通过深入研究行业的整体概貌，我们将更好地理解行业的核心特征，为酱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酱类行业，技术一直是推动创新和发展的关键因素。我们将对当前技术趋势进行详尽分析，包括但不限于人工智能、大数据应用、先进制造技术等。这有助于酱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酱类项目成功的基础。我们将对主要竞争对手进行深入研究，包括其市场份额、产品特点、市场定位等。通过全面了解竞争对手的优势和劣势，酱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362"/>
      <w:r>
        <w:rPr>
          <w:rFonts w:ascii="仿宋" w:eastAsia="仿宋" w:hAnsi="仿宋" w:cs="仿宋" w:hint="eastAsia"/>
          <w:sz w:val="28"/>
          <w:lang w:eastAsia="zh-CN"/>
        </w:rPr>
        <w:t>(二)、酱类市场分析预测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通过对市场规模的深入调研，我们将预测酱类市场未来的增长趋势。这包括市场的整体规模、各细分领域的发展趋势等。酱类项目可以根据市场的扩张速度和潜在机会，制定更符合市场需求的发展策略。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了解消费者的需求是市场分析的核心。我们将通过调查研究，深入挖掘目标消费者的需求特点、购买习惯以及对产品和服务的期望。这有助于酱类项目更好地定位目标市场，提供更符合消费者期待的解决方案。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酱类项目实施过程中需要充分考虑的因素。我们将对市场风险进行全面评估，包括但不限于政策法规风险、市场竞争风险、技术变革风险等。通过对潜在风险的深入分析，酱类项目可以制定相应的风险缓解策略，降低不确定性对酱类项目的影响。</w:t>
      </w:r>
    </w:p>
    <w:p>
      <w:pPr>
        <w:pStyle w:val="Heading1"/>
        <w:ind w:firstLine="560" w:firstLineChars="200"/>
        <w:rPr>
          <w:rFonts w:ascii="仿宋" w:eastAsia="仿宋" w:hAnsi="仿宋" w:cs="仿宋" w:hint="eastAsia"/>
          <w:sz w:val="28"/>
          <w:lang w:eastAsia="zh-CN"/>
        </w:rPr>
      </w:pPr>
      <w:bookmarkStart w:id="9" w:name="_Toc6675"/>
      <w:r>
        <w:rPr>
          <w:rFonts w:ascii="仿宋" w:eastAsia="仿宋" w:hAnsi="仿宋" w:cs="仿宋" w:hint="eastAsia"/>
          <w:sz w:val="28"/>
          <w:lang w:eastAsia="zh-CN"/>
        </w:rPr>
        <w:t>三、酱类项目选址可行性分析</w:t>
      </w:r>
      <w:bookmarkEnd w:id="9"/>
    </w:p>
    <w:p>
      <w:pPr>
        <w:pStyle w:val="Heading2"/>
        <w:rPr>
          <w:rFonts w:ascii="仿宋" w:eastAsia="仿宋" w:hAnsi="仿宋" w:cs="仿宋" w:hint="eastAsia"/>
          <w:lang w:eastAsia="zh-CN"/>
        </w:rPr>
      </w:pPr>
      <w:bookmarkStart w:id="10" w:name="_Toc5192"/>
      <w:r>
        <w:rPr>
          <w:rFonts w:ascii="仿宋" w:eastAsia="仿宋" w:hAnsi="仿宋" w:cs="仿宋" w:hint="eastAsia"/>
          <w:lang w:eastAsia="zh-CN"/>
        </w:rPr>
        <w:t>(一)、酱类项目选址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该酱类项目选址位于XX省XX市XX区XXX街道</w:t>
      </w:r>
    </w:p>
    <w:p>
      <w:pPr>
        <w:pStyle w:val="Heading2"/>
        <w:ind w:firstLine="560" w:firstLineChars="200"/>
        <w:rPr>
          <w:rFonts w:ascii="仿宋" w:eastAsia="仿宋" w:hAnsi="仿宋" w:cs="仿宋" w:hint="eastAsia"/>
          <w:sz w:val="28"/>
          <w:lang w:eastAsia="zh-CN"/>
        </w:rPr>
      </w:pPr>
      <w:bookmarkStart w:id="11" w:name="_Toc1559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酱类项目的征地面积将根据酱类项目的实际规模和需求进行精确规划。具体面积XXX平方米，旨在确保酱类项目不仅能够满足当前的发展需求，还能够预留空间以适应未来的扩展。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净用地面积是在征地面积基础上去除不可利用面积后的实际可开发用地。具体面积XXX平方米，考虑到环保、交通、安全等多方面因素，以确保酱类项目在整体利用效率上达到最优。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酱类项目计划建设的建筑总规模具体面积XXX平方米。这一规模的确定综合考虑了酱类项目的性质、规模，以及城市规划的相关要求，确保建筑布局与周边环境协调一致。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绿地率是酱类项目用地中被规划为绿地的比例。具体面积XXX平方米，旨在通过合理规划绿地，改善酱类项目周边环境，提升居民生活质量，并符合城市整体绿化规划。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容积率是用地上可以建设的建筑总体积与用地面积之比。具体面积XXX，通过合理的容积率规划，确保酱类项目建筑规模与周边环境和谐共生。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确保酱类项目选址与当地城市规划相一致，具体面积XXX平方米。通过与城市规划部门深入沟通，确保酱类项目不仅符合城市的整体发展方向，还能够融入城市的发展布局，为城市的长远发展贡献力量。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充分了解并确保酱类项目选址符合当地产业政策，具体面积XXX平方米。这包括酱类项目对当地经济的促进作用，以及对相关产业的带动效应，确保酱类项目与地方政府的产业政策保持一致，促进共赢合作。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用地总体要求必须符合环保和可持续发展的原则，具体面积XXX平方米。通过采用绿色建筑设计、节能减排等措施，确保酱类项目在建设和运营过程中对环境的影响最小化，达到可持续发展的要求。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确保酱类项目选址具备必要的公共设施配套，具体面积XXX平方米。这包括交通便利性、教育、医疗等基础设施，以提高居民生活品质，使得酱类项目选址更具吸引力。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考虑用地总体要求对当地社会稳定性的影响，具体面积XXX平方米。通过深入了解当地社区反馈，确保酱类项目的选址和建设过程对当地社会和谐稳定产生积极作用。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酱类项目选址不仅符合法规和规划，还在实际操作中具有可行性。这一全面规划将为酱类项目的成功实施提供坚实的基础，确保酱类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15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酱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酱类项目的设备规划和空间设计中，我们将采取灵活设备布局的措施。设备布局将根据实际需求进行灵活设计，避免不必要的浪费。通过合理规划设备摆放位置，我们将提高设备的利用率，减少设备间距，以确保酱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酱类项目内部引入共享设施的概念，例如共享会议室、办公区等。通过这种方式，我们可以减少对资源的重复建设，提高资源共享效率，从而减小酱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53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酱类项目的总图布置中，我们将不同功能区域进行明确的规划，以最大程度满足酱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5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我们首先关注市场因素，包括潜在客户分布、竞争对手位置、市场需求等。通过深入的市场调研，我们能够更准确地评估选址对于市场开拓和产品销售的影响，确保酱类项目能够在有利的市场环境中蓬勃发展。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酱类项目对环境的影响是综合评价的重要因素之一。我们将详细考虑选址周边的自然环境、生态保护区、水源地等情况，确保酱类项目的建设和运营对环境影响最小化，并符合当地的环保法规标准。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对选址的评价还需充分考虑当地政府的产业政策和法规。我们将详细了解酱类项目所在地的相关政策，确保酱类项目的规划和运营与当地法规相符，降低不必要的法律风险。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考虑到社会稳定性对企业运营的重要性，我们将评估选址地区的社会安全情况、劳工关系、社区反馈等方面，以确保酱类项目的建设和运营不会受到社会稳定性的负面影响。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最后，我们将综合考虑用地成本，包括土地购置费用、土地开发成本等。通过对用地成本的详细评估，我们能够做出更为精确的经济效益分析，为酱类项目的投资决策提供有力支持。</w:t>
      </w:r>
    </w:p>
    <w:p>
      <w:pPr>
        <w:pStyle w:val="Heading1"/>
        <w:ind w:firstLine="560" w:firstLineChars="200"/>
        <w:rPr>
          <w:rFonts w:ascii="仿宋" w:eastAsia="仿宋" w:hAnsi="仿宋" w:cs="仿宋" w:hint="eastAsia"/>
          <w:sz w:val="28"/>
          <w:lang w:eastAsia="zh-CN"/>
        </w:rPr>
      </w:pPr>
      <w:bookmarkStart w:id="15" w:name="_Toc2846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11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酱类项目的主要产品是XXXX，预计年产值为XXX万元。这一产品在市场中占据着重要的地位，其广泛的应用范围使得该酱类项目的市场前景非常广阔。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酱类项目的xxx产品作为重要的原材料之一，将在多个领域发挥关键作用。其在建筑、交通、能源等方面的广泛应用将为整个产业链提供强大的支持，形成产业协同效应。酱类项目的年产值XXX万XXX万XXX万万元不仅反映了其在市场上的巨大潜力，更预示着它对国民经济的积极贡献。这种关联度高、涉及面广的产业关系，使得该酱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79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总征地面积为XXXX平方米，相当于约XX.XX亩，其中净用地面积为XXXX平方米，红线范围内相当于约XX.XX亩。这一用地规模充分考虑了酱类项目的建设需求，保障了酱类项目在合适的空间内得以充分发展。酱类项目规划的总建筑面积为XXXX平方米，其中主体工程建设占XXXX平方米，计容建筑面积达XXXX平方米。预计建筑工程的投资将达到XXXX万元，为酱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计划购置的设备共计XXXX台（套），设备购置费用为XXXX万元。这一设备购置计划充分考虑到酱类项目的生产需求和技术要求，确保了酱类项目在生产运营中具备先进的技术装备和高效的生产能力。设备的合理配置将为酱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计划总投资为XXXX万元，预计年实现营业收入为XXXX万元。这一产能规模的设定旨在确保酱类项目能够在投资与回报之间取得平衡，实现长期可持续的发展。酱类项目的总投资充分考虑到各个方面的需求，包括用地建设、设备购置等多个环节，以确保酱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24"/>
      <w:r>
        <w:rPr>
          <w:rFonts w:ascii="仿宋" w:eastAsia="仿宋" w:hAnsi="仿宋" w:cs="仿宋" w:hint="eastAsia"/>
          <w:sz w:val="28"/>
          <w:lang w:eastAsia="zh-CN"/>
        </w:rPr>
        <w:t>五、酱类项目建设背景及必要性分析</w:t>
      </w:r>
      <w:bookmarkEnd w:id="18"/>
    </w:p>
    <w:p>
      <w:pPr>
        <w:pStyle w:val="Heading2"/>
        <w:rPr>
          <w:rFonts w:ascii="仿宋" w:eastAsia="仿宋" w:hAnsi="仿宋" w:cs="仿宋" w:hint="eastAsia"/>
          <w:lang w:eastAsia="zh-CN"/>
        </w:rPr>
      </w:pPr>
      <w:bookmarkStart w:id="19" w:name="_Toc27933"/>
      <w:r>
        <w:rPr>
          <w:rFonts w:ascii="仿宋" w:eastAsia="仿宋" w:hAnsi="仿宋" w:cs="仿宋" w:hint="eastAsia"/>
          <w:lang w:eastAsia="zh-CN"/>
        </w:rPr>
        <w:t>(一)、酱类项目背景分析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酱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酱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我们的背景分析将深入挖掘当前行业的发展趋势，通过对竞争态势的全面审视，找到酱类项目在这个潮流中的定位。同时，我们将关注行业内涌现的新兴机遇，以便酱类项目更好地融入行业发展的潮流中。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酱类项目提供了强大的发展动力。我们将聚焦于行业内最新的技术发展趋势，包括但不限于人工智能、大数据分析、物联网等领域。通过深度的技术研究，我们将确保酱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酱类项目发展的源泉。我们将投入更多的精力对市场需求进行深入剖析，超越表面的需求，深入挖掘潜在的市场痛点和机遇。通过对市场需求的细致了解，酱类项目将更有针对性地设计解决方案，满足市场的多样化需求，从而更好地促进酱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酱类项目战略至关重要。我们将对竞争态势进行更为深入的分析，包括但不限于市场份额、产品特点、客户满意度等多个维度。通过深度的竞争分析，酱类项目将能够更准确地把握市场脉搏，制定具有竞争力的酱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酱类项目的发展具有直接的影响。我们将进行更为全面的法规和政策分析，了解行业发展中的潜在法律风险和合规挑战。通过充分了解和遵守相关法规，酱类项目将确保在法律框架内合法合规运营，为酱类项目的稳健发展提供有力支持。</w:t>
      </w:r>
    </w:p>
    <w:p>
      <w:pPr>
        <w:pStyle w:val="Heading2"/>
        <w:ind w:firstLine="560" w:firstLineChars="200"/>
        <w:rPr>
          <w:rFonts w:ascii="仿宋" w:eastAsia="仿宋" w:hAnsi="仿宋" w:cs="仿宋" w:hint="eastAsia"/>
          <w:sz w:val="28"/>
          <w:lang w:eastAsia="zh-CN"/>
        </w:rPr>
      </w:pPr>
      <w:bookmarkStart w:id="20" w:name="_Toc29845"/>
      <w:r>
        <w:rPr>
          <w:rFonts w:ascii="仿宋" w:eastAsia="仿宋" w:hAnsi="仿宋" w:cs="仿宋" w:hint="eastAsia"/>
          <w:sz w:val="28"/>
          <w:lang w:eastAsia="zh-CN"/>
        </w:rPr>
        <w:t>(二)、酱类项目建设必要性分析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https://d.book118.com/336222141010010102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酱类项目计划设计方案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53A2C"/>
    <w:rsid w:val="4BF53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22214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2024-03-01T18:43:00Z</dcterms:created>
  <dcterms:modified xsi:type="dcterms:W3CDTF">2024-03-01T18:43:38Z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73DE4EA5DF6B4C02AB826EE56C57AE95_11</vt:lpwstr>
  </property>
  <property fmtid="{D5CDD505-2E9C-101B-9397-08002B2CF9AE}" pid="3" name="KSOProductBuildVer">
    <vt:lpwstr>2052-12.1.0.16388</vt:lpwstr>
  </property>
</Properties>
</file>