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永生花项目规划设计蓝图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39" w:history="1">
        <w:r>
          <w:rPr>
            <w:rFonts w:ascii="仿宋" w:eastAsia="仿宋" w:hAnsi="仿宋" w:cs="仿宋" w:hint="eastAsia"/>
            <w:lang w:eastAsia="zh-CN"/>
          </w:rPr>
          <w:t>前言</w:t>
        </w:r>
        <w:r>
          <w:tab/>
        </w:r>
        <w:r>
          <w:fldChar w:fldCharType="begin"/>
        </w:r>
        <w:r>
          <w:instrText xml:space="preserve"> PAGEREF _Toc4539 \h </w:instrText>
        </w:r>
        <w:r>
          <w:fldChar w:fldCharType="separate"/>
        </w:r>
        <w:r>
          <w:t>3</w:t>
        </w:r>
        <w:r>
          <w:fldChar w:fldCharType="end"/>
        </w:r>
      </w:hyperlink>
    </w:p>
    <w:p>
      <w:pPr>
        <w:pStyle w:val="TOC1"/>
        <w:tabs>
          <w:tab w:val="right" w:leader="dot" w:pos="8306"/>
        </w:tabs>
      </w:pPr>
      <w:hyperlink w:anchor="_Toc12204" w:history="1">
        <w:r>
          <w:rPr>
            <w:rFonts w:ascii="仿宋" w:eastAsia="仿宋" w:hAnsi="仿宋" w:cs="仿宋" w:hint="eastAsia"/>
            <w:lang w:eastAsia="zh-CN"/>
          </w:rPr>
          <w:t>一、产品规划分析</w:t>
        </w:r>
        <w:r>
          <w:tab/>
        </w:r>
        <w:r>
          <w:fldChar w:fldCharType="begin"/>
        </w:r>
        <w:r>
          <w:instrText xml:space="preserve"> PAGEREF _Toc12204 \h </w:instrText>
        </w:r>
        <w:r>
          <w:fldChar w:fldCharType="separate"/>
        </w:r>
        <w:r>
          <w:t>3</w:t>
        </w:r>
        <w:r>
          <w:fldChar w:fldCharType="end"/>
        </w:r>
      </w:hyperlink>
    </w:p>
    <w:p>
      <w:pPr>
        <w:pStyle w:val="TOC2"/>
        <w:tabs>
          <w:tab w:val="right" w:leader="dot" w:pos="8306"/>
        </w:tabs>
      </w:pPr>
      <w:hyperlink w:anchor="_Toc25425" w:history="1">
        <w:r>
          <w:rPr>
            <w:rFonts w:ascii="仿宋" w:eastAsia="仿宋" w:hAnsi="仿宋" w:cs="仿宋" w:hint="eastAsia"/>
            <w:lang w:eastAsia="zh-CN"/>
          </w:rPr>
          <w:t>(一)、产品规划</w:t>
        </w:r>
        <w:r>
          <w:tab/>
        </w:r>
        <w:r>
          <w:fldChar w:fldCharType="begin"/>
        </w:r>
        <w:r>
          <w:instrText xml:space="preserve"> PAGEREF _Toc25425 \h </w:instrText>
        </w:r>
        <w:r>
          <w:fldChar w:fldCharType="separate"/>
        </w:r>
        <w:r>
          <w:t>3</w:t>
        </w:r>
        <w:r>
          <w:fldChar w:fldCharType="end"/>
        </w:r>
      </w:hyperlink>
    </w:p>
    <w:p>
      <w:pPr>
        <w:pStyle w:val="TOC2"/>
        <w:tabs>
          <w:tab w:val="right" w:leader="dot" w:pos="8306"/>
        </w:tabs>
      </w:pPr>
      <w:hyperlink w:anchor="_Toc679" w:history="1">
        <w:r>
          <w:rPr>
            <w:rFonts w:ascii="仿宋" w:eastAsia="仿宋" w:hAnsi="仿宋" w:cs="仿宋" w:hint="eastAsia"/>
            <w:lang w:eastAsia="zh-CN"/>
          </w:rPr>
          <w:t>(二)、建设规模</w:t>
        </w:r>
        <w:r>
          <w:tab/>
        </w:r>
        <w:r>
          <w:fldChar w:fldCharType="begin"/>
        </w:r>
        <w:r>
          <w:instrText xml:space="preserve"> PAGEREF _Toc679 \h </w:instrText>
        </w:r>
        <w:r>
          <w:fldChar w:fldCharType="separate"/>
        </w:r>
        <w:r>
          <w:t>4</w:t>
        </w:r>
        <w:r>
          <w:fldChar w:fldCharType="end"/>
        </w:r>
      </w:hyperlink>
    </w:p>
    <w:p>
      <w:pPr>
        <w:pStyle w:val="TOC1"/>
        <w:tabs>
          <w:tab w:val="right" w:leader="dot" w:pos="8306"/>
        </w:tabs>
      </w:pPr>
      <w:hyperlink w:anchor="_Toc3524" w:history="1">
        <w:r>
          <w:rPr>
            <w:rFonts w:ascii="仿宋" w:eastAsia="仿宋" w:hAnsi="仿宋" w:cs="仿宋" w:hint="eastAsia"/>
            <w:lang w:eastAsia="zh-CN"/>
          </w:rPr>
          <w:t>二、永生花项目绩效评估</w:t>
        </w:r>
        <w:r>
          <w:tab/>
        </w:r>
        <w:r>
          <w:fldChar w:fldCharType="begin"/>
        </w:r>
        <w:r>
          <w:instrText xml:space="preserve"> PAGEREF _Toc3524 \h </w:instrText>
        </w:r>
        <w:r>
          <w:fldChar w:fldCharType="separate"/>
        </w:r>
        <w:r>
          <w:t>5</w:t>
        </w:r>
        <w:r>
          <w:fldChar w:fldCharType="end"/>
        </w:r>
      </w:hyperlink>
    </w:p>
    <w:p>
      <w:pPr>
        <w:pStyle w:val="TOC2"/>
        <w:tabs>
          <w:tab w:val="right" w:leader="dot" w:pos="8306"/>
        </w:tabs>
      </w:pPr>
      <w:hyperlink w:anchor="_Toc10556" w:history="1">
        <w:r>
          <w:rPr>
            <w:rFonts w:ascii="仿宋" w:eastAsia="仿宋" w:hAnsi="仿宋" w:cs="仿宋" w:hint="eastAsia"/>
            <w:lang w:eastAsia="zh-CN"/>
          </w:rPr>
          <w:t>(一)、绩效评估指标</w:t>
        </w:r>
        <w:r>
          <w:tab/>
        </w:r>
        <w:r>
          <w:fldChar w:fldCharType="begin"/>
        </w:r>
        <w:r>
          <w:instrText xml:space="preserve"> PAGEREF _Toc10556 \h </w:instrText>
        </w:r>
        <w:r>
          <w:fldChar w:fldCharType="separate"/>
        </w:r>
        <w:r>
          <w:t>5</w:t>
        </w:r>
        <w:r>
          <w:fldChar w:fldCharType="end"/>
        </w:r>
      </w:hyperlink>
    </w:p>
    <w:p>
      <w:pPr>
        <w:pStyle w:val="TOC2"/>
        <w:tabs>
          <w:tab w:val="right" w:leader="dot" w:pos="8306"/>
        </w:tabs>
      </w:pPr>
      <w:hyperlink w:anchor="_Toc30681" w:history="1">
        <w:r>
          <w:rPr>
            <w:rFonts w:ascii="仿宋" w:eastAsia="仿宋" w:hAnsi="仿宋" w:cs="仿宋" w:hint="eastAsia"/>
            <w:lang w:eastAsia="zh-CN"/>
          </w:rPr>
          <w:t>(二)、绩效评估方法</w:t>
        </w:r>
        <w:r>
          <w:tab/>
        </w:r>
        <w:r>
          <w:fldChar w:fldCharType="begin"/>
        </w:r>
        <w:r>
          <w:instrText xml:space="preserve"> PAGEREF _Toc30681 \h </w:instrText>
        </w:r>
        <w:r>
          <w:fldChar w:fldCharType="separate"/>
        </w:r>
        <w:r>
          <w:t>6</w:t>
        </w:r>
        <w:r>
          <w:fldChar w:fldCharType="end"/>
        </w:r>
      </w:hyperlink>
    </w:p>
    <w:p>
      <w:pPr>
        <w:pStyle w:val="TOC2"/>
        <w:tabs>
          <w:tab w:val="right" w:leader="dot" w:pos="8306"/>
        </w:tabs>
      </w:pPr>
      <w:hyperlink w:anchor="_Toc25257" w:history="1">
        <w:r>
          <w:rPr>
            <w:rFonts w:ascii="仿宋" w:eastAsia="仿宋" w:hAnsi="仿宋" w:cs="仿宋" w:hint="eastAsia"/>
            <w:lang w:eastAsia="zh-CN"/>
          </w:rPr>
          <w:t>(三)、绩效评估周期</w:t>
        </w:r>
        <w:r>
          <w:tab/>
        </w:r>
        <w:r>
          <w:fldChar w:fldCharType="begin"/>
        </w:r>
        <w:r>
          <w:instrText xml:space="preserve"> PAGEREF _Toc25257 \h </w:instrText>
        </w:r>
        <w:r>
          <w:fldChar w:fldCharType="separate"/>
        </w:r>
        <w:r>
          <w:t>7</w:t>
        </w:r>
        <w:r>
          <w:fldChar w:fldCharType="end"/>
        </w:r>
      </w:hyperlink>
    </w:p>
    <w:p>
      <w:pPr>
        <w:pStyle w:val="TOC1"/>
        <w:tabs>
          <w:tab w:val="right" w:leader="dot" w:pos="8306"/>
        </w:tabs>
      </w:pPr>
      <w:hyperlink w:anchor="_Toc12592" w:history="1">
        <w:r>
          <w:rPr>
            <w:rFonts w:ascii="仿宋" w:eastAsia="仿宋" w:hAnsi="仿宋" w:cs="仿宋" w:hint="eastAsia"/>
            <w:lang w:eastAsia="zh-CN"/>
          </w:rPr>
          <w:t>三、永生花项目概论</w:t>
        </w:r>
        <w:r>
          <w:tab/>
        </w:r>
        <w:r>
          <w:fldChar w:fldCharType="begin"/>
        </w:r>
        <w:r>
          <w:instrText xml:space="preserve"> PAGEREF _Toc12592 \h </w:instrText>
        </w:r>
        <w:r>
          <w:fldChar w:fldCharType="separate"/>
        </w:r>
        <w:r>
          <w:t>8</w:t>
        </w:r>
        <w:r>
          <w:fldChar w:fldCharType="end"/>
        </w:r>
      </w:hyperlink>
    </w:p>
    <w:p>
      <w:pPr>
        <w:pStyle w:val="TOC2"/>
        <w:tabs>
          <w:tab w:val="right" w:leader="dot" w:pos="8306"/>
        </w:tabs>
      </w:pPr>
      <w:hyperlink w:anchor="_Toc8163" w:history="1">
        <w:r>
          <w:rPr>
            <w:rFonts w:ascii="仿宋" w:eastAsia="仿宋" w:hAnsi="仿宋" w:cs="仿宋" w:hint="eastAsia"/>
            <w:lang w:eastAsia="zh-CN"/>
          </w:rPr>
          <w:t>(一)、永生花项目概况</w:t>
        </w:r>
        <w:r>
          <w:tab/>
        </w:r>
        <w:r>
          <w:fldChar w:fldCharType="begin"/>
        </w:r>
        <w:r>
          <w:instrText xml:space="preserve"> PAGEREF _Toc8163 \h </w:instrText>
        </w:r>
        <w:r>
          <w:fldChar w:fldCharType="separate"/>
        </w:r>
        <w:r>
          <w:t>8</w:t>
        </w:r>
        <w:r>
          <w:fldChar w:fldCharType="end"/>
        </w:r>
      </w:hyperlink>
    </w:p>
    <w:p>
      <w:pPr>
        <w:pStyle w:val="TOC2"/>
        <w:tabs>
          <w:tab w:val="right" w:leader="dot" w:pos="8306"/>
        </w:tabs>
      </w:pPr>
      <w:hyperlink w:anchor="_Toc28514" w:history="1">
        <w:r>
          <w:rPr>
            <w:rFonts w:ascii="仿宋" w:eastAsia="仿宋" w:hAnsi="仿宋" w:cs="仿宋" w:hint="eastAsia"/>
            <w:lang w:eastAsia="zh-CN"/>
          </w:rPr>
          <w:t>(二)、永生花项目目标</w:t>
        </w:r>
        <w:r>
          <w:tab/>
        </w:r>
        <w:r>
          <w:fldChar w:fldCharType="begin"/>
        </w:r>
        <w:r>
          <w:instrText xml:space="preserve"> PAGEREF _Toc28514 \h </w:instrText>
        </w:r>
        <w:r>
          <w:fldChar w:fldCharType="separate"/>
        </w:r>
        <w:r>
          <w:t>10</w:t>
        </w:r>
        <w:r>
          <w:fldChar w:fldCharType="end"/>
        </w:r>
      </w:hyperlink>
    </w:p>
    <w:p>
      <w:pPr>
        <w:pStyle w:val="TOC2"/>
        <w:tabs>
          <w:tab w:val="right" w:leader="dot" w:pos="8306"/>
        </w:tabs>
      </w:pPr>
      <w:hyperlink w:anchor="_Toc28365" w:history="1">
        <w:r>
          <w:rPr>
            <w:rFonts w:ascii="仿宋" w:eastAsia="仿宋" w:hAnsi="仿宋" w:cs="仿宋" w:hint="eastAsia"/>
            <w:lang w:eastAsia="zh-CN"/>
          </w:rPr>
          <w:t>(三)、永生花项目提出的理由</w:t>
        </w:r>
        <w:r>
          <w:tab/>
        </w:r>
        <w:r>
          <w:fldChar w:fldCharType="begin"/>
        </w:r>
        <w:r>
          <w:instrText xml:space="preserve"> PAGEREF _Toc28365 \h </w:instrText>
        </w:r>
        <w:r>
          <w:fldChar w:fldCharType="separate"/>
        </w:r>
        <w:r>
          <w:t>11</w:t>
        </w:r>
        <w:r>
          <w:fldChar w:fldCharType="end"/>
        </w:r>
      </w:hyperlink>
    </w:p>
    <w:p>
      <w:pPr>
        <w:pStyle w:val="TOC2"/>
        <w:tabs>
          <w:tab w:val="right" w:leader="dot" w:pos="8306"/>
        </w:tabs>
      </w:pPr>
      <w:hyperlink w:anchor="_Toc9415" w:history="1">
        <w:r>
          <w:rPr>
            <w:rFonts w:ascii="仿宋" w:eastAsia="仿宋" w:hAnsi="仿宋" w:cs="仿宋" w:hint="eastAsia"/>
            <w:lang w:eastAsia="zh-CN"/>
          </w:rPr>
          <w:t>(四)、永生花项目意义</w:t>
        </w:r>
        <w:r>
          <w:tab/>
        </w:r>
        <w:r>
          <w:fldChar w:fldCharType="begin"/>
        </w:r>
        <w:r>
          <w:instrText xml:space="preserve"> PAGEREF _Toc9415 \h </w:instrText>
        </w:r>
        <w:r>
          <w:fldChar w:fldCharType="separate"/>
        </w:r>
        <w:r>
          <w:t>13</w:t>
        </w:r>
        <w:r>
          <w:fldChar w:fldCharType="end"/>
        </w:r>
      </w:hyperlink>
    </w:p>
    <w:p>
      <w:pPr>
        <w:pStyle w:val="TOC2"/>
        <w:tabs>
          <w:tab w:val="right" w:leader="dot" w:pos="8306"/>
        </w:tabs>
      </w:pPr>
      <w:hyperlink w:anchor="_Toc11351" w:history="1">
        <w:r>
          <w:rPr>
            <w:rFonts w:ascii="仿宋" w:eastAsia="仿宋" w:hAnsi="仿宋" w:cs="仿宋" w:hint="eastAsia"/>
            <w:lang w:eastAsia="zh-CN"/>
          </w:rPr>
          <w:t>(五)、永生花项目背景</w:t>
        </w:r>
        <w:r>
          <w:tab/>
        </w:r>
        <w:r>
          <w:fldChar w:fldCharType="begin"/>
        </w:r>
        <w:r>
          <w:instrText xml:space="preserve"> PAGEREF _Toc11351 \h </w:instrText>
        </w:r>
        <w:r>
          <w:fldChar w:fldCharType="separate"/>
        </w:r>
        <w:r>
          <w:t>13</w:t>
        </w:r>
        <w:r>
          <w:fldChar w:fldCharType="end"/>
        </w:r>
      </w:hyperlink>
    </w:p>
    <w:p>
      <w:pPr>
        <w:pStyle w:val="TOC1"/>
        <w:tabs>
          <w:tab w:val="right" w:leader="dot" w:pos="8306"/>
        </w:tabs>
      </w:pPr>
      <w:hyperlink w:anchor="_Toc1698" w:history="1">
        <w:r>
          <w:rPr>
            <w:rFonts w:ascii="仿宋" w:eastAsia="仿宋" w:hAnsi="仿宋" w:cs="仿宋" w:hint="eastAsia"/>
            <w:lang w:eastAsia="zh-CN"/>
          </w:rPr>
          <w:t>四、市场分析、调研</w:t>
        </w:r>
        <w:r>
          <w:tab/>
        </w:r>
        <w:r>
          <w:fldChar w:fldCharType="begin"/>
        </w:r>
        <w:r>
          <w:instrText xml:space="preserve"> PAGEREF _Toc1698 \h </w:instrText>
        </w:r>
        <w:r>
          <w:fldChar w:fldCharType="separate"/>
        </w:r>
        <w:r>
          <w:t>14</w:t>
        </w:r>
        <w:r>
          <w:fldChar w:fldCharType="end"/>
        </w:r>
      </w:hyperlink>
    </w:p>
    <w:p>
      <w:pPr>
        <w:pStyle w:val="TOC2"/>
        <w:tabs>
          <w:tab w:val="right" w:leader="dot" w:pos="8306"/>
        </w:tabs>
      </w:pPr>
      <w:hyperlink w:anchor="_Toc7298" w:history="1">
        <w:r>
          <w:rPr>
            <w:rFonts w:ascii="仿宋" w:eastAsia="仿宋" w:hAnsi="仿宋" w:cs="仿宋" w:hint="eastAsia"/>
            <w:lang w:eastAsia="zh-CN"/>
          </w:rPr>
          <w:t>(一)、永生花行业分析</w:t>
        </w:r>
        <w:r>
          <w:tab/>
        </w:r>
        <w:r>
          <w:fldChar w:fldCharType="begin"/>
        </w:r>
        <w:r>
          <w:instrText xml:space="preserve"> PAGEREF _Toc7298 \h </w:instrText>
        </w:r>
        <w:r>
          <w:fldChar w:fldCharType="separate"/>
        </w:r>
        <w:r>
          <w:t>14</w:t>
        </w:r>
        <w:r>
          <w:fldChar w:fldCharType="end"/>
        </w:r>
      </w:hyperlink>
    </w:p>
    <w:p>
      <w:pPr>
        <w:pStyle w:val="TOC2"/>
        <w:tabs>
          <w:tab w:val="right" w:leader="dot" w:pos="8306"/>
        </w:tabs>
      </w:pPr>
      <w:hyperlink w:anchor="_Toc17804" w:history="1">
        <w:r>
          <w:rPr>
            <w:rFonts w:ascii="仿宋" w:eastAsia="仿宋" w:hAnsi="仿宋" w:cs="仿宋" w:hint="eastAsia"/>
            <w:lang w:eastAsia="zh-CN"/>
          </w:rPr>
          <w:t>(二)、永生花市场分析预测</w:t>
        </w:r>
        <w:r>
          <w:tab/>
        </w:r>
        <w:r>
          <w:fldChar w:fldCharType="begin"/>
        </w:r>
        <w:r>
          <w:instrText xml:space="preserve"> PAGEREF _Toc17804 \h </w:instrText>
        </w:r>
        <w:r>
          <w:fldChar w:fldCharType="separate"/>
        </w:r>
        <w:r>
          <w:t>15</w:t>
        </w:r>
        <w:r>
          <w:fldChar w:fldCharType="end"/>
        </w:r>
      </w:hyperlink>
    </w:p>
    <w:p>
      <w:pPr>
        <w:pStyle w:val="TOC1"/>
        <w:tabs>
          <w:tab w:val="right" w:leader="dot" w:pos="8306"/>
        </w:tabs>
      </w:pPr>
      <w:hyperlink w:anchor="_Toc16285" w:history="1">
        <w:r>
          <w:rPr>
            <w:rFonts w:ascii="仿宋" w:eastAsia="仿宋" w:hAnsi="仿宋" w:cs="仿宋" w:hint="eastAsia"/>
            <w:lang w:eastAsia="zh-CN"/>
          </w:rPr>
          <w:t>五、永生花项目可持续发展</w:t>
        </w:r>
        <w:r>
          <w:tab/>
        </w:r>
        <w:r>
          <w:fldChar w:fldCharType="begin"/>
        </w:r>
        <w:r>
          <w:instrText xml:space="preserve"> PAGEREF _Toc16285 \h </w:instrText>
        </w:r>
        <w:r>
          <w:fldChar w:fldCharType="separate"/>
        </w:r>
        <w:r>
          <w:t>16</w:t>
        </w:r>
        <w:r>
          <w:fldChar w:fldCharType="end"/>
        </w:r>
      </w:hyperlink>
    </w:p>
    <w:p>
      <w:pPr>
        <w:pStyle w:val="TOC2"/>
        <w:tabs>
          <w:tab w:val="right" w:leader="dot" w:pos="8306"/>
        </w:tabs>
      </w:pPr>
      <w:hyperlink w:anchor="_Toc4689" w:history="1">
        <w:r>
          <w:rPr>
            <w:rFonts w:ascii="仿宋" w:eastAsia="仿宋" w:hAnsi="仿宋" w:cs="仿宋" w:hint="eastAsia"/>
            <w:lang w:eastAsia="zh-CN"/>
          </w:rPr>
          <w:t>(一)、可持续战略与实践</w:t>
        </w:r>
        <w:r>
          <w:tab/>
        </w:r>
        <w:r>
          <w:fldChar w:fldCharType="begin"/>
        </w:r>
        <w:r>
          <w:instrText xml:space="preserve"> PAGEREF _Toc4689 \h </w:instrText>
        </w:r>
        <w:r>
          <w:fldChar w:fldCharType="separate"/>
        </w:r>
        <w:r>
          <w:t>16</w:t>
        </w:r>
        <w:r>
          <w:fldChar w:fldCharType="end"/>
        </w:r>
      </w:hyperlink>
    </w:p>
    <w:p>
      <w:pPr>
        <w:pStyle w:val="TOC2"/>
        <w:tabs>
          <w:tab w:val="right" w:leader="dot" w:pos="8306"/>
        </w:tabs>
      </w:pPr>
      <w:hyperlink w:anchor="_Toc13870" w:history="1">
        <w:r>
          <w:rPr>
            <w:rFonts w:ascii="仿宋" w:eastAsia="仿宋" w:hAnsi="仿宋" w:cs="仿宋" w:hint="eastAsia"/>
            <w:lang w:eastAsia="zh-CN"/>
          </w:rPr>
          <w:t>(二)、环保与社会责任</w:t>
        </w:r>
        <w:r>
          <w:tab/>
        </w:r>
        <w:r>
          <w:fldChar w:fldCharType="begin"/>
        </w:r>
        <w:r>
          <w:instrText xml:space="preserve"> PAGEREF _Toc13870 \h </w:instrText>
        </w:r>
        <w:r>
          <w:fldChar w:fldCharType="separate"/>
        </w:r>
        <w:r>
          <w:t>17</w:t>
        </w:r>
        <w:r>
          <w:fldChar w:fldCharType="end"/>
        </w:r>
      </w:hyperlink>
    </w:p>
    <w:p>
      <w:pPr>
        <w:pStyle w:val="TOC1"/>
        <w:tabs>
          <w:tab w:val="right" w:leader="dot" w:pos="8306"/>
        </w:tabs>
      </w:pPr>
      <w:hyperlink w:anchor="_Toc6814" w:history="1">
        <w:r>
          <w:rPr>
            <w:rFonts w:ascii="仿宋" w:eastAsia="仿宋" w:hAnsi="仿宋" w:cs="仿宋" w:hint="eastAsia"/>
            <w:lang w:eastAsia="zh-CN"/>
          </w:rPr>
          <w:t>六、永生花项目土建工程</w:t>
        </w:r>
        <w:r>
          <w:tab/>
        </w:r>
        <w:r>
          <w:fldChar w:fldCharType="begin"/>
        </w:r>
        <w:r>
          <w:instrText xml:space="preserve"> PAGEREF _Toc6814 \h </w:instrText>
        </w:r>
        <w:r>
          <w:fldChar w:fldCharType="separate"/>
        </w:r>
        <w:r>
          <w:t>17</w:t>
        </w:r>
        <w:r>
          <w:fldChar w:fldCharType="end"/>
        </w:r>
      </w:hyperlink>
    </w:p>
    <w:p>
      <w:pPr>
        <w:pStyle w:val="TOC2"/>
        <w:tabs>
          <w:tab w:val="right" w:leader="dot" w:pos="8306"/>
        </w:tabs>
      </w:pPr>
      <w:hyperlink w:anchor="_Toc20838" w:history="1">
        <w:r>
          <w:rPr>
            <w:rFonts w:ascii="仿宋" w:eastAsia="仿宋" w:hAnsi="仿宋" w:cs="仿宋" w:hint="eastAsia"/>
            <w:lang w:eastAsia="zh-CN"/>
          </w:rPr>
          <w:t>(一)、建筑工程设计原则</w:t>
        </w:r>
        <w:r>
          <w:tab/>
        </w:r>
        <w:r>
          <w:fldChar w:fldCharType="begin"/>
        </w:r>
        <w:r>
          <w:instrText xml:space="preserve"> PAGEREF _Toc20838 \h </w:instrText>
        </w:r>
        <w:r>
          <w:fldChar w:fldCharType="separate"/>
        </w:r>
        <w:r>
          <w:t>17</w:t>
        </w:r>
        <w:r>
          <w:fldChar w:fldCharType="end"/>
        </w:r>
      </w:hyperlink>
    </w:p>
    <w:p>
      <w:pPr>
        <w:pStyle w:val="TOC2"/>
        <w:tabs>
          <w:tab w:val="right" w:leader="dot" w:pos="8306"/>
        </w:tabs>
      </w:pPr>
      <w:hyperlink w:anchor="_Toc17456" w:history="1">
        <w:r>
          <w:rPr>
            <w:rFonts w:ascii="仿宋" w:eastAsia="仿宋" w:hAnsi="仿宋" w:cs="仿宋" w:hint="eastAsia"/>
            <w:lang w:eastAsia="zh-CN"/>
          </w:rPr>
          <w:t>(二)、土建工程设计年限及安全等级</w:t>
        </w:r>
        <w:r>
          <w:tab/>
        </w:r>
        <w:r>
          <w:fldChar w:fldCharType="begin"/>
        </w:r>
        <w:r>
          <w:instrText xml:space="preserve"> PAGEREF _Toc17456 \h </w:instrText>
        </w:r>
        <w:r>
          <w:fldChar w:fldCharType="separate"/>
        </w:r>
        <w:r>
          <w:t>19</w:t>
        </w:r>
        <w:r>
          <w:fldChar w:fldCharType="end"/>
        </w:r>
      </w:hyperlink>
    </w:p>
    <w:p>
      <w:pPr>
        <w:pStyle w:val="TOC2"/>
        <w:tabs>
          <w:tab w:val="right" w:leader="dot" w:pos="8306"/>
        </w:tabs>
      </w:pPr>
      <w:hyperlink w:anchor="_Toc7199" w:history="1">
        <w:r>
          <w:rPr>
            <w:rFonts w:ascii="仿宋" w:eastAsia="仿宋" w:hAnsi="仿宋" w:cs="仿宋" w:hint="eastAsia"/>
            <w:lang w:eastAsia="zh-CN"/>
          </w:rPr>
          <w:t>(三)、建筑工程设计总体要求</w:t>
        </w:r>
        <w:r>
          <w:tab/>
        </w:r>
        <w:r>
          <w:fldChar w:fldCharType="begin"/>
        </w:r>
        <w:r>
          <w:instrText xml:space="preserve"> PAGEREF _Toc7199 \h </w:instrText>
        </w:r>
        <w:r>
          <w:fldChar w:fldCharType="separate"/>
        </w:r>
        <w:r>
          <w:t>20</w:t>
        </w:r>
        <w:r>
          <w:fldChar w:fldCharType="end"/>
        </w:r>
      </w:hyperlink>
    </w:p>
    <w:p>
      <w:pPr>
        <w:pStyle w:val="TOC2"/>
        <w:tabs>
          <w:tab w:val="right" w:leader="dot" w:pos="8306"/>
        </w:tabs>
      </w:pPr>
      <w:hyperlink w:anchor="_Toc25184" w:history="1">
        <w:r>
          <w:rPr>
            <w:rFonts w:ascii="仿宋" w:eastAsia="仿宋" w:hAnsi="仿宋" w:cs="仿宋" w:hint="eastAsia"/>
            <w:lang w:eastAsia="zh-CN"/>
          </w:rPr>
          <w:t>(四)、土建工程建设指标</w:t>
        </w:r>
        <w:r>
          <w:tab/>
        </w:r>
        <w:r>
          <w:fldChar w:fldCharType="begin"/>
        </w:r>
        <w:r>
          <w:instrText xml:space="preserve"> PAGEREF _Toc25184 \h </w:instrText>
        </w:r>
        <w:r>
          <w:fldChar w:fldCharType="separate"/>
        </w:r>
        <w:r>
          <w:t>20</w:t>
        </w:r>
        <w:r>
          <w:fldChar w:fldCharType="end"/>
        </w:r>
      </w:hyperlink>
    </w:p>
    <w:p>
      <w:pPr>
        <w:pStyle w:val="TOC1"/>
        <w:tabs>
          <w:tab w:val="right" w:leader="dot" w:pos="8306"/>
        </w:tabs>
      </w:pPr>
      <w:hyperlink w:anchor="_Toc18591" w:history="1">
        <w:r>
          <w:rPr>
            <w:rFonts w:ascii="仿宋" w:eastAsia="仿宋" w:hAnsi="仿宋" w:cs="仿宋" w:hint="eastAsia"/>
            <w:lang w:eastAsia="zh-CN"/>
          </w:rPr>
          <w:t>七、永生花项目投资规划</w:t>
        </w:r>
        <w:r>
          <w:tab/>
        </w:r>
        <w:r>
          <w:fldChar w:fldCharType="begin"/>
        </w:r>
        <w:r>
          <w:instrText xml:space="preserve"> PAGEREF _Toc18591 \h </w:instrText>
        </w:r>
        <w:r>
          <w:fldChar w:fldCharType="separate"/>
        </w:r>
        <w:r>
          <w:t>21</w:t>
        </w:r>
        <w:r>
          <w:fldChar w:fldCharType="end"/>
        </w:r>
      </w:hyperlink>
    </w:p>
    <w:p>
      <w:pPr>
        <w:pStyle w:val="TOC2"/>
        <w:tabs>
          <w:tab w:val="right" w:leader="dot" w:pos="8306"/>
        </w:tabs>
      </w:pPr>
      <w:hyperlink w:anchor="_Toc16714" w:history="1">
        <w:r>
          <w:rPr>
            <w:rFonts w:ascii="仿宋" w:eastAsia="仿宋" w:hAnsi="仿宋" w:cs="仿宋" w:hint="eastAsia"/>
            <w:lang w:eastAsia="zh-CN"/>
          </w:rPr>
          <w:t>(一)、永生花项目总投资估算</w:t>
        </w:r>
        <w:r>
          <w:tab/>
        </w:r>
        <w:r>
          <w:fldChar w:fldCharType="begin"/>
        </w:r>
        <w:r>
          <w:instrText xml:space="preserve"> PAGEREF _Toc16714 \h </w:instrText>
        </w:r>
        <w:r>
          <w:fldChar w:fldCharType="separate"/>
        </w:r>
        <w:r>
          <w:t>21</w:t>
        </w:r>
        <w:r>
          <w:fldChar w:fldCharType="end"/>
        </w:r>
      </w:hyperlink>
    </w:p>
    <w:p>
      <w:pPr>
        <w:pStyle w:val="TOC2"/>
        <w:tabs>
          <w:tab w:val="right" w:leader="dot" w:pos="8306"/>
        </w:tabs>
      </w:pPr>
      <w:hyperlink w:anchor="_Toc4548" w:history="1">
        <w:r>
          <w:rPr>
            <w:rFonts w:ascii="仿宋" w:eastAsia="仿宋" w:hAnsi="仿宋" w:cs="仿宋" w:hint="eastAsia"/>
            <w:lang w:eastAsia="zh-CN"/>
          </w:rPr>
          <w:t>(二)、资金筹措</w:t>
        </w:r>
        <w:r>
          <w:tab/>
        </w:r>
        <w:r>
          <w:fldChar w:fldCharType="begin"/>
        </w:r>
        <w:r>
          <w:instrText xml:space="preserve"> PAGEREF _Toc4548 \h </w:instrText>
        </w:r>
        <w:r>
          <w:fldChar w:fldCharType="separate"/>
        </w:r>
        <w:r>
          <w:t>22</w:t>
        </w:r>
        <w:r>
          <w:fldChar w:fldCharType="end"/>
        </w:r>
      </w:hyperlink>
    </w:p>
    <w:p>
      <w:pPr>
        <w:pStyle w:val="TOC1"/>
        <w:tabs>
          <w:tab w:val="right" w:leader="dot" w:pos="8306"/>
        </w:tabs>
      </w:pPr>
      <w:hyperlink w:anchor="_Toc31448" w:history="1">
        <w:r>
          <w:rPr>
            <w:rFonts w:ascii="仿宋" w:eastAsia="仿宋" w:hAnsi="仿宋" w:cs="仿宋" w:hint="eastAsia"/>
            <w:lang w:eastAsia="zh-CN"/>
          </w:rPr>
          <w:t>八、永生花项目人力资源管理</w:t>
        </w:r>
        <w:r>
          <w:tab/>
        </w:r>
        <w:r>
          <w:fldChar w:fldCharType="begin"/>
        </w:r>
        <w:r>
          <w:instrText xml:space="preserve"> PAGEREF _Toc31448 \h </w:instrText>
        </w:r>
        <w:r>
          <w:fldChar w:fldCharType="separate"/>
        </w:r>
        <w:r>
          <w:t>23</w:t>
        </w:r>
        <w:r>
          <w:fldChar w:fldCharType="end"/>
        </w:r>
      </w:hyperlink>
    </w:p>
    <w:p>
      <w:pPr>
        <w:pStyle w:val="TOC2"/>
        <w:tabs>
          <w:tab w:val="right" w:leader="dot" w:pos="8306"/>
        </w:tabs>
      </w:pPr>
      <w:hyperlink w:anchor="_Toc21060" w:history="1">
        <w:r>
          <w:rPr>
            <w:rFonts w:ascii="仿宋" w:eastAsia="仿宋" w:hAnsi="仿宋" w:cs="仿宋" w:hint="eastAsia"/>
            <w:lang w:eastAsia="zh-CN"/>
          </w:rPr>
          <w:t>(一)、建立健全的预算管理制度</w:t>
        </w:r>
        <w:r>
          <w:tab/>
        </w:r>
        <w:r>
          <w:fldChar w:fldCharType="begin"/>
        </w:r>
        <w:r>
          <w:instrText xml:space="preserve"> PAGEREF _Toc21060 \h </w:instrText>
        </w:r>
        <w:r>
          <w:fldChar w:fldCharType="separate"/>
        </w:r>
        <w:r>
          <w:t>23</w:t>
        </w:r>
        <w:r>
          <w:fldChar w:fldCharType="end"/>
        </w:r>
      </w:hyperlink>
    </w:p>
    <w:p>
      <w:pPr>
        <w:pStyle w:val="TOC2"/>
        <w:tabs>
          <w:tab w:val="right" w:leader="dot" w:pos="8306"/>
        </w:tabs>
      </w:pPr>
      <w:hyperlink w:anchor="_Toc28025" w:history="1">
        <w:r>
          <w:rPr>
            <w:rFonts w:ascii="仿宋" w:eastAsia="仿宋" w:hAnsi="仿宋" w:cs="仿宋" w:hint="eastAsia"/>
            <w:lang w:eastAsia="zh-CN"/>
          </w:rPr>
          <w:t>(二)、加强资金流动监控</w:t>
        </w:r>
        <w:r>
          <w:tab/>
        </w:r>
        <w:r>
          <w:fldChar w:fldCharType="begin"/>
        </w:r>
        <w:r>
          <w:instrText xml:space="preserve"> PAGEREF _Toc28025 \h </w:instrText>
        </w:r>
        <w:r>
          <w:fldChar w:fldCharType="separate"/>
        </w:r>
        <w:r>
          <w:t>24</w:t>
        </w:r>
        <w:r>
          <w:fldChar w:fldCharType="end"/>
        </w:r>
      </w:hyperlink>
    </w:p>
    <w:p>
      <w:pPr>
        <w:pStyle w:val="TOC2"/>
        <w:tabs>
          <w:tab w:val="right" w:leader="dot" w:pos="8306"/>
        </w:tabs>
      </w:pPr>
      <w:hyperlink w:anchor="_Toc27421" w:history="1">
        <w:r>
          <w:rPr>
            <w:rFonts w:ascii="仿宋" w:eastAsia="仿宋" w:hAnsi="仿宋" w:cs="仿宋" w:hint="eastAsia"/>
            <w:lang w:eastAsia="zh-CN"/>
          </w:rPr>
          <w:t>(三)、制定完善的风险控制机制</w:t>
        </w:r>
        <w:r>
          <w:tab/>
        </w:r>
        <w:r>
          <w:fldChar w:fldCharType="begin"/>
        </w:r>
        <w:r>
          <w:instrText xml:space="preserve"> PAGEREF _Toc27421 \h </w:instrText>
        </w:r>
        <w:r>
          <w:fldChar w:fldCharType="separate"/>
        </w:r>
        <w:r>
          <w:t>25</w:t>
        </w:r>
        <w:r>
          <w:fldChar w:fldCharType="end"/>
        </w:r>
      </w:hyperlink>
    </w:p>
    <w:p>
      <w:pPr>
        <w:pStyle w:val="TOC2"/>
        <w:tabs>
          <w:tab w:val="right" w:leader="dot" w:pos="8306"/>
        </w:tabs>
      </w:pPr>
      <w:hyperlink w:anchor="_Toc10581" w:history="1">
        <w:r>
          <w:rPr>
            <w:rFonts w:ascii="仿宋" w:eastAsia="仿宋" w:hAnsi="仿宋" w:cs="仿宋" w:hint="eastAsia"/>
            <w:lang w:eastAsia="zh-CN"/>
          </w:rPr>
          <w:t>(四)、优化成本管理</w:t>
        </w:r>
        <w:r>
          <w:tab/>
        </w:r>
        <w:r>
          <w:fldChar w:fldCharType="begin"/>
        </w:r>
        <w:r>
          <w:instrText xml:space="preserve"> PAGEREF _Toc10581 \h </w:instrText>
        </w:r>
        <w:r>
          <w:fldChar w:fldCharType="separate"/>
        </w:r>
        <w:r>
          <w:t>27</w:t>
        </w:r>
        <w:r>
          <w:fldChar w:fldCharType="end"/>
        </w:r>
      </w:hyperlink>
    </w:p>
    <w:p>
      <w:pPr>
        <w:pStyle w:val="TOC1"/>
        <w:tabs>
          <w:tab w:val="right" w:leader="dot" w:pos="8306"/>
        </w:tabs>
      </w:pPr>
      <w:hyperlink w:anchor="_Toc6773" w:history="1">
        <w:r>
          <w:rPr>
            <w:rFonts w:ascii="仿宋" w:eastAsia="仿宋" w:hAnsi="仿宋" w:cs="仿宋" w:hint="eastAsia"/>
            <w:lang w:eastAsia="zh-CN"/>
          </w:rPr>
          <w:t>九、永生花项目创新与研发</w:t>
        </w:r>
        <w:r>
          <w:tab/>
        </w:r>
        <w:r>
          <w:fldChar w:fldCharType="begin"/>
        </w:r>
        <w:r>
          <w:instrText xml:space="preserve"> PAGEREF _Toc6773 \h </w:instrText>
        </w:r>
        <w:r>
          <w:fldChar w:fldCharType="separate"/>
        </w:r>
        <w:r>
          <w:t>28</w:t>
        </w:r>
        <w:r>
          <w:fldChar w:fldCharType="end"/>
        </w:r>
      </w:hyperlink>
    </w:p>
    <w:p>
      <w:pPr>
        <w:pStyle w:val="TOC2"/>
        <w:tabs>
          <w:tab w:val="right" w:leader="dot" w:pos="8306"/>
        </w:tabs>
      </w:pPr>
      <w:hyperlink w:anchor="_Toc4141" w:history="1">
        <w:r>
          <w:rPr>
            <w:rFonts w:ascii="仿宋" w:eastAsia="仿宋" w:hAnsi="仿宋" w:cs="仿宋" w:hint="eastAsia"/>
            <w:lang w:eastAsia="zh-CN"/>
          </w:rPr>
          <w:t>(一)、创新策略与方向</w:t>
        </w:r>
        <w:r>
          <w:tab/>
        </w:r>
        <w:r>
          <w:fldChar w:fldCharType="begin"/>
        </w:r>
        <w:r>
          <w:instrText xml:space="preserve"> PAGEREF _Toc4141 \h </w:instrText>
        </w:r>
        <w:r>
          <w:fldChar w:fldCharType="separate"/>
        </w:r>
        <w:r>
          <w:t>28</w:t>
        </w:r>
        <w:r>
          <w:fldChar w:fldCharType="end"/>
        </w:r>
      </w:hyperlink>
    </w:p>
    <w:p>
      <w:pPr>
        <w:pStyle w:val="TOC2"/>
        <w:tabs>
          <w:tab w:val="right" w:leader="dot" w:pos="8306"/>
        </w:tabs>
      </w:pPr>
      <w:hyperlink w:anchor="_Toc11888" w:history="1">
        <w:r>
          <w:rPr>
            <w:rFonts w:ascii="仿宋" w:eastAsia="仿宋" w:hAnsi="仿宋" w:cs="仿宋" w:hint="eastAsia"/>
            <w:lang w:eastAsia="zh-CN"/>
          </w:rPr>
          <w:t>(二)、研发规划与投入</w:t>
        </w:r>
        <w:r>
          <w:tab/>
        </w:r>
        <w:r>
          <w:fldChar w:fldCharType="begin"/>
        </w:r>
        <w:r>
          <w:instrText xml:space="preserve"> PAGEREF _Toc11888 \h </w:instrText>
        </w:r>
        <w:r>
          <w:fldChar w:fldCharType="separate"/>
        </w:r>
        <w:r>
          <w:t>29</w:t>
        </w:r>
        <w:r>
          <w:fldChar w:fldCharType="end"/>
        </w:r>
      </w:hyperlink>
    </w:p>
    <w:p>
      <w:pPr>
        <w:pStyle w:val="TOC1"/>
        <w:tabs>
          <w:tab w:val="right" w:leader="dot" w:pos="8306"/>
        </w:tabs>
      </w:pPr>
      <w:hyperlink w:anchor="_Toc1365" w:history="1">
        <w:r>
          <w:rPr>
            <w:rFonts w:ascii="仿宋" w:eastAsia="仿宋" w:hAnsi="仿宋" w:cs="仿宋" w:hint="eastAsia"/>
            <w:lang w:eastAsia="zh-CN"/>
          </w:rPr>
          <w:t>十、永生花项目社会影响</w:t>
        </w:r>
        <w:r>
          <w:tab/>
        </w:r>
        <w:r>
          <w:fldChar w:fldCharType="begin"/>
        </w:r>
        <w:r>
          <w:instrText xml:space="preserve"> PAGEREF _Toc1365 \h </w:instrText>
        </w:r>
        <w:r>
          <w:fldChar w:fldCharType="separate"/>
        </w:r>
        <w:r>
          <w:t>31</w:t>
        </w:r>
        <w:r>
          <w:fldChar w:fldCharType="end"/>
        </w:r>
      </w:hyperlink>
    </w:p>
    <w:p>
      <w:pPr>
        <w:pStyle w:val="TOC2"/>
        <w:tabs>
          <w:tab w:val="right" w:leader="dot" w:pos="8306"/>
        </w:tabs>
      </w:pPr>
      <w:hyperlink w:anchor="_Toc7115" w:history="1">
        <w:r>
          <w:rPr>
            <w:rFonts w:ascii="仿宋" w:eastAsia="仿宋" w:hAnsi="仿宋" w:cs="仿宋" w:hint="eastAsia"/>
            <w:lang w:eastAsia="zh-CN"/>
          </w:rPr>
          <w:t>(一)、社会责任与义务</w:t>
        </w:r>
        <w:r>
          <w:tab/>
        </w:r>
        <w:r>
          <w:fldChar w:fldCharType="begin"/>
        </w:r>
        <w:r>
          <w:instrText xml:space="preserve"> PAGEREF _Toc7115 \h </w:instrText>
        </w:r>
        <w:r>
          <w:fldChar w:fldCharType="separate"/>
        </w:r>
        <w:r>
          <w:t>31</w:t>
        </w:r>
        <w:r>
          <w:fldChar w:fldCharType="end"/>
        </w:r>
      </w:hyperlink>
    </w:p>
    <w:p>
      <w:pPr>
        <w:pStyle w:val="TOC2"/>
        <w:tabs>
          <w:tab w:val="right" w:leader="dot" w:pos="8306"/>
        </w:tabs>
      </w:pPr>
      <w:hyperlink w:anchor="_Toc13929" w:history="1">
        <w:r>
          <w:rPr>
            <w:rFonts w:ascii="仿宋" w:eastAsia="仿宋" w:hAnsi="仿宋" w:cs="仿宋" w:hint="eastAsia"/>
            <w:lang w:eastAsia="zh-CN"/>
          </w:rPr>
          <w:t>(二)、社会参与与沟通</w:t>
        </w:r>
        <w:r>
          <w:tab/>
        </w:r>
        <w:r>
          <w:fldChar w:fldCharType="begin"/>
        </w:r>
        <w:r>
          <w:instrText xml:space="preserve"> PAGEREF _Toc13929 \h </w:instrText>
        </w:r>
        <w:r>
          <w:fldChar w:fldCharType="separate"/>
        </w:r>
        <w:r>
          <w:t>32</w:t>
        </w:r>
        <w:r>
          <w:fldChar w:fldCharType="end"/>
        </w:r>
      </w:hyperlink>
    </w:p>
    <w:p>
      <w:pPr>
        <w:pStyle w:val="TOC1"/>
        <w:tabs>
          <w:tab w:val="right" w:leader="dot" w:pos="8306"/>
        </w:tabs>
      </w:pPr>
      <w:hyperlink w:anchor="_Toc32318" w:history="1">
        <w:r>
          <w:rPr>
            <w:rFonts w:ascii="仿宋" w:eastAsia="仿宋" w:hAnsi="仿宋" w:cs="仿宋" w:hint="eastAsia"/>
            <w:lang w:eastAsia="zh-CN"/>
          </w:rPr>
          <w:t>十一、永生花项目计划安排</w:t>
        </w:r>
        <w:r>
          <w:tab/>
        </w:r>
        <w:r>
          <w:fldChar w:fldCharType="begin"/>
        </w:r>
        <w:r>
          <w:instrText xml:space="preserve"> PAGEREF _Toc32318 \h </w:instrText>
        </w:r>
        <w:r>
          <w:fldChar w:fldCharType="separate"/>
        </w:r>
        <w:r>
          <w:t>33</w:t>
        </w:r>
        <w:r>
          <w:fldChar w:fldCharType="end"/>
        </w:r>
      </w:hyperlink>
    </w:p>
    <w:p>
      <w:pPr>
        <w:pStyle w:val="TOC2"/>
        <w:tabs>
          <w:tab w:val="right" w:leader="dot" w:pos="8306"/>
        </w:tabs>
      </w:pPr>
      <w:hyperlink w:anchor="_Toc2725" w:history="1">
        <w:r>
          <w:rPr>
            <w:rFonts w:ascii="仿宋" w:eastAsia="仿宋" w:hAnsi="仿宋" w:cs="仿宋" w:hint="eastAsia"/>
            <w:lang w:eastAsia="zh-CN"/>
          </w:rPr>
          <w:t>(一)、建设周期</w:t>
        </w:r>
        <w:r>
          <w:tab/>
        </w:r>
        <w:r>
          <w:fldChar w:fldCharType="begin"/>
        </w:r>
        <w:r>
          <w:instrText xml:space="preserve"> PAGEREF _Toc2725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56" w:history="1">
        <w:r>
          <w:rPr>
            <w:rFonts w:ascii="仿宋" w:eastAsia="仿宋" w:hAnsi="仿宋" w:cs="仿宋" w:hint="eastAsia"/>
            <w:lang w:eastAsia="zh-CN"/>
          </w:rPr>
          <w:t>(二)、建设进度</w:t>
        </w:r>
        <w:r>
          <w:tab/>
        </w:r>
        <w:r>
          <w:fldChar w:fldCharType="begin"/>
        </w:r>
        <w:r>
          <w:instrText xml:space="preserve"> PAGEREF _Toc30956 \h </w:instrText>
        </w:r>
        <w:r>
          <w:fldChar w:fldCharType="separate"/>
        </w:r>
        <w:r>
          <w:t>34</w:t>
        </w:r>
        <w:r>
          <w:fldChar w:fldCharType="end"/>
        </w:r>
      </w:hyperlink>
    </w:p>
    <w:p>
      <w:pPr>
        <w:pStyle w:val="TOC2"/>
        <w:tabs>
          <w:tab w:val="right" w:leader="dot" w:pos="8306"/>
        </w:tabs>
      </w:pPr>
      <w:hyperlink w:anchor="_Toc30222" w:history="1">
        <w:r>
          <w:rPr>
            <w:rFonts w:ascii="仿宋" w:eastAsia="仿宋" w:hAnsi="仿宋" w:cs="仿宋" w:hint="eastAsia"/>
            <w:lang w:eastAsia="zh-CN"/>
          </w:rPr>
          <w:t>(三)、进度安排注意事项</w:t>
        </w:r>
        <w:r>
          <w:tab/>
        </w:r>
        <w:r>
          <w:fldChar w:fldCharType="begin"/>
        </w:r>
        <w:r>
          <w:instrText xml:space="preserve"> PAGEREF _Toc30222 \h </w:instrText>
        </w:r>
        <w:r>
          <w:fldChar w:fldCharType="separate"/>
        </w:r>
        <w:r>
          <w:t>34</w:t>
        </w:r>
        <w:r>
          <w:fldChar w:fldCharType="end"/>
        </w:r>
      </w:hyperlink>
    </w:p>
    <w:p>
      <w:pPr>
        <w:pStyle w:val="TOC2"/>
        <w:tabs>
          <w:tab w:val="right" w:leader="dot" w:pos="8306"/>
        </w:tabs>
      </w:pPr>
      <w:hyperlink w:anchor="_Toc24437" w:history="1">
        <w:r>
          <w:rPr>
            <w:rFonts w:ascii="仿宋" w:eastAsia="仿宋" w:hAnsi="仿宋" w:cs="仿宋" w:hint="eastAsia"/>
            <w:lang w:eastAsia="zh-CN"/>
          </w:rPr>
          <w:t>(四)、人力资源配置</w:t>
        </w:r>
        <w:r>
          <w:tab/>
        </w:r>
        <w:r>
          <w:fldChar w:fldCharType="begin"/>
        </w:r>
        <w:r>
          <w:instrText xml:space="preserve"> PAGEREF _Toc24437 \h </w:instrText>
        </w:r>
        <w:r>
          <w:fldChar w:fldCharType="separate"/>
        </w:r>
        <w:r>
          <w:t>36</w:t>
        </w:r>
        <w:r>
          <w:fldChar w:fldCharType="end"/>
        </w:r>
      </w:hyperlink>
    </w:p>
    <w:p>
      <w:pPr>
        <w:pStyle w:val="TOC1"/>
        <w:tabs>
          <w:tab w:val="right" w:leader="dot" w:pos="8306"/>
        </w:tabs>
      </w:pPr>
      <w:hyperlink w:anchor="_Toc5834" w:history="1">
        <w:r>
          <w:rPr>
            <w:rFonts w:ascii="仿宋" w:eastAsia="仿宋" w:hAnsi="仿宋" w:cs="仿宋" w:hint="eastAsia"/>
            <w:lang w:eastAsia="zh-CN"/>
          </w:rPr>
          <w:t>十二、永生花项目风险管理</w:t>
        </w:r>
        <w:r>
          <w:tab/>
        </w:r>
        <w:r>
          <w:fldChar w:fldCharType="begin"/>
        </w:r>
        <w:r>
          <w:instrText xml:space="preserve"> PAGEREF _Toc5834 \h </w:instrText>
        </w:r>
        <w:r>
          <w:fldChar w:fldCharType="separate"/>
        </w:r>
        <w:r>
          <w:t>37</w:t>
        </w:r>
        <w:r>
          <w:fldChar w:fldCharType="end"/>
        </w:r>
      </w:hyperlink>
    </w:p>
    <w:p>
      <w:pPr>
        <w:pStyle w:val="TOC2"/>
        <w:tabs>
          <w:tab w:val="right" w:leader="dot" w:pos="8306"/>
        </w:tabs>
      </w:pPr>
      <w:hyperlink w:anchor="_Toc5213" w:history="1">
        <w:r>
          <w:rPr>
            <w:rFonts w:ascii="仿宋" w:eastAsia="仿宋" w:hAnsi="仿宋" w:cs="仿宋" w:hint="eastAsia"/>
            <w:lang w:eastAsia="zh-CN"/>
          </w:rPr>
          <w:t>(一)、风险识别与评估</w:t>
        </w:r>
        <w:r>
          <w:tab/>
        </w:r>
        <w:r>
          <w:fldChar w:fldCharType="begin"/>
        </w:r>
        <w:r>
          <w:instrText xml:space="preserve"> PAGEREF _Toc5213 \h </w:instrText>
        </w:r>
        <w:r>
          <w:fldChar w:fldCharType="separate"/>
        </w:r>
        <w:r>
          <w:t>37</w:t>
        </w:r>
        <w:r>
          <w:fldChar w:fldCharType="end"/>
        </w:r>
      </w:hyperlink>
    </w:p>
    <w:p>
      <w:pPr>
        <w:pStyle w:val="TOC2"/>
        <w:tabs>
          <w:tab w:val="right" w:leader="dot" w:pos="8306"/>
        </w:tabs>
      </w:pPr>
      <w:hyperlink w:anchor="_Toc30300" w:history="1">
        <w:r>
          <w:rPr>
            <w:rFonts w:ascii="仿宋" w:eastAsia="仿宋" w:hAnsi="仿宋" w:cs="仿宋" w:hint="eastAsia"/>
            <w:lang w:eastAsia="zh-CN"/>
          </w:rPr>
          <w:t>(二)、风险应对策略</w:t>
        </w:r>
        <w:r>
          <w:tab/>
        </w:r>
        <w:r>
          <w:fldChar w:fldCharType="begin"/>
        </w:r>
        <w:r>
          <w:instrText xml:space="preserve"> PAGEREF _Toc30300 \h </w:instrText>
        </w:r>
        <w:r>
          <w:fldChar w:fldCharType="separate"/>
        </w:r>
        <w:r>
          <w:t>38</w:t>
        </w:r>
        <w:r>
          <w:fldChar w:fldCharType="end"/>
        </w:r>
      </w:hyperlink>
    </w:p>
    <w:p>
      <w:pPr>
        <w:pStyle w:val="TOC2"/>
        <w:tabs>
          <w:tab w:val="right" w:leader="dot" w:pos="8306"/>
        </w:tabs>
      </w:pPr>
      <w:hyperlink w:anchor="_Toc12263" w:history="1">
        <w:r>
          <w:rPr>
            <w:rFonts w:ascii="仿宋" w:eastAsia="仿宋" w:hAnsi="仿宋" w:cs="仿宋" w:hint="eastAsia"/>
            <w:lang w:eastAsia="zh-CN"/>
          </w:rPr>
          <w:t>(三)、风险监控与控制</w:t>
        </w:r>
        <w:r>
          <w:tab/>
        </w:r>
        <w:r>
          <w:fldChar w:fldCharType="begin"/>
        </w:r>
        <w:r>
          <w:instrText xml:space="preserve"> PAGEREF _Toc12263 \h </w:instrText>
        </w:r>
        <w:r>
          <w:fldChar w:fldCharType="separate"/>
        </w:r>
        <w:r>
          <w:t>40</w:t>
        </w:r>
        <w:r>
          <w:fldChar w:fldCharType="end"/>
        </w:r>
      </w:hyperlink>
    </w:p>
    <w:p>
      <w:pPr>
        <w:pStyle w:val="TOC1"/>
        <w:tabs>
          <w:tab w:val="right" w:leader="dot" w:pos="8306"/>
        </w:tabs>
      </w:pPr>
      <w:hyperlink w:anchor="_Toc21920" w:history="1">
        <w:r>
          <w:rPr>
            <w:rFonts w:ascii="仿宋" w:eastAsia="仿宋" w:hAnsi="仿宋" w:cs="仿宋" w:hint="eastAsia"/>
            <w:lang w:eastAsia="zh-CN"/>
          </w:rPr>
          <w:t>十三、供应链管理</w:t>
        </w:r>
        <w:r>
          <w:tab/>
        </w:r>
        <w:r>
          <w:fldChar w:fldCharType="begin"/>
        </w:r>
        <w:r>
          <w:instrText xml:space="preserve"> PAGEREF _Toc21920 \h </w:instrText>
        </w:r>
        <w:r>
          <w:fldChar w:fldCharType="separate"/>
        </w:r>
        <w:r>
          <w:t>41</w:t>
        </w:r>
        <w:r>
          <w:fldChar w:fldCharType="end"/>
        </w:r>
      </w:hyperlink>
    </w:p>
    <w:p>
      <w:pPr>
        <w:pStyle w:val="TOC2"/>
        <w:tabs>
          <w:tab w:val="right" w:leader="dot" w:pos="8306"/>
        </w:tabs>
      </w:pPr>
      <w:hyperlink w:anchor="_Toc23192" w:history="1">
        <w:r>
          <w:rPr>
            <w:rFonts w:ascii="仿宋" w:eastAsia="仿宋" w:hAnsi="仿宋" w:cs="仿宋" w:hint="eastAsia"/>
            <w:lang w:eastAsia="zh-CN"/>
          </w:rPr>
          <w:t>(一)、供应链战略规划</w:t>
        </w:r>
        <w:r>
          <w:tab/>
        </w:r>
        <w:r>
          <w:fldChar w:fldCharType="begin"/>
        </w:r>
        <w:r>
          <w:instrText xml:space="preserve"> PAGEREF _Toc23192 \h </w:instrText>
        </w:r>
        <w:r>
          <w:fldChar w:fldCharType="separate"/>
        </w:r>
        <w:r>
          <w:t>41</w:t>
        </w:r>
        <w:r>
          <w:fldChar w:fldCharType="end"/>
        </w:r>
      </w:hyperlink>
    </w:p>
    <w:p>
      <w:pPr>
        <w:pStyle w:val="TOC2"/>
        <w:tabs>
          <w:tab w:val="right" w:leader="dot" w:pos="8306"/>
        </w:tabs>
      </w:pPr>
      <w:hyperlink w:anchor="_Toc25014" w:history="1">
        <w:r>
          <w:rPr>
            <w:rFonts w:ascii="仿宋" w:eastAsia="仿宋" w:hAnsi="仿宋" w:cs="仿宋" w:hint="eastAsia"/>
            <w:lang w:eastAsia="zh-CN"/>
          </w:rPr>
          <w:t>(二)、供应商选择与合作</w:t>
        </w:r>
        <w:r>
          <w:tab/>
        </w:r>
        <w:r>
          <w:fldChar w:fldCharType="begin"/>
        </w:r>
        <w:r>
          <w:instrText xml:space="preserve"> PAGEREF _Toc25014 \h </w:instrText>
        </w:r>
        <w:r>
          <w:fldChar w:fldCharType="separate"/>
        </w:r>
        <w:r>
          <w:t>42</w:t>
        </w:r>
        <w:r>
          <w:fldChar w:fldCharType="end"/>
        </w:r>
      </w:hyperlink>
    </w:p>
    <w:p>
      <w:pPr>
        <w:pStyle w:val="TOC2"/>
        <w:tabs>
          <w:tab w:val="right" w:leader="dot" w:pos="8306"/>
        </w:tabs>
      </w:pPr>
      <w:hyperlink w:anchor="_Toc24827" w:history="1">
        <w:r>
          <w:rPr>
            <w:rFonts w:ascii="仿宋" w:eastAsia="仿宋" w:hAnsi="仿宋" w:cs="仿宋" w:hint="eastAsia"/>
            <w:lang w:eastAsia="zh-CN"/>
          </w:rPr>
          <w:t>(三)、物流与库存管理</w:t>
        </w:r>
        <w:r>
          <w:tab/>
        </w:r>
        <w:r>
          <w:fldChar w:fldCharType="begin"/>
        </w:r>
        <w:r>
          <w:instrText xml:space="preserve"> PAGEREF _Toc24827 \h </w:instrText>
        </w:r>
        <w:r>
          <w:fldChar w:fldCharType="separate"/>
        </w:r>
        <w:r>
          <w:t>43</w:t>
        </w:r>
        <w:r>
          <w:fldChar w:fldCharType="end"/>
        </w:r>
      </w:hyperlink>
    </w:p>
    <w:p>
      <w:pPr>
        <w:pStyle w:val="TOC1"/>
        <w:tabs>
          <w:tab w:val="right" w:leader="dot" w:pos="8306"/>
        </w:tabs>
      </w:pPr>
      <w:hyperlink w:anchor="_Toc24897" w:history="1">
        <w:r>
          <w:rPr>
            <w:rFonts w:ascii="仿宋" w:eastAsia="仿宋" w:hAnsi="仿宋" w:cs="仿宋" w:hint="eastAsia"/>
            <w:lang w:eastAsia="zh-CN"/>
          </w:rPr>
          <w:t>十四、利益相关者分析与沟通计划</w:t>
        </w:r>
        <w:r>
          <w:tab/>
        </w:r>
        <w:r>
          <w:fldChar w:fldCharType="begin"/>
        </w:r>
        <w:r>
          <w:instrText xml:space="preserve"> PAGEREF _Toc24897 \h </w:instrText>
        </w:r>
        <w:r>
          <w:fldChar w:fldCharType="separate"/>
        </w:r>
        <w:r>
          <w:t>45</w:t>
        </w:r>
        <w:r>
          <w:fldChar w:fldCharType="end"/>
        </w:r>
      </w:hyperlink>
    </w:p>
    <w:p>
      <w:pPr>
        <w:pStyle w:val="TOC2"/>
        <w:tabs>
          <w:tab w:val="right" w:leader="dot" w:pos="8306"/>
        </w:tabs>
      </w:pPr>
      <w:hyperlink w:anchor="_Toc29279" w:history="1">
        <w:r>
          <w:rPr>
            <w:rFonts w:ascii="仿宋" w:eastAsia="仿宋" w:hAnsi="仿宋" w:cs="仿宋" w:hint="eastAsia"/>
            <w:lang w:eastAsia="zh-CN"/>
          </w:rPr>
          <w:t>(一)、利益相关者分析</w:t>
        </w:r>
        <w:r>
          <w:tab/>
        </w:r>
        <w:r>
          <w:fldChar w:fldCharType="begin"/>
        </w:r>
        <w:r>
          <w:instrText xml:space="preserve"> PAGEREF _Toc29279 \h </w:instrText>
        </w:r>
        <w:r>
          <w:fldChar w:fldCharType="separate"/>
        </w:r>
        <w:r>
          <w:t>45</w:t>
        </w:r>
        <w:r>
          <w:fldChar w:fldCharType="end"/>
        </w:r>
      </w:hyperlink>
    </w:p>
    <w:p>
      <w:pPr>
        <w:pStyle w:val="TOC2"/>
        <w:tabs>
          <w:tab w:val="right" w:leader="dot" w:pos="8306"/>
        </w:tabs>
      </w:pPr>
      <w:hyperlink w:anchor="_Toc9381" w:history="1">
        <w:r>
          <w:rPr>
            <w:rFonts w:ascii="仿宋" w:eastAsia="仿宋" w:hAnsi="仿宋" w:cs="仿宋" w:hint="eastAsia"/>
            <w:lang w:eastAsia="zh-CN"/>
          </w:rPr>
          <w:t>(二)、沟通计划</w:t>
        </w:r>
        <w:r>
          <w:tab/>
        </w:r>
        <w:r>
          <w:fldChar w:fldCharType="begin"/>
        </w:r>
        <w:r>
          <w:instrText xml:space="preserve"> PAGEREF _Toc9381 \h </w:instrText>
        </w:r>
        <w:r>
          <w:fldChar w:fldCharType="separate"/>
        </w:r>
        <w:r>
          <w:t>46</w:t>
        </w:r>
        <w:r>
          <w:fldChar w:fldCharType="end"/>
        </w:r>
      </w:hyperlink>
    </w:p>
    <w:p>
      <w:pPr>
        <w:pStyle w:val="TOC1"/>
        <w:tabs>
          <w:tab w:val="right" w:leader="dot" w:pos="8306"/>
        </w:tabs>
      </w:pPr>
      <w:hyperlink w:anchor="_Toc19106" w:history="1">
        <w:r>
          <w:rPr>
            <w:rFonts w:ascii="仿宋" w:eastAsia="仿宋" w:hAnsi="仿宋" w:cs="仿宋" w:hint="eastAsia"/>
            <w:lang w:eastAsia="zh-CN"/>
          </w:rPr>
          <w:t>十五、永生花项目实施保障措施</w:t>
        </w:r>
        <w:r>
          <w:tab/>
        </w:r>
        <w:r>
          <w:fldChar w:fldCharType="begin"/>
        </w:r>
        <w:r>
          <w:instrText xml:space="preserve"> PAGEREF _Toc19106 \h </w:instrText>
        </w:r>
        <w:r>
          <w:fldChar w:fldCharType="separate"/>
        </w:r>
        <w:r>
          <w:t>47</w:t>
        </w:r>
        <w:r>
          <w:fldChar w:fldCharType="end"/>
        </w:r>
      </w:hyperlink>
    </w:p>
    <w:p>
      <w:pPr>
        <w:pStyle w:val="TOC2"/>
        <w:tabs>
          <w:tab w:val="right" w:leader="dot" w:pos="8306"/>
        </w:tabs>
      </w:pPr>
      <w:hyperlink w:anchor="_Toc6440" w:history="1">
        <w:r>
          <w:rPr>
            <w:rFonts w:ascii="仿宋" w:eastAsia="仿宋" w:hAnsi="仿宋" w:cs="仿宋" w:hint="eastAsia"/>
            <w:lang w:eastAsia="zh-CN"/>
          </w:rPr>
          <w:t>(一)、永生花项目实施保障机制</w:t>
        </w:r>
        <w:r>
          <w:tab/>
        </w:r>
        <w:r>
          <w:fldChar w:fldCharType="begin"/>
        </w:r>
        <w:r>
          <w:instrText xml:space="preserve"> PAGEREF _Toc6440 \h </w:instrText>
        </w:r>
        <w:r>
          <w:fldChar w:fldCharType="separate"/>
        </w:r>
        <w:r>
          <w:t>47</w:t>
        </w:r>
        <w:r>
          <w:fldChar w:fldCharType="end"/>
        </w:r>
      </w:hyperlink>
    </w:p>
    <w:p>
      <w:pPr>
        <w:pStyle w:val="TOC2"/>
        <w:tabs>
          <w:tab w:val="right" w:leader="dot" w:pos="8306"/>
        </w:tabs>
      </w:pPr>
      <w:hyperlink w:anchor="_Toc18255" w:history="1">
        <w:r>
          <w:rPr>
            <w:rFonts w:ascii="仿宋" w:eastAsia="仿宋" w:hAnsi="仿宋" w:cs="仿宋" w:hint="eastAsia"/>
            <w:lang w:eastAsia="zh-CN"/>
          </w:rPr>
          <w:t>(二)、永生花项目法律合规要求</w:t>
        </w:r>
        <w:r>
          <w:tab/>
        </w:r>
        <w:r>
          <w:fldChar w:fldCharType="begin"/>
        </w:r>
        <w:r>
          <w:instrText xml:space="preserve"> PAGEREF _Toc18255 \h </w:instrText>
        </w:r>
        <w:r>
          <w:fldChar w:fldCharType="separate"/>
        </w:r>
        <w:r>
          <w:t>51</w:t>
        </w:r>
        <w:r>
          <w:fldChar w:fldCharType="end"/>
        </w:r>
      </w:hyperlink>
    </w:p>
    <w:p>
      <w:pPr>
        <w:pStyle w:val="TOC2"/>
        <w:tabs>
          <w:tab w:val="right" w:leader="dot" w:pos="8306"/>
        </w:tabs>
      </w:pPr>
      <w:hyperlink w:anchor="_Toc7712" w:history="1">
        <w:r>
          <w:rPr>
            <w:rFonts w:ascii="仿宋" w:eastAsia="仿宋" w:hAnsi="仿宋" w:cs="仿宋" w:hint="eastAsia"/>
            <w:lang w:eastAsia="zh-CN"/>
          </w:rPr>
          <w:t>(三)、永生花项目合同管理与法律事务</w:t>
        </w:r>
        <w:r>
          <w:tab/>
        </w:r>
        <w:r>
          <w:fldChar w:fldCharType="begin"/>
        </w:r>
        <w:r>
          <w:instrText xml:space="preserve"> PAGEREF _Toc7712 \h </w:instrText>
        </w:r>
        <w:r>
          <w:fldChar w:fldCharType="separate"/>
        </w:r>
        <w:r>
          <w:t>55</w:t>
        </w:r>
        <w:r>
          <w:fldChar w:fldCharType="end"/>
        </w:r>
      </w:hyperlink>
    </w:p>
    <w:p>
      <w:pPr>
        <w:pStyle w:val="TOC2"/>
        <w:tabs>
          <w:tab w:val="right" w:leader="dot" w:pos="8306"/>
        </w:tabs>
      </w:pPr>
      <w:hyperlink w:anchor="_Toc10893" w:history="1">
        <w:r>
          <w:rPr>
            <w:rFonts w:ascii="仿宋" w:eastAsia="仿宋" w:hAnsi="仿宋" w:cs="仿宋" w:hint="eastAsia"/>
            <w:lang w:eastAsia="zh-CN"/>
          </w:rPr>
          <w:t>(四)、永生花项目知识产权保护策略</w:t>
        </w:r>
        <w:r>
          <w:tab/>
        </w:r>
        <w:r>
          <w:fldChar w:fldCharType="begin"/>
        </w:r>
        <w:r>
          <w:instrText xml:space="preserve"> PAGEREF _Toc10893 \h </w:instrText>
        </w:r>
        <w:r>
          <w:fldChar w:fldCharType="separate"/>
        </w:r>
        <w:r>
          <w:t>61</w:t>
        </w:r>
        <w:r>
          <w:fldChar w:fldCharType="end"/>
        </w:r>
      </w:hyperlink>
    </w:p>
    <w:p>
      <w:pPr>
        <w:pStyle w:val="TOC1"/>
        <w:tabs>
          <w:tab w:val="right" w:leader="dot" w:pos="8306"/>
        </w:tabs>
      </w:pPr>
      <w:hyperlink w:anchor="_Toc29847" w:history="1">
        <w:r>
          <w:rPr>
            <w:rFonts w:ascii="仿宋" w:eastAsia="仿宋" w:hAnsi="仿宋" w:cs="仿宋" w:hint="eastAsia"/>
            <w:lang w:eastAsia="zh-CN"/>
          </w:rPr>
          <w:t>十六、风险识别与分类</w:t>
        </w:r>
        <w:r>
          <w:tab/>
        </w:r>
        <w:r>
          <w:fldChar w:fldCharType="begin"/>
        </w:r>
        <w:r>
          <w:instrText xml:space="preserve"> PAGEREF _Toc29847 \h </w:instrText>
        </w:r>
        <w:r>
          <w:fldChar w:fldCharType="separate"/>
        </w:r>
        <w:r>
          <w:t>63</w:t>
        </w:r>
        <w:r>
          <w:fldChar w:fldCharType="end"/>
        </w:r>
      </w:hyperlink>
    </w:p>
    <w:p>
      <w:pPr>
        <w:pStyle w:val="TOC2"/>
        <w:tabs>
          <w:tab w:val="right" w:leader="dot" w:pos="8306"/>
        </w:tabs>
      </w:pPr>
      <w:hyperlink w:anchor="_Toc8888" w:history="1">
        <w:r>
          <w:rPr>
            <w:rFonts w:ascii="仿宋" w:eastAsia="仿宋" w:hAnsi="仿宋" w:cs="仿宋" w:hint="eastAsia"/>
            <w:lang w:eastAsia="zh-CN"/>
          </w:rPr>
          <w:t>(一)、风险识别</w:t>
        </w:r>
        <w:r>
          <w:tab/>
        </w:r>
        <w:r>
          <w:fldChar w:fldCharType="begin"/>
        </w:r>
        <w:r>
          <w:instrText xml:space="preserve"> PAGEREF _Toc8888 \h </w:instrText>
        </w:r>
        <w:r>
          <w:fldChar w:fldCharType="separate"/>
        </w:r>
        <w:r>
          <w:t>63</w:t>
        </w:r>
        <w:r>
          <w:fldChar w:fldCharType="end"/>
        </w:r>
      </w:hyperlink>
    </w:p>
    <w:p>
      <w:pPr>
        <w:pStyle w:val="TOC2"/>
        <w:tabs>
          <w:tab w:val="right" w:leader="dot" w:pos="8306"/>
        </w:tabs>
      </w:pPr>
      <w:hyperlink w:anchor="_Toc9483" w:history="1">
        <w:r>
          <w:rPr>
            <w:rFonts w:ascii="仿宋" w:eastAsia="仿宋" w:hAnsi="仿宋" w:cs="仿宋" w:hint="eastAsia"/>
            <w:lang w:eastAsia="zh-CN"/>
          </w:rPr>
          <w:t>(二)、风险分类</w:t>
        </w:r>
        <w:r>
          <w:tab/>
        </w:r>
        <w:r>
          <w:fldChar w:fldCharType="begin"/>
        </w:r>
        <w:r>
          <w:instrText xml:space="preserve"> PAGEREF _Toc9483 \h </w:instrText>
        </w:r>
        <w:r>
          <w:fldChar w:fldCharType="separate"/>
        </w:r>
        <w:r>
          <w:t>64</w:t>
        </w:r>
        <w:r>
          <w:fldChar w:fldCharType="end"/>
        </w:r>
      </w:hyperlink>
    </w:p>
    <w:p>
      <w:pPr>
        <w:pStyle w:val="TOC1"/>
        <w:tabs>
          <w:tab w:val="right" w:leader="dot" w:pos="8306"/>
        </w:tabs>
      </w:pPr>
      <w:hyperlink w:anchor="_Toc9118" w:history="1">
        <w:r>
          <w:rPr>
            <w:rFonts w:ascii="仿宋" w:eastAsia="仿宋" w:hAnsi="仿宋" w:cs="仿宋" w:hint="eastAsia"/>
            <w:lang w:eastAsia="zh-CN"/>
          </w:rPr>
          <w:t>十七、永生花项目工程方案分析</w:t>
        </w:r>
        <w:r>
          <w:tab/>
        </w:r>
        <w:r>
          <w:fldChar w:fldCharType="begin"/>
        </w:r>
        <w:r>
          <w:instrText xml:space="preserve"> PAGEREF _Toc9118 \h </w:instrText>
        </w:r>
        <w:r>
          <w:fldChar w:fldCharType="separate"/>
        </w:r>
        <w:r>
          <w:t>66</w:t>
        </w:r>
        <w:r>
          <w:fldChar w:fldCharType="end"/>
        </w:r>
      </w:hyperlink>
    </w:p>
    <w:p>
      <w:pPr>
        <w:pStyle w:val="TOC2"/>
        <w:tabs>
          <w:tab w:val="right" w:leader="dot" w:pos="8306"/>
        </w:tabs>
      </w:pPr>
      <w:hyperlink w:anchor="_Toc21557" w:history="1">
        <w:r>
          <w:rPr>
            <w:rFonts w:ascii="仿宋" w:eastAsia="仿宋" w:hAnsi="仿宋" w:cs="仿宋" w:hint="eastAsia"/>
            <w:lang w:eastAsia="zh-CN"/>
          </w:rPr>
          <w:t>(一)、建筑工程设计原则</w:t>
        </w:r>
        <w:r>
          <w:tab/>
        </w:r>
        <w:r>
          <w:fldChar w:fldCharType="begin"/>
        </w:r>
        <w:r>
          <w:instrText xml:space="preserve"> PAGEREF _Toc21557 \h </w:instrText>
        </w:r>
        <w:r>
          <w:fldChar w:fldCharType="separate"/>
        </w:r>
        <w:r>
          <w:t>66</w:t>
        </w:r>
        <w:r>
          <w:fldChar w:fldCharType="end"/>
        </w:r>
      </w:hyperlink>
    </w:p>
    <w:p>
      <w:pPr>
        <w:pStyle w:val="TOC2"/>
        <w:tabs>
          <w:tab w:val="right" w:leader="dot" w:pos="8306"/>
        </w:tabs>
      </w:pPr>
      <w:hyperlink w:anchor="_Toc18092" w:history="1">
        <w:r>
          <w:rPr>
            <w:rFonts w:ascii="仿宋" w:eastAsia="仿宋" w:hAnsi="仿宋" w:cs="仿宋" w:hint="eastAsia"/>
            <w:lang w:eastAsia="zh-CN"/>
          </w:rPr>
          <w:t>(二)、土建工程建设指标</w:t>
        </w:r>
        <w:r>
          <w:tab/>
        </w:r>
        <w:r>
          <w:fldChar w:fldCharType="begin"/>
        </w:r>
        <w:r>
          <w:instrText xml:space="preserve"> PAGEREF _Toc18092 \h </w:instrText>
        </w:r>
        <w:r>
          <w:fldChar w:fldCharType="separate"/>
        </w:r>
        <w:r>
          <w:t>69</w:t>
        </w:r>
        <w:r>
          <w:fldChar w:fldCharType="end"/>
        </w:r>
      </w:hyperlink>
    </w:p>
    <w:p>
      <w:pPr>
        <w:pStyle w:val="TOC1"/>
        <w:tabs>
          <w:tab w:val="right" w:leader="dot" w:pos="8306"/>
        </w:tabs>
      </w:pPr>
      <w:hyperlink w:anchor="_Toc1789" w:history="1">
        <w:r>
          <w:rPr>
            <w:rFonts w:ascii="仿宋" w:eastAsia="仿宋" w:hAnsi="仿宋" w:cs="仿宋" w:hint="eastAsia"/>
            <w:lang w:eastAsia="zh-CN"/>
          </w:rPr>
          <w:t>十八、质量管理体系</w:t>
        </w:r>
        <w:r>
          <w:tab/>
        </w:r>
        <w:r>
          <w:fldChar w:fldCharType="begin"/>
        </w:r>
        <w:r>
          <w:instrText xml:space="preserve"> PAGEREF _Toc1789 \h </w:instrText>
        </w:r>
        <w:r>
          <w:fldChar w:fldCharType="separate"/>
        </w:r>
        <w:r>
          <w:t>71</w:t>
        </w:r>
        <w:r>
          <w:fldChar w:fldCharType="end"/>
        </w:r>
      </w:hyperlink>
    </w:p>
    <w:p>
      <w:pPr>
        <w:pStyle w:val="TOC2"/>
        <w:tabs>
          <w:tab w:val="right" w:leader="dot" w:pos="8306"/>
        </w:tabs>
      </w:pPr>
      <w:hyperlink w:anchor="_Toc20892" w:history="1">
        <w:r>
          <w:rPr>
            <w:rFonts w:ascii="仿宋" w:eastAsia="仿宋" w:hAnsi="仿宋" w:cs="仿宋" w:hint="eastAsia"/>
            <w:lang w:eastAsia="zh-CN"/>
          </w:rPr>
          <w:t>(一)、质量目标与方针</w:t>
        </w:r>
        <w:r>
          <w:tab/>
        </w:r>
        <w:r>
          <w:fldChar w:fldCharType="begin"/>
        </w:r>
        <w:r>
          <w:instrText xml:space="preserve"> PAGEREF _Toc20892 \h </w:instrText>
        </w:r>
        <w:r>
          <w:fldChar w:fldCharType="separate"/>
        </w:r>
        <w:r>
          <w:t>71</w:t>
        </w:r>
        <w:r>
          <w:fldChar w:fldCharType="end"/>
        </w:r>
      </w:hyperlink>
    </w:p>
    <w:p>
      <w:pPr>
        <w:pStyle w:val="TOC2"/>
        <w:tabs>
          <w:tab w:val="right" w:leader="dot" w:pos="8306"/>
        </w:tabs>
      </w:pPr>
      <w:hyperlink w:anchor="_Toc5884" w:history="1">
        <w:r>
          <w:rPr>
            <w:rFonts w:ascii="仿宋" w:eastAsia="仿宋" w:hAnsi="仿宋" w:cs="仿宋" w:hint="eastAsia"/>
            <w:lang w:eastAsia="zh-CN"/>
          </w:rPr>
          <w:t>(二)、质量管理责任</w:t>
        </w:r>
        <w:r>
          <w:tab/>
        </w:r>
        <w:r>
          <w:fldChar w:fldCharType="begin"/>
        </w:r>
        <w:r>
          <w:instrText xml:space="preserve"> PAGEREF _Toc5884 \h </w:instrText>
        </w:r>
        <w:r>
          <w:fldChar w:fldCharType="separate"/>
        </w:r>
        <w:r>
          <w:t>72</w:t>
        </w:r>
        <w:r>
          <w:fldChar w:fldCharType="end"/>
        </w:r>
      </w:hyperlink>
    </w:p>
    <w:p>
      <w:pPr>
        <w:pStyle w:val="TOC2"/>
        <w:tabs>
          <w:tab w:val="right" w:leader="dot" w:pos="8306"/>
        </w:tabs>
      </w:pPr>
      <w:hyperlink w:anchor="_Toc16214" w:history="1">
        <w:r>
          <w:rPr>
            <w:rFonts w:ascii="仿宋" w:eastAsia="仿宋" w:hAnsi="仿宋" w:cs="仿宋" w:hint="eastAsia"/>
            <w:lang w:eastAsia="zh-CN"/>
          </w:rPr>
          <w:t>(三)、质量管理体系文件</w:t>
        </w:r>
        <w:r>
          <w:tab/>
        </w:r>
        <w:r>
          <w:fldChar w:fldCharType="begin"/>
        </w:r>
        <w:r>
          <w:instrText xml:space="preserve"> PAGEREF _Toc16214 \h </w:instrText>
        </w:r>
        <w:r>
          <w:fldChar w:fldCharType="separate"/>
        </w:r>
        <w:r>
          <w:t>73</w:t>
        </w:r>
        <w:r>
          <w:fldChar w:fldCharType="end"/>
        </w:r>
      </w:hyperlink>
    </w:p>
    <w:p>
      <w:pPr>
        <w:pStyle w:val="TOC2"/>
        <w:tabs>
          <w:tab w:val="right" w:leader="dot" w:pos="8306"/>
        </w:tabs>
      </w:pPr>
      <w:hyperlink w:anchor="_Toc25670" w:history="1">
        <w:r>
          <w:rPr>
            <w:rFonts w:ascii="仿宋" w:eastAsia="仿宋" w:hAnsi="仿宋" w:cs="仿宋" w:hint="eastAsia"/>
            <w:lang w:eastAsia="zh-CN"/>
          </w:rPr>
          <w:t>(四)、质量培训与教育</w:t>
        </w:r>
        <w:r>
          <w:tab/>
        </w:r>
        <w:r>
          <w:fldChar w:fldCharType="begin"/>
        </w:r>
        <w:r>
          <w:instrText xml:space="preserve"> PAGEREF _Toc25670 \h </w:instrText>
        </w:r>
        <w:r>
          <w:fldChar w:fldCharType="separate"/>
        </w:r>
        <w:r>
          <w:t>75</w:t>
        </w:r>
        <w:r>
          <w:fldChar w:fldCharType="end"/>
        </w:r>
      </w:hyperlink>
    </w:p>
    <w:p>
      <w:pPr>
        <w:pStyle w:val="TOC2"/>
        <w:tabs>
          <w:tab w:val="right" w:leader="dot" w:pos="8306"/>
        </w:tabs>
      </w:pPr>
      <w:hyperlink w:anchor="_Toc17706" w:history="1">
        <w:r>
          <w:rPr>
            <w:rFonts w:ascii="仿宋" w:eastAsia="仿宋" w:hAnsi="仿宋" w:cs="仿宋" w:hint="eastAsia"/>
            <w:lang w:eastAsia="zh-CN"/>
          </w:rPr>
          <w:t>(五)、质量审核与评价</w:t>
        </w:r>
        <w:r>
          <w:tab/>
        </w:r>
        <w:r>
          <w:fldChar w:fldCharType="begin"/>
        </w:r>
        <w:r>
          <w:instrText xml:space="preserve"> PAGEREF _Toc17706 \h </w:instrText>
        </w:r>
        <w:r>
          <w:fldChar w:fldCharType="separate"/>
        </w:r>
        <w:r>
          <w:t>77</w:t>
        </w:r>
        <w:r>
          <w:fldChar w:fldCharType="end"/>
        </w:r>
      </w:hyperlink>
    </w:p>
    <w:p>
      <w:pPr>
        <w:pStyle w:val="TOC2"/>
        <w:tabs>
          <w:tab w:val="right" w:leader="dot" w:pos="8306"/>
        </w:tabs>
      </w:pPr>
      <w:hyperlink w:anchor="_Toc30290" w:history="1">
        <w:r>
          <w:rPr>
            <w:rFonts w:ascii="仿宋" w:eastAsia="仿宋" w:hAnsi="仿宋" w:cs="仿宋" w:hint="eastAsia"/>
            <w:lang w:eastAsia="zh-CN"/>
          </w:rPr>
          <w:t>(六)、不符合与纠正措施</w:t>
        </w:r>
        <w:r>
          <w:tab/>
        </w:r>
        <w:r>
          <w:fldChar w:fldCharType="begin"/>
        </w:r>
        <w:r>
          <w:instrText xml:space="preserve"> PAGEREF _Toc30290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20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42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永生花项目的主要产品是XXXX，预计年产值为XXX万元。这一产品在市场中占据着重要的地位，其广泛的应用范围使得该永生花项目的市场前景非常广阔。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永生花项目的xxx产品作为重要的原材料之一，将在多个领域发挥关键作用。其在建筑、交通、能源等方面的广泛应用将为整个产业链提供强大的支持，形成产业协同效应。永生花项目的年产值XXX万XXX万XXX万万元不仅反映了其在市场上的巨大潜力，更预示着它对国民经济的积极贡献。这种关联度高、涉及面广的产业关系，使得该永生花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7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总征地面积为XXXX平方米，相当于约XX.XX亩，其中净用地面积为XXXX平方米，红线范围内相当于约XX.XX亩。这一用地规模充分考虑了永生花项目的建设需求，保障了永生花项目在合适的空间内得以充分发展。永生花项目规划的总建筑面积为XXXX平方米，其中主体工程建设占XXXX平方米，计容建筑面积达XXXX平方米。预计建筑工程的投资将达到XXXX万元，为永生花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计划购置的设备共计XXXX台（套），设备购置费用为XXXX万元。这一设备购置计划充分考虑到永生花项目的生产需求和技术要求，确保了永生花项目在生产运营中具备先进的技术装备和高效的生产能力。设备的合理配置将为永生花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计划总投资为XXXX万元，预计年实现营业收入为XXXX万元。这一产能规模的设定旨在确保永生花项目能够在投资与回报之间取得平衡，实现长期可持续的发展。永生花项目的总投资充分考虑到各个方面的需求，包括用地建设、设备购置等多个环节，以确保永生花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524"/>
      <w:r>
        <w:rPr>
          <w:rFonts w:ascii="仿宋" w:eastAsia="仿宋" w:hAnsi="仿宋" w:cs="仿宋" w:hint="eastAsia"/>
          <w:sz w:val="28"/>
          <w:lang w:eastAsia="zh-CN"/>
        </w:rPr>
        <w:t>二、永生花项目绩效评估</w:t>
      </w:r>
      <w:bookmarkEnd w:id="5"/>
    </w:p>
    <w:p>
      <w:pPr>
        <w:pStyle w:val="Heading2"/>
        <w:rPr>
          <w:rFonts w:ascii="仿宋" w:eastAsia="仿宋" w:hAnsi="仿宋" w:cs="仿宋" w:hint="eastAsia"/>
          <w:lang w:eastAsia="zh-CN"/>
        </w:rPr>
      </w:pPr>
      <w:bookmarkStart w:id="6" w:name="_Toc1055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在永生花项目中，我们设计了一套全面的绩效评估指标，以确保永生花项目的可控和成功交付。这些指标跨足永生花项目目标、成本、进度和质量等多个维度，为我们提供了全面洞察永生花项目的健康状况。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目标达成率是我们关注的首要指标。我们设定了明确的目标，并通过定期监测和评估，迅速发现并应对潜在的目标偏差。这为永生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成本绩效是另一个核心关注点。通过实际成本与预算成本的对比分析，我们深入了解成本差异的原因，及时调整资源分配，保持永生花项目在经济效益方面的合理水平。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进度作为关键的绩效指标之一，得到了精心的关注。我们制定了详细的永生花项目进度计划，并设立了进度符合度指标，确保实际进度与计划进度保持一致。这使我们能够快速发现和解决潜在的进度问题，保持永生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永生花项目绩效的不可或缺的一环。我们引入了一系列的质量标准和客户满意度指标，以确保永生花项目交付的成果在质量上达到或超越预期水平。通过持续监测这些指标，我们努力提升永生花项目整体质量水平，为永生花项目的成功交付提供有力保障。通过这些科学且全面的绩效评估，我们能够更好地引导永生花项目的持续改进，确保永生花项目目标的顺利达成。</w:t>
      </w:r>
    </w:p>
    <w:p>
      <w:pPr>
        <w:pStyle w:val="Heading2"/>
        <w:ind w:firstLine="560" w:firstLineChars="200"/>
        <w:rPr>
          <w:rFonts w:ascii="仿宋" w:eastAsia="仿宋" w:hAnsi="仿宋" w:cs="仿宋" w:hint="eastAsia"/>
          <w:sz w:val="28"/>
          <w:lang w:eastAsia="zh-CN"/>
        </w:rPr>
      </w:pPr>
      <w:bookmarkStart w:id="7" w:name="_Toc3068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绩效评估是永生花项目中的关键环节，为确保永生花项目达到预期目标，我们采用了多层次、多维度的绩效评估方法。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永生花项目的战略目标对齐，确保每个决策和行动都与永生花项目整体目标保持一致。团队会定期召开战略对齐会议，审视当前工作与永生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永生花项目进度、质量、成本和风险等方面。这些指标通过数据收集和分析，为永生花项目管理团队提供了客观的评估依据。例如，我们通过永生花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绩效评估不仅仅停留在永生花项目内部，还考虑了永生花项目对外部环境的影响。我们定期进行干系人满意度调查，以了解各利益相关方对永生花项目的期望和满意度，并及时做出调整。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这种多层次、多角度的绩效评估方法，使得我们能够全面了解永生花项目的运行状态，及时做出调整，确保永生花项目在不断变化的环境中保持稳健前行。</w:t>
      </w:r>
    </w:p>
    <w:p>
      <w:pPr>
        <w:pStyle w:val="Heading2"/>
        <w:ind w:firstLine="560" w:firstLineChars="200"/>
        <w:rPr>
          <w:rFonts w:ascii="仿宋" w:eastAsia="仿宋" w:hAnsi="仿宋" w:cs="仿宋" w:hint="eastAsia"/>
          <w:sz w:val="28"/>
          <w:lang w:eastAsia="zh-CN"/>
        </w:rPr>
      </w:pPr>
      <w:bookmarkStart w:id="8" w:name="_Toc2525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为了确保永生花项目的有效管理和不断优化，我们采用了精心设计的绩效评估周期。这个周期旨在实现灵活、实时和全面的评估，以适应永生花项目执行中的各种挑战。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永生花项目的不同需求，分为短期、中期和长期。短期评估关注每个迭代或工作周期，以及时发现和解决当前任务中的问题。中期评估涵盖几个迭代，深入了解整体永生花项目的趋势和性能。长期评估则着眼于整个永生花项目阶段，确保永生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永生花项目管理工具和协作平台，团队成员能够随时更新和分享永生花项目数据。这种实时性的反馈机制使我们能够及时察觉潜在问题，快速调整，保持永生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永生花项目的决策制定密不可分。每个周期的永生花项目回顾会议成为集体总结经验、识别问题深层次原因并找到创新解决方案的平台。这种定期的反思与调整机制使永生花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2592"/>
      <w:r>
        <w:rPr>
          <w:rFonts w:ascii="仿宋" w:eastAsia="仿宋" w:hAnsi="仿宋" w:cs="仿宋" w:hint="eastAsia"/>
          <w:sz w:val="28"/>
          <w:lang w:eastAsia="zh-CN"/>
        </w:rPr>
        <w:t>三、永生花项目概论</w:t>
      </w:r>
      <w:bookmarkEnd w:id="9"/>
    </w:p>
    <w:p>
      <w:pPr>
        <w:pStyle w:val="Heading2"/>
        <w:rPr>
          <w:rFonts w:ascii="仿宋" w:eastAsia="仿宋" w:hAnsi="仿宋" w:cs="仿宋" w:hint="eastAsia"/>
          <w:lang w:eastAsia="zh-CN"/>
        </w:rPr>
      </w:pPr>
      <w:bookmarkStart w:id="10" w:name="_Toc8163"/>
      <w:r>
        <w:rPr>
          <w:rFonts w:ascii="仿宋" w:eastAsia="仿宋" w:hAnsi="仿宋" w:cs="仿宋" w:hint="eastAsia"/>
          <w:lang w:eastAsia="zh-CN"/>
        </w:rPr>
        <w:t>(一)、永生花项目概况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起源追溯至对市场的深入洞察。市场的不断演变与变革为永生花项目提供了难得的机遇。当前市场存在的需求缺口和变革的大环境共同构成了永生花项目的背景。这个永生花项目旨在充分利用市场机遇，填补行业中尚未满足的需求，为客户提供全新的解决方案。市场的变革和需求的增长使得这个永生花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永生花项目名称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永生花项目正式命名为永生花。这个名称不仅仅是一个标识，更代表了永生花项目的核心理念和愿景。它蕴含着永生花项目所要解决问题的关键字，具有强烈的表达和辨识度，为永生花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永生花项目目标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核心目标是提供一种全新、高效的解决方案，满足客户日益增长的需求。永生花项目追求的不仅仅是满足市场需求，更是在市场中获得卓越的竞争优势。通过不断提升产品或服务的质量和创新水平，永生花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永生花项目范围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全面涵盖了产品研发、制造、市场推广和售后服务，确保从产品设计到最终用户体验的全方位关注。这一全面的永生花项目范围是为了确保永生花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永生花项目时间表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永生花项目计划在未来18个月内完成，包括研发、测试、市场试点和正式推出等不同阶段。这个时间表的合理设计是为了确保永生花项目各个阶段的顺利推进，以便按时交付高质量的成果。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永生花项目预算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永生花项目总预算估算为XX百万美元，主要分配在研发、市场推广、人员培训和运营等方面。这一充足的预算为永生花项目提供了充足的资源，确保永生花项目在各个方面都能取得优异的表现。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永生花项目风险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永生花项目可能面临的风险包括市场接受度低、技术难题、竞争激烈等。永生花项目团队已经制定了相应的风险应对计划，通过前瞻性的风险管理，确保永生花项目在面对不确定性时能够迅速做出应对。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永生花项目团队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永生花项目汇聚了一支经验丰富、多领域专业素养的核心团队，确保永生花项目在各个方面都能拥有高水平的执行力。团队的协同作战是永生花项目成功的关键因素之一。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永生花项目背景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永生花项目的背景根植于市场对更高效、创新产品的渴望，同时也受到科技发展对行业格局的深刻改变的影响。这为永生花项目提供了广阔的发展空间和市场需求。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永生花项目现状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截至目前，永生花项目已完成市场调研和技术验证，取得了初步的成功。这为永生花项目在未来的发展奠定了坚实的基础，为更远大的目标打下了坚实的基石。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514"/>
      <w:r>
        <w:rPr>
          <w:rFonts w:ascii="仿宋" w:eastAsia="仿宋" w:hAnsi="仿宋" w:cs="仿宋" w:hint="eastAsia"/>
          <w:sz w:val="28"/>
          <w:lang w:eastAsia="zh-CN"/>
        </w:rPr>
        <w:t>(二)、永生花项目目标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keyword》永生花项目首要业务目标是在市场中占据有利地位，实现产品/服务的成功推广和销售。通过不断提升产品质量、创新性，永生花项目追求成为行业中的领导者，赢得更多客户的青睐。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在科技迅速发展的时代，永生花项目着眼于技术创新。通过持续的研发和技术升级，永生花项目旨在推出更具创新性的产品或服务，以满足市场对新鲜、先进解决方案的需求。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为了建立可持续的客户关系，永生花项目设定了客户满意度目标。通过提供卓越的产品质量和优质的客户服务，永生花项目追求赢得客户的信任和忠诚度，确保他们的满意度达到行业领先水平。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永生花项目注重社会责任和可持续发展。通过实施环保、社会责任永生花项目，永生花项目致力于在经济发展的同时保护环境，促进社会公平，实现可持续经营。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永生花项目的团队是实现目标的核心驱动力。因此，永生花项目设定了团队发展目标，包括提升团队成员的专业技能、培养领导力，以及搭建协同高效的团队工作氛围。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365"/>
      <w:r>
        <w:rPr>
          <w:rFonts w:ascii="仿宋" w:eastAsia="仿宋" w:hAnsi="仿宋" w:cs="仿宋" w:hint="eastAsia"/>
          <w:sz w:val="28"/>
          <w:lang w:eastAsia="zh-CN"/>
        </w:rPr>
        <w:t>(三)、永生花项目提出的理由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永生花项目提出的理由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提出源于对市场机遇的深刻洞察。当前市场中存在的需求缺口和行业发展趋势表明，有巨大的商业机会等待被开发。通过准确捕捉市场机遇，永生花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理念基于对技术创新的信仰。通过持续的研发和技术投入，永生花项目有望推出更具创新性的产品或服务。在科技飞速发展的当下，永生花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提出是为了增强企业的行业竞争力。通过提升产品或服务的质量和独特性，永生花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响应了消费者需求的变化。随着社会和科技的不断发展，消费者对产品和服务的需求也在发生变化。通过深入了解并及时回应消费者的新需求，永生花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永生花项目的提出是企业战略发展规划的一部分。在面对日益激烈的市场竞争和不断变化的商业环境中，永生花项目作为企业战略的一环，旨在为企业开辟新的增长领域，巩固企业在行业中的地位。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永生花项目的提出不仅仅是基于商业考量，还注重社会责任。通过推出环保、社会责任等方面的永生花项目，永生花企业可以在社会中树立积极形象，为社会做出积极贡献，实现经济效益和社会效益的双赢。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永生花项目的提出反映了对利益相关者期望的关注。包括客户、员工、投资者等利益相关者在企业发展中都有着各自的期望，永生花项目力求在满足这些期望的同时，取得更大的共赢。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9415"/>
      <w:r>
        <w:rPr>
          <w:rFonts w:ascii="仿宋" w:eastAsia="仿宋" w:hAnsi="仿宋" w:cs="仿宋" w:hint="eastAsia"/>
          <w:sz w:val="28"/>
          <w:lang w:eastAsia="zh-CN"/>
        </w:rPr>
        <w:t>(四)、永生花项目意义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在实施永生花项目的过程中，我们不仅仅是在追逐商业成功，更是为企业和社会的多个层面创造了深远的意义。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永生花项目的首要意义在于提升企业的市场竞争力。通过持续的创新和对产品质量的高标准要求，永生花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永生花项目的推进将促使行业技术水平的提升。通过引入先进技术和创新性解决方案，永生花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在社会层面，永生花项目不仅创造了大量就业机会，提高了就业水平，还注重社会责任和环保。通过参与社会公益事业和推动环保永生花项目，永生花项目为社会贡献了一份力量，体现了企业对社会的积极回馈。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综合而言，永生花项目意义重大，不仅推动了企业的发展，也为行业和社会的进步贡献了积极力量。这是一个全面而深刻的影响，将在未来产生可持续的正面效应。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1351"/>
      <w:r>
        <w:rPr>
          <w:rFonts w:ascii="仿宋" w:eastAsia="仿宋" w:hAnsi="仿宋" w:cs="仿宋" w:hint="eastAsia"/>
          <w:sz w:val="28"/>
          <w:lang w:eastAsia="zh-CN"/>
        </w:rPr>
        <w:t>(五)、永生花项目背景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在当今迅猛发展的商业环境中，永生花项目的动因根植于对多方面因素的审慎考量。这个永生花项目的提出并非孤立的决策，而是对企业所处背景深入思考的产物。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市场的不断演变是永生花项目背后的首要原因。科技的迅速发展和全球市场的快速变化使得企业必须灵活应对。永生花项目应运而生，旨在通过创新性的解决方案迎合市场的多变需求，赢得竞争中的先机。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竞争的激烈程度也是永生花项目背景中不可忽视的一环。企业需要在激烈竞争中脱颖而出，为此，永生花项目致力于打破常规，提供独特的价值主张，以吸引客户并确保市场份额的增长。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技术的迅速发展为企业带来了机遇与挑战。作为永生花项目启动的背景之一，对新兴技术的应用将有助于提升企业的技术水平，使其在不断演进的商业环境中保持竞争优势。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此外，社会对企业责任的期望也在逐渐升高。永生花项目充分融入了社会责任的理念，通过可持续经营和社会公益永生花项目，企图为社会贡献一份力量，在商业成功的同时关注社会价值。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698"/>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7298"/>
      <w:r>
        <w:rPr>
          <w:rFonts w:ascii="仿宋" w:eastAsia="仿宋" w:hAnsi="仿宋" w:cs="仿宋" w:hint="eastAsia"/>
          <w:lang w:eastAsia="zh-CN"/>
        </w:rPr>
        <w:t>(一)、永生花行业分析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永生花行业一直以来都是市场的关注焦点。行业内的发展趋势、竞争态势以及潜在机会都对永生花项目的推进产生深远的影响。通过深入研究行业的整体概貌，我们将更好地理解行业的核心特征，为永生花项目的定位提供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永生花行业，技术一直是推动创新和发展的关键因素。我们将对当前技术趋势进行详尽分析，包括但不限于人工智能、大数据应用、先进制造技术等。这有助于永生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永生花项目成功的基础。我们将对主要竞争对手进行深入研究，包括其市场份额、产品特点、市场定位等。通过全面了解竞争对手的优势和劣势，永生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804"/>
      <w:r>
        <w:rPr>
          <w:rFonts w:ascii="仿宋" w:eastAsia="仿宋" w:hAnsi="仿宋" w:cs="仿宋" w:hint="eastAsia"/>
          <w:sz w:val="28"/>
          <w:lang w:eastAsia="zh-CN"/>
        </w:rPr>
        <w:t>(二)、永生花市场分析预测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通过对市场规模的深入调研，我们将预测永生花市场未来的增长趋势。这包括市场的整体规模、各细分领域的发展趋势等。永生花项目可以根据市场的扩张速度和潜在机会，制定更符合市场需求的发展策略。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了解消费者的需求是市场分析的核心。我们将通过调查研究，深入挖掘目标消费者的需求特点、购买习惯以及对产品和服务的期望。这有助于永生花项目更好地定位目标市场，提供更符合消费者期待的解决方案。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永生花项目实施过程中需要充分考虑的因素。我们将对市场风险进行全面评估，包括但不限于政策法规风险、市场竞争风险、技术变革风险等。通过对潜在风险的深入分析，永生花项目可以制定相应的风险缓解策略，降低不确定性对永生花项目的影响。</w:t>
      </w:r>
    </w:p>
    <w:p>
      <w:pPr>
        <w:pStyle w:val="Heading1"/>
        <w:ind w:firstLine="560" w:firstLineChars="200"/>
        <w:rPr>
          <w:rFonts w:ascii="仿宋" w:eastAsia="仿宋" w:hAnsi="仿宋" w:cs="仿宋" w:hint="eastAsia"/>
          <w:sz w:val="28"/>
          <w:lang w:eastAsia="zh-CN"/>
        </w:rPr>
      </w:pPr>
      <w:bookmarkStart w:id="18" w:name="_Toc16285"/>
      <w:r>
        <w:rPr>
          <w:rFonts w:ascii="仿宋" w:eastAsia="仿宋" w:hAnsi="仿宋" w:cs="仿宋" w:hint="eastAsia"/>
          <w:sz w:val="28"/>
          <w:lang w:eastAsia="zh-CN"/>
        </w:rPr>
        <w:t>五、永生花项目可持续发展</w:t>
      </w:r>
      <w:bookmarkEnd w:id="18"/>
    </w:p>
    <w:p>
      <w:pPr>
        <w:pStyle w:val="Heading2"/>
        <w:rPr>
          <w:rFonts w:ascii="仿宋" w:eastAsia="仿宋" w:hAnsi="仿宋" w:cs="仿宋" w:hint="eastAsia"/>
          <w:lang w:eastAsia="zh-CN"/>
        </w:rPr>
      </w:pPr>
      <w:bookmarkStart w:id="19" w:name="_Toc468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永生花项目中，永生花项目团队着眼于未来，明确了可持续发展的战略方向。制定的具体可持续发展目标包括降低资源使用、采用环保技术、最大化社会效益等。这一步骤不仅有助于永生花项目在环保和社会责任方面达到最高标准，也为未来提供了明确的指引，确保永生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可持续实践的融入永生花项目管理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永生花项目管理周期。从永生花项目规划开始，永生花项目团队就考虑了环境和社会的因素。在执行阶段，永生花项目团队积极推动绿色技术的应用，优化资源利用。此外，关注员工的社会责任，通过培训和沟通活动提高员工对可持续发展的认知，使他们能够在日常工作中践行可持续实践。这些举措不仅为永生花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https://d.book118.com/336242054021010033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永生花项目规划设计蓝图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F1059"/>
    <w:rsid w:val="78BF10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62420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2024-01-07T14:43:00Z</dcterms:created>
  <dcterms:modified xsi:type="dcterms:W3CDTF">2024-01-07T14:43:21Z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39DDF456A83C4E29816BFE9388A57B7A_11</vt:lpwstr>
  </property>
  <property fmtid="{D5CDD505-2E9C-101B-9397-08002B2CF9AE}" pid="3" name="KSOProductBuildVer">
    <vt:lpwstr>2052-12.1.0.16120</vt:lpwstr>
  </property>
</Properties>
</file>