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承德兴隆县2023-2024学年八年级上学期期末物理密训卷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（2020年秋•满城县期末）生活中常见到各种光现象，其中属于光的直线传播现象的是（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4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透过树丛的光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8pt;height:4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海市蜃楼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41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3pt;height:4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水中倒影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（2021•天门模拟）鱼眼与人眼的结构示意图如图所示，可见：鱼如果到陆地上观察物体，像将成在视网膜的前面，童话世界中生活在水里的美人鱼，上岸后，若要看清远处的物体，应该佩戴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04pt;height:6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.凹透镜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（马鞍山二模）下面说法正确的是（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.同步卫星以地球为参照物是静止的，所以没有机械能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.用滑轮组提升重物，如忽略动滑轮的重力，机械效率可认为是100%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.密度是物质的属性，但在一定条件下密度也会改变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.初温相同，质量相同的水与铁块，放出相等的热量，水的温度更低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（临沂校级模拟）下列说法正确的是（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.黑板反光是因为发生了漫反射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.钓鱼竿钓鱼时是费力杠杆，但可以省距离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.能使测电笔氖管发光的是零线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.内燃机在压缩冲程中把内能转化为机械能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（广东省广州市荔湾区九年级（上）期末物理试卷）在物理实验中，往往要对物理量进行多次测量，有的是为了减小误差，有的是为了寻找规律．下列四个实验中，通过多次测量减小误差的是（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.在探究“并联电路电流规律”时，测量多组对应的干路电流和支路电流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.伏安法测量电阻阻值时，在不同电压下测量多组电压与电流值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.探究电流与电压关系时，在不同电压下测量多组电压与电流值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.在探究“电阻大小与哪些因素有关”时，多次更换不同电阻丝，测量对应的电流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（2022年新人教版八年级（上）月考物理试卷（十一月）（））已知凸透镜的焦距为10cm，设物体到透镜的距离为u，则下列判断正确的是（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.将该透镜作放大镜使用时，u＞10cm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https://d.book118.com/337004150100006031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337004150100006031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