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spacing w:before="195"/>
        <w:ind w:left="0" w:right="7290" w:firstLine="0"/>
        <w:jc w:val="right"/>
        <w:rPr>
          <w:rFonts w:ascii="黑体" w:eastAsia="黑体" w:hint="eastAsia"/>
          <w:sz w:val="42"/>
        </w:rPr>
      </w:pPr>
      <w:r>
        <w:rPr>
          <w:rFonts w:ascii="黑体" w:eastAsia="黑体" w:hint="eastAsia"/>
          <w:sz w:val="42"/>
        </w:rPr>
        <w:t>论文题目：带隙基准源电路与幅员设计</w:t>
      </w:r>
    </w:p>
    <w:p>
      <w:pPr>
        <w:pStyle w:val="BodyText"/>
        <w:rPr>
          <w:rFonts w:ascii="黑体"/>
          <w:sz w:val="42"/>
        </w:rPr>
      </w:pPr>
    </w:p>
    <w:p>
      <w:pPr>
        <w:pStyle w:val="BodyText"/>
        <w:spacing w:before="9"/>
        <w:rPr>
          <w:rFonts w:ascii="黑体"/>
        </w:rPr>
      </w:pPr>
    </w:p>
    <w:p>
      <w:pPr>
        <w:pStyle w:val="Heading2"/>
        <w:ind w:left="0" w:right="7268"/>
        <w:jc w:val="right"/>
      </w:pPr>
      <w:r>
        <w:rPr>
          <w:spacing w:val="78"/>
        </w:rPr>
        <w:t>摘 要</w:t>
      </w:r>
    </w:p>
    <w:p>
      <w:pPr>
        <w:pStyle w:val="BodyText"/>
        <w:rPr>
          <w:rFonts w:ascii="黑体"/>
          <w:b/>
          <w:sz w:val="48"/>
        </w:rPr>
      </w:pPr>
    </w:p>
    <w:p>
      <w:pPr>
        <w:pStyle w:val="BodyText"/>
        <w:spacing w:before="5"/>
        <w:rPr>
          <w:rFonts w:ascii="黑体"/>
          <w:b/>
          <w:sz w:val="37"/>
        </w:rPr>
      </w:pPr>
    </w:p>
    <w:p>
      <w:pPr>
        <w:pStyle w:val="BodyText"/>
        <w:spacing w:line="343" w:lineRule="auto"/>
        <w:ind w:left="2128" w:right="1851" w:firstLine="720"/>
      </w:pPr>
      <w:r>
        <w:t>基准电压源具有相对较高的精度和稳定度，它的温度稳定性以及抗噪性能影响着整个系统的精度和性能。模拟电路使用基准源，或者是为了得到与电源无关的偏置，或者为了得到与温度无关的偏置，其性能好坏直接影响电路的性能稳</w:t>
      </w:r>
      <w:r>
        <w:rPr>
          <w:spacing w:val="1"/>
        </w:rPr>
        <w:t xml:space="preserve"> </w:t>
      </w:r>
      <w:r>
        <w:t>定，可见基准源是子电路不行或缺的一局部，因此性能优良的基准源是一切电子系统设计最根本和最关键的要求之一，而集成电路幅员是为了实现集成电路设计</w:t>
      </w:r>
    </w:p>
    <w:p>
      <w:pPr>
        <w:pStyle w:val="BodyText"/>
        <w:spacing w:before="4" w:line="343" w:lineRule="auto"/>
        <w:ind w:left="2128" w:right="1565"/>
      </w:pPr>
      <w:r>
        <w:rPr>
          <w:spacing w:val="7"/>
        </w:rPr>
        <w:t xml:space="preserve">的输出。本文的主要目的是用 </w:t>
      </w:r>
      <w:r>
        <w:rPr>
          <w:rFonts w:ascii="Cambria" w:eastAsia="Cambria"/>
        </w:rPr>
        <w:t>BiCMOS</w:t>
      </w:r>
      <w:r>
        <w:rPr>
          <w:rFonts w:ascii="Cambria" w:eastAsia="Cambria"/>
          <w:spacing w:val="33"/>
        </w:rPr>
        <w:t xml:space="preserve"> </w:t>
      </w:r>
      <w:r>
        <w:t>工艺设计出基准源电路的幅员并对其进展验证。</w:t>
      </w:r>
    </w:p>
    <w:p>
      <w:pPr>
        <w:pStyle w:val="BodyText"/>
        <w:spacing w:line="343" w:lineRule="auto"/>
        <w:ind w:left="2128" w:right="1851" w:firstLine="720"/>
        <w:jc w:val="both"/>
      </w:pPr>
      <w:r>
        <w:t>本文首先介绍了基准电压源的背景进展趋势及争论意义，然后简洁介绍了基准电压源电路的构造及工作原理。接着主要介绍了幅员的设计，验证工具及对设计的幅员进展验证。</w:t>
      </w:r>
    </w:p>
    <w:p>
      <w:pPr>
        <w:pStyle w:val="BodyText"/>
        <w:spacing w:line="343" w:lineRule="auto"/>
        <w:ind w:left="2128" w:right="1526" w:firstLine="720"/>
        <w:jc w:val="both"/>
      </w:pPr>
      <w:r>
        <w:rPr>
          <w:spacing w:val="-6"/>
        </w:rPr>
        <w:t xml:space="preserve">本设计承受 </w:t>
      </w:r>
      <w:r>
        <w:rPr>
          <w:rFonts w:ascii="Cambria" w:eastAsia="Cambria" w:hAnsi="Cambria"/>
        </w:rPr>
        <w:t>40V</w:t>
      </w:r>
      <w:r>
        <w:rPr>
          <w:rFonts w:ascii="Cambria" w:eastAsia="Cambria" w:hAnsi="Cambria"/>
          <w:spacing w:val="26"/>
        </w:rPr>
        <w:t xml:space="preserve"> </w:t>
      </w:r>
      <w:r>
        <w:rPr>
          <w:spacing w:val="-18"/>
        </w:rPr>
        <w:t xml:space="preserve">的 </w:t>
      </w:r>
      <w:r>
        <w:rPr>
          <w:rFonts w:ascii="Cambria" w:eastAsia="Cambria" w:hAnsi="Cambria"/>
        </w:rPr>
        <w:t>0.5u</w:t>
      </w:r>
      <w:r>
        <w:rPr>
          <w:rFonts w:ascii="Cambria" w:eastAsia="Cambria" w:hAnsi="Cambria"/>
          <w:spacing w:val="7"/>
        </w:rPr>
        <w:t xml:space="preserve"> </w:t>
      </w:r>
      <w:r>
        <w:rPr>
          <w:rFonts w:ascii="Cambria" w:eastAsia="Cambria" w:hAnsi="Cambria"/>
        </w:rPr>
        <w:t>BiCMOS</w:t>
      </w:r>
      <w:r>
        <w:rPr>
          <w:rFonts w:ascii="Cambria" w:eastAsia="Cambria" w:hAnsi="Cambria"/>
          <w:spacing w:val="27"/>
        </w:rPr>
        <w:t xml:space="preserve"> </w:t>
      </w:r>
      <w:r>
        <w:t>工艺库设计并绘制幅员。仿真结果说明，设</w:t>
      </w:r>
      <w:r>
        <w:rPr>
          <w:spacing w:val="-1"/>
          <w:w w:val="95"/>
        </w:rPr>
        <w:t xml:space="preserve">计的基准电压源温度变化为 </w:t>
      </w:r>
      <w:r>
        <w:rPr>
          <w:rFonts w:ascii="Cambria" w:eastAsia="Cambria" w:hAnsi="Cambria"/>
          <w:w w:val="95"/>
        </w:rPr>
        <w:t>-40</w:t>
      </w:r>
      <w:r>
        <w:rPr>
          <w:w w:val="95"/>
        </w:rPr>
        <w:t>℃</w:t>
      </w:r>
      <w:r>
        <w:rPr>
          <w:rFonts w:ascii="Cambria" w:eastAsia="Cambria" w:hAnsi="Cambria"/>
          <w:w w:val="95"/>
        </w:rPr>
        <w:t>~~85</w:t>
      </w:r>
      <w:r>
        <w:rPr>
          <w:spacing w:val="5"/>
          <w:w w:val="95"/>
        </w:rPr>
        <w:t xml:space="preserve">℃，输出电压为 </w:t>
      </w:r>
      <w:r>
        <w:rPr>
          <w:rFonts w:ascii="Cambria" w:eastAsia="Cambria" w:hAnsi="Cambria"/>
          <w:w w:val="95"/>
        </w:rPr>
        <w:t>2.5V</w:t>
      </w:r>
      <w:r>
        <w:rPr>
          <w:rFonts w:ascii="Cambria" w:eastAsia="Cambria" w:hAnsi="Cambria"/>
          <w:spacing w:val="22"/>
          <w:w w:val="95"/>
        </w:rPr>
        <w:t xml:space="preserve"> </w:t>
      </w:r>
      <w:r>
        <w:rPr>
          <w:spacing w:val="64"/>
          <w:w w:val="95"/>
        </w:rPr>
        <w:t xml:space="preserve">及 </w:t>
      </w:r>
      <w:r>
        <w:rPr>
          <w:rFonts w:ascii="Cambria" w:eastAsia="Cambria" w:hAnsi="Cambria"/>
          <w:w w:val="95"/>
        </w:rPr>
        <w:t>1.25V</w:t>
      </w:r>
      <w:r>
        <w:rPr>
          <w:w w:val="95"/>
        </w:rPr>
        <w:t>。最终对用</w:t>
      </w:r>
      <w:r>
        <w:rPr>
          <w:rFonts w:ascii="Cambria" w:eastAsia="Cambria" w:hAnsi="Cambria"/>
        </w:rPr>
        <w:t>Diva</w:t>
      </w:r>
      <w:r>
        <w:rPr>
          <w:rFonts w:ascii="Cambria" w:eastAsia="Cambria" w:hAnsi="Cambria"/>
          <w:spacing w:val="6"/>
        </w:rPr>
        <w:t xml:space="preserve"> </w:t>
      </w:r>
      <w:r>
        <w:rPr>
          <w:spacing w:val="2"/>
        </w:rPr>
        <w:t xml:space="preserve">验证工具对幅员进展了 </w:t>
      </w:r>
      <w:r>
        <w:rPr>
          <w:rFonts w:ascii="Cambria" w:eastAsia="Cambria" w:hAnsi="Cambria"/>
        </w:rPr>
        <w:t>DRC</w:t>
      </w:r>
      <w:r>
        <w:rPr>
          <w:rFonts w:ascii="Cambria" w:eastAsia="Cambria" w:hAnsi="Cambria"/>
          <w:spacing w:val="9"/>
        </w:rPr>
        <w:t xml:space="preserve"> </w:t>
      </w:r>
      <w:r>
        <w:rPr>
          <w:spacing w:val="15"/>
        </w:rPr>
        <w:t xml:space="preserve">和 </w:t>
      </w:r>
      <w:r>
        <w:rPr>
          <w:rFonts w:ascii="Cambria" w:eastAsia="Cambria" w:hAnsi="Cambria"/>
        </w:rPr>
        <w:t>LVS</w:t>
      </w:r>
      <w:r>
        <w:rPr>
          <w:rFonts w:ascii="Cambria" w:eastAsia="Cambria" w:hAnsi="Cambria"/>
          <w:spacing w:val="44"/>
        </w:rPr>
        <w:t xml:space="preserve"> </w:t>
      </w:r>
      <w:r>
        <w:t>验证，并通过验证，说明本次设计的幅员符合要求。</w:t>
      </w:r>
    </w:p>
    <w:p>
      <w:pPr>
        <w:pStyle w:val="BodyText"/>
      </w:pPr>
    </w:p>
    <w:p>
      <w:pPr>
        <w:pStyle w:val="BodyText"/>
        <w:spacing w:before="4"/>
        <w:rPr>
          <w:sz w:val="52"/>
        </w:rPr>
      </w:pPr>
    </w:p>
    <w:p>
      <w:pPr>
        <w:pStyle w:val="BodyText"/>
        <w:ind w:left="2852"/>
      </w:pPr>
      <w:r>
        <w:rPr>
          <w:rFonts w:ascii="黑体" w:eastAsia="黑体" w:hint="eastAsia"/>
          <w:b/>
          <w:spacing w:val="33"/>
        </w:rPr>
        <w:t xml:space="preserve">关键字 </w:t>
      </w:r>
      <w:r>
        <w:rPr>
          <w:b/>
        </w:rPr>
        <w:t>：</w:t>
      </w:r>
      <w:r>
        <w:rPr>
          <w:rFonts w:ascii="Cambria" w:eastAsia="Cambria"/>
        </w:rPr>
        <w:t>BiCMOS</w:t>
      </w:r>
      <w:r>
        <w:t>，基准电压源，温度系数，幅员</w:t>
      </w:r>
    </w:p>
    <w:p>
      <w:pPr>
        <w:pStyle w:val="BodyText"/>
        <w:spacing w:before="9"/>
        <w:rPr>
          <w:sz w:val="49"/>
        </w:rPr>
      </w:pPr>
    </w:p>
    <w:p>
      <w:pPr>
        <w:spacing w:before="0" w:line="398" w:lineRule="auto"/>
        <w:ind w:left="2128" w:right="3797" w:firstLine="0"/>
        <w:jc w:val="left"/>
        <w:rPr>
          <w:rFonts w:ascii="Cambria"/>
          <w:b/>
          <w:sz w:val="36"/>
        </w:rPr>
      </w:pPr>
      <w:r>
        <w:rPr>
          <w:rFonts w:ascii="Cambria"/>
          <w:b/>
          <w:w w:val="95"/>
          <w:sz w:val="36"/>
        </w:rPr>
        <w:t>Subject:</w:t>
      </w:r>
      <w:r>
        <w:rPr>
          <w:rFonts w:ascii="Cambria"/>
          <w:b/>
          <w:spacing w:val="5"/>
          <w:w w:val="95"/>
          <w:sz w:val="36"/>
        </w:rPr>
        <w:t xml:space="preserve"> </w:t>
      </w:r>
      <w:r>
        <w:rPr>
          <w:rFonts w:ascii="Cambria"/>
          <w:b/>
          <w:w w:val="95"/>
          <w:sz w:val="36"/>
        </w:rPr>
        <w:t>ResearchandLayout</w:t>
      </w:r>
      <w:r>
        <w:rPr>
          <w:rFonts w:ascii="Cambria"/>
          <w:b/>
          <w:spacing w:val="6"/>
          <w:w w:val="95"/>
          <w:sz w:val="36"/>
        </w:rPr>
        <w:t xml:space="preserve"> </w:t>
      </w:r>
      <w:r>
        <w:rPr>
          <w:rFonts w:ascii="Cambria"/>
          <w:b/>
          <w:w w:val="95"/>
          <w:sz w:val="36"/>
        </w:rPr>
        <w:t>DesignOf</w:t>
      </w:r>
      <w:r>
        <w:rPr>
          <w:rFonts w:ascii="Cambria"/>
          <w:b/>
          <w:spacing w:val="6"/>
          <w:w w:val="95"/>
          <w:sz w:val="36"/>
        </w:rPr>
        <w:t xml:space="preserve"> </w:t>
      </w:r>
      <w:r>
        <w:rPr>
          <w:rFonts w:ascii="Cambria"/>
          <w:b/>
          <w:w w:val="95"/>
          <w:sz w:val="36"/>
        </w:rPr>
        <w:t>Bandgap</w:t>
      </w:r>
      <w:r>
        <w:rPr>
          <w:rFonts w:ascii="Cambria"/>
          <w:b/>
          <w:spacing w:val="6"/>
          <w:w w:val="95"/>
          <w:sz w:val="36"/>
        </w:rPr>
        <w:t xml:space="preserve"> </w:t>
      </w:r>
      <w:r>
        <w:rPr>
          <w:rFonts w:ascii="Cambria"/>
          <w:b/>
          <w:w w:val="95"/>
          <w:sz w:val="36"/>
        </w:rPr>
        <w:t>Reference</w:t>
      </w:r>
      <w:r>
        <w:rPr>
          <w:rFonts w:ascii="Cambria"/>
          <w:b/>
          <w:spacing w:val="-72"/>
          <w:w w:val="95"/>
          <w:sz w:val="36"/>
        </w:rPr>
        <w:t xml:space="preserve"> </w:t>
      </w:r>
      <w:r>
        <w:rPr>
          <w:rFonts w:ascii="Cambria"/>
          <w:b/>
          <w:sz w:val="36"/>
        </w:rPr>
        <w:t>Specialty:</w:t>
      </w:r>
      <w:r>
        <w:rPr>
          <w:rFonts w:ascii="Cambria"/>
          <w:b/>
          <w:spacing w:val="4"/>
          <w:sz w:val="36"/>
        </w:rPr>
        <w:t xml:space="preserve"> </w:t>
      </w:r>
      <w:r>
        <w:rPr>
          <w:rFonts w:ascii="Cambria"/>
          <w:b/>
          <w:sz w:val="36"/>
        </w:rPr>
        <w:t>Microelectronics</w:t>
      </w:r>
    </w:p>
    <w:p>
      <w:pPr>
        <w:tabs>
          <w:tab w:val="left" w:pos="7478"/>
        </w:tabs>
        <w:spacing w:before="0" w:line="443" w:lineRule="exact"/>
        <w:ind w:left="2128" w:right="0" w:firstLine="0"/>
        <w:jc w:val="left"/>
        <w:rPr>
          <w:sz w:val="36"/>
        </w:rPr>
      </w:pPr>
      <w:r>
        <w:rPr>
          <w:rFonts w:ascii="Cambria" w:eastAsia="Cambria"/>
          <w:b/>
          <w:sz w:val="36"/>
        </w:rPr>
        <w:t>Name:</w:t>
      </w:r>
      <w:r>
        <w:rPr>
          <w:rFonts w:ascii="Cambria" w:eastAsia="Cambria"/>
          <w:b/>
          <w:spacing w:val="-8"/>
          <w:sz w:val="36"/>
        </w:rPr>
        <w:t xml:space="preserve"> </w:t>
      </w:r>
      <w:r>
        <w:rPr>
          <w:rFonts w:ascii="Cambria" w:eastAsia="Cambria"/>
          <w:b/>
          <w:sz w:val="36"/>
        </w:rPr>
        <w:t>Zhong</w:t>
      </w:r>
      <w:r>
        <w:rPr>
          <w:rFonts w:ascii="Cambria" w:eastAsia="Cambria"/>
          <w:b/>
          <w:spacing w:val="-8"/>
          <w:sz w:val="36"/>
        </w:rPr>
        <w:t xml:space="preserve"> </w:t>
      </w:r>
      <w:r>
        <w:rPr>
          <w:rFonts w:ascii="Cambria" w:eastAsia="Cambria"/>
          <w:b/>
          <w:sz w:val="36"/>
        </w:rPr>
        <w:t>Ting</w:t>
        <w:tab/>
        <w:t>(Signature&gt;</w:t>
      </w:r>
      <w:r>
        <w:rPr>
          <w:sz w:val="36"/>
        </w:rPr>
        <w:t>＿＿＿＿</w:t>
      </w:r>
    </w:p>
    <w:p>
      <w:pPr>
        <w:tabs>
          <w:tab w:val="left" w:pos="7709"/>
        </w:tabs>
        <w:spacing w:before="241"/>
        <w:ind w:left="2128" w:right="0" w:firstLine="0"/>
        <w:jc w:val="left"/>
        <w:rPr>
          <w:sz w:val="36"/>
        </w:rPr>
      </w:pPr>
      <w:r>
        <w:rPr>
          <w:rFonts w:ascii="Cambria" w:eastAsia="Cambria"/>
          <w:b/>
          <w:sz w:val="36"/>
        </w:rPr>
        <w:t>Instructor:</w:t>
      </w:r>
      <w:r>
        <w:rPr>
          <w:rFonts w:ascii="Cambria" w:eastAsia="Cambria"/>
          <w:b/>
          <w:spacing w:val="-19"/>
          <w:sz w:val="36"/>
        </w:rPr>
        <w:t xml:space="preserve"> </w:t>
      </w:r>
      <w:r>
        <w:rPr>
          <w:rFonts w:ascii="Cambria" w:eastAsia="Cambria"/>
          <w:b/>
          <w:sz w:val="36"/>
        </w:rPr>
        <w:t>Liu</w:t>
      </w:r>
      <w:r>
        <w:rPr>
          <w:rFonts w:ascii="Cambria" w:eastAsia="Cambria"/>
          <w:b/>
          <w:spacing w:val="-18"/>
          <w:sz w:val="36"/>
        </w:rPr>
        <w:t xml:space="preserve"> </w:t>
      </w:r>
      <w:r>
        <w:rPr>
          <w:rFonts w:ascii="Cambria" w:eastAsia="Cambria"/>
          <w:b/>
          <w:sz w:val="36"/>
        </w:rPr>
        <w:t>Shulin</w:t>
        <w:tab/>
        <w:t>(Signature&gt;</w:t>
      </w:r>
      <w:r>
        <w:rPr>
          <w:sz w:val="36"/>
        </w:rPr>
        <w:t>＿＿＿＿</w:t>
      </w:r>
    </w:p>
    <w:p>
      <w:pPr>
        <w:pStyle w:val="BodyText"/>
        <w:rPr>
          <w:sz w:val="40"/>
        </w:rPr>
      </w:pPr>
    </w:p>
    <w:p>
      <w:pPr>
        <w:pStyle w:val="BodyText"/>
        <w:spacing w:before="305"/>
        <w:ind w:left="2114" w:right="1516"/>
        <w:jc w:val="center"/>
        <w:rPr>
          <w:rFonts w:ascii="Cambria"/>
        </w:rPr>
      </w:pPr>
      <w:r>
        <w:rPr>
          <w:rFonts w:ascii="Cambria"/>
          <w:w w:val="90"/>
        </w:rPr>
        <w:t>I</w:t>
      </w:r>
      <w:r>
        <w:rPr>
          <w:rFonts w:ascii="Cambria"/>
          <w:spacing w:val="10"/>
          <w:w w:val="90"/>
        </w:rPr>
        <w:t xml:space="preserve"> </w:t>
      </w:r>
      <w:r>
        <w:rPr>
          <w:rFonts w:ascii="Cambria"/>
          <w:w w:val="90"/>
        </w:rPr>
        <w:t>/</w:t>
      </w:r>
      <w:r>
        <w:rPr>
          <w:rFonts w:ascii="Cambria"/>
          <w:spacing w:val="11"/>
          <w:w w:val="90"/>
        </w:rPr>
        <w:t xml:space="preserve"> </w:t>
      </w:r>
      <w:r>
        <w:rPr>
          <w:rFonts w:ascii="Cambria"/>
          <w:w w:val="90"/>
        </w:rPr>
        <w:t>50</w:t>
      </w:r>
    </w:p>
    <w:p>
      <w:pPr>
        <w:spacing w:after="0"/>
        <w:jc w:val="center"/>
        <w:rPr>
          <w:rFonts w:ascii="Cambria"/>
        </w:rPr>
        <w:sectPr>
          <w:type w:val="continuous"/>
          <w:pgSz w:w="16590" w:h="22970"/>
          <w:pgMar w:top="2220" w:right="0" w:bottom="280" w:left="0" w:header="708" w:footer="708"/>
          <w:cols w:space="708"/>
        </w:sectPr>
      </w:pPr>
    </w:p>
    <w:p>
      <w:pPr>
        <w:pStyle w:val="BodyText"/>
        <w:rPr>
          <w:rFonts w:ascii="Cambria"/>
          <w:sz w:val="20"/>
        </w:rPr>
      </w:pPr>
    </w:p>
    <w:p>
      <w:pPr>
        <w:spacing w:before="231"/>
        <w:ind w:left="2114" w:right="1520" w:firstLine="0"/>
        <w:jc w:val="center"/>
        <w:rPr>
          <w:rFonts w:ascii="Cambria"/>
          <w:b/>
          <w:sz w:val="36"/>
        </w:rPr>
      </w:pPr>
      <w:r>
        <w:rPr>
          <w:rFonts w:ascii="Cambria"/>
          <w:b/>
          <w:w w:val="110"/>
          <w:sz w:val="36"/>
        </w:rPr>
        <w:t>ABSTRACT</w:t>
      </w:r>
    </w:p>
    <w:p>
      <w:pPr>
        <w:pStyle w:val="BodyText"/>
        <w:tabs>
          <w:tab w:val="left" w:pos="3693"/>
          <w:tab w:val="left" w:pos="4868"/>
          <w:tab w:val="left" w:pos="5319"/>
          <w:tab w:val="left" w:pos="6668"/>
          <w:tab w:val="left" w:pos="7895"/>
          <w:tab w:val="left" w:pos="8823"/>
          <w:tab w:val="left" w:pos="10468"/>
          <w:tab w:val="left" w:pos="11396"/>
          <w:tab w:val="left" w:pos="13008"/>
          <w:tab w:val="left" w:pos="13817"/>
        </w:tabs>
        <w:spacing w:before="243" w:line="381" w:lineRule="auto"/>
        <w:ind w:left="2128" w:right="1511" w:firstLine="720"/>
        <w:rPr>
          <w:rFonts w:ascii="Times New Roman"/>
        </w:rPr>
      </w:pPr>
      <w:r>
        <w:rPr>
          <w:rFonts w:ascii="Times New Roman"/>
        </w:rPr>
        <w:t>The</w:t>
        <w:tab/>
        <w:t>reference</w:t>
        <w:tab/>
        <w:t>voltage</w:t>
        <w:tab/>
        <w:t>source</w:t>
        <w:tab/>
        <w:t>with</w:t>
        <w:tab/>
        <w:t>relatively</w:t>
        <w:tab/>
        <w:t>high</w:t>
        <w:tab/>
        <w:t>precision</w:t>
        <w:tab/>
        <w:t>and</w:t>
        <w:tab/>
        <w:t>stability,</w:t>
      </w:r>
      <w:r>
        <w:rPr>
          <w:rFonts w:ascii="Times New Roman"/>
          <w:spacing w:val="-87"/>
        </w:rPr>
        <w:t xml:space="preserve"> </w:t>
      </w:r>
      <w:r>
        <w:rPr>
          <w:rFonts w:ascii="Times New Roman"/>
        </w:rPr>
        <w:t>temperature</w:t>
      </w:r>
      <w:r>
        <w:rPr>
          <w:rFonts w:ascii="Times New Roman"/>
          <w:spacing w:val="65"/>
        </w:rPr>
        <w:t xml:space="preserve"> </w:t>
      </w:r>
      <w:r>
        <w:rPr>
          <w:rFonts w:ascii="Times New Roman"/>
        </w:rPr>
        <w:t>stability</w:t>
      </w:r>
      <w:r>
        <w:rPr>
          <w:rFonts w:ascii="Times New Roman"/>
          <w:spacing w:val="69"/>
        </w:rPr>
        <w:t xml:space="preserve"> </w:t>
      </w:r>
      <w:r>
        <w:rPr>
          <w:rFonts w:ascii="Times New Roman"/>
        </w:rPr>
        <w:t>and</w:t>
      </w:r>
      <w:r>
        <w:rPr>
          <w:rFonts w:ascii="Times New Roman"/>
          <w:spacing w:val="69"/>
        </w:rPr>
        <w:t xml:space="preserve"> </w:t>
      </w:r>
      <w:r>
        <w:rPr>
          <w:rFonts w:ascii="Times New Roman"/>
        </w:rPr>
        <w:t>noise</w:t>
      </w:r>
      <w:r>
        <w:rPr>
          <w:rFonts w:ascii="Times New Roman"/>
          <w:spacing w:val="67"/>
        </w:rPr>
        <w:t xml:space="preserve"> </w:t>
      </w:r>
      <w:r>
        <w:rPr>
          <w:rFonts w:ascii="Times New Roman"/>
        </w:rPr>
        <w:t>immunity</w:t>
      </w:r>
      <w:r>
        <w:rPr>
          <w:rFonts w:ascii="Times New Roman"/>
          <w:spacing w:val="66"/>
        </w:rPr>
        <w:t xml:space="preserve"> </w:t>
      </w:r>
      <w:r>
        <w:rPr>
          <w:rFonts w:ascii="Times New Roman"/>
        </w:rPr>
        <w:t>affect</w:t>
      </w:r>
      <w:r>
        <w:rPr>
          <w:rFonts w:ascii="Times New Roman"/>
          <w:spacing w:val="65"/>
        </w:rPr>
        <w:t xml:space="preserve"> </w:t>
      </w:r>
      <w:r>
        <w:rPr>
          <w:rFonts w:ascii="Times New Roman"/>
        </w:rPr>
        <w:t>the</w:t>
      </w:r>
      <w:r>
        <w:rPr>
          <w:rFonts w:ascii="Times New Roman"/>
          <w:spacing w:val="67"/>
        </w:rPr>
        <w:t xml:space="preserve"> </w:t>
      </w:r>
      <w:r>
        <w:rPr>
          <w:rFonts w:ascii="Times New Roman"/>
        </w:rPr>
        <w:t>accuracy</w:t>
      </w:r>
      <w:r>
        <w:rPr>
          <w:rFonts w:ascii="Times New Roman"/>
          <w:spacing w:val="69"/>
        </w:rPr>
        <w:t xml:space="preserve"> </w:t>
      </w:r>
      <w:r>
        <w:rPr>
          <w:rFonts w:ascii="Times New Roman"/>
        </w:rPr>
        <w:t>and</w:t>
      </w:r>
      <w:r>
        <w:rPr>
          <w:rFonts w:ascii="Times New Roman"/>
          <w:spacing w:val="66"/>
        </w:rPr>
        <w:t xml:space="preserve"> </w:t>
      </w:r>
      <w:r>
        <w:rPr>
          <w:rFonts w:ascii="Times New Roman"/>
        </w:rPr>
        <w:t>performance</w:t>
      </w:r>
      <w:r>
        <w:rPr>
          <w:rFonts w:ascii="Times New Roman"/>
          <w:spacing w:val="69"/>
        </w:rPr>
        <w:t xml:space="preserve"> </w:t>
      </w:r>
      <w:r>
        <w:rPr>
          <w:rFonts w:ascii="Times New Roman"/>
        </w:rPr>
        <w:t>of</w:t>
      </w:r>
      <w:r>
        <w:rPr>
          <w:rFonts w:ascii="Times New Roman"/>
          <w:spacing w:val="67"/>
        </w:rPr>
        <w:t xml:space="preserve"> </w:t>
      </w:r>
      <w:r>
        <w:rPr>
          <w:rFonts w:ascii="Times New Roman"/>
        </w:rPr>
        <w:t>the</w:t>
      </w:r>
      <w:r>
        <w:rPr>
          <w:rFonts w:ascii="Times New Roman"/>
          <w:spacing w:val="-87"/>
        </w:rPr>
        <w:t xml:space="preserve"> </w:t>
      </w:r>
      <w:r>
        <w:rPr>
          <w:rFonts w:ascii="Times New Roman"/>
        </w:rPr>
        <w:t>entire system. Analog circuit using the reference source, or in order to get the bias has</w:t>
      </w:r>
      <w:r>
        <w:rPr>
          <w:rFonts w:ascii="Times New Roman"/>
          <w:spacing w:val="1"/>
        </w:rPr>
        <w:t xml:space="preserve"> </w:t>
      </w:r>
      <w:r>
        <w:rPr>
          <w:rFonts w:ascii="Times New Roman"/>
        </w:rPr>
        <w:t>nothing</w:t>
      </w:r>
      <w:r>
        <w:rPr>
          <w:rFonts w:ascii="Times New Roman"/>
          <w:spacing w:val="54"/>
        </w:rPr>
        <w:t xml:space="preserve"> </w:t>
      </w:r>
      <w:r>
        <w:rPr>
          <w:rFonts w:ascii="Times New Roman"/>
        </w:rPr>
        <w:t>to</w:t>
      </w:r>
      <w:r>
        <w:rPr>
          <w:rFonts w:ascii="Times New Roman"/>
          <w:spacing w:val="57"/>
        </w:rPr>
        <w:t xml:space="preserve"> </w:t>
      </w:r>
      <w:r>
        <w:rPr>
          <w:rFonts w:ascii="Times New Roman"/>
        </w:rPr>
        <w:t>do</w:t>
      </w:r>
      <w:r>
        <w:rPr>
          <w:rFonts w:ascii="Times New Roman"/>
          <w:spacing w:val="57"/>
        </w:rPr>
        <w:t xml:space="preserve"> </w:t>
      </w:r>
      <w:r>
        <w:rPr>
          <w:rFonts w:ascii="Times New Roman"/>
        </w:rPr>
        <w:t>with</w:t>
      </w:r>
      <w:r>
        <w:rPr>
          <w:rFonts w:ascii="Times New Roman"/>
          <w:spacing w:val="58"/>
        </w:rPr>
        <w:t xml:space="preserve"> </w:t>
      </w:r>
      <w:r>
        <w:rPr>
          <w:rFonts w:ascii="Times New Roman"/>
        </w:rPr>
        <w:t>power,</w:t>
      </w:r>
      <w:r>
        <w:rPr>
          <w:rFonts w:ascii="Times New Roman"/>
          <w:spacing w:val="39"/>
        </w:rPr>
        <w:t xml:space="preserve"> </w:t>
      </w:r>
      <w:r>
        <w:rPr>
          <w:rFonts w:ascii="Times New Roman"/>
        </w:rPr>
        <w:t>or</w:t>
      </w:r>
      <w:r>
        <w:rPr>
          <w:rFonts w:ascii="Times New Roman"/>
          <w:spacing w:val="56"/>
        </w:rPr>
        <w:t xml:space="preserve"> </w:t>
      </w:r>
      <w:r>
        <w:rPr>
          <w:rFonts w:ascii="Times New Roman"/>
        </w:rPr>
        <w:t>in</w:t>
      </w:r>
      <w:r>
        <w:rPr>
          <w:rFonts w:ascii="Times New Roman"/>
          <w:spacing w:val="57"/>
        </w:rPr>
        <w:t xml:space="preserve"> </w:t>
      </w:r>
      <w:r>
        <w:rPr>
          <w:rFonts w:ascii="Times New Roman"/>
        </w:rPr>
        <w:t>order</w:t>
      </w:r>
      <w:r>
        <w:rPr>
          <w:rFonts w:ascii="Times New Roman"/>
          <w:spacing w:val="57"/>
        </w:rPr>
        <w:t xml:space="preserve"> </w:t>
      </w:r>
      <w:r>
        <w:rPr>
          <w:rFonts w:ascii="Times New Roman"/>
        </w:rPr>
        <w:t>to</w:t>
      </w:r>
      <w:r>
        <w:rPr>
          <w:rFonts w:ascii="Times New Roman"/>
          <w:spacing w:val="57"/>
        </w:rPr>
        <w:t xml:space="preserve"> </w:t>
      </w:r>
      <w:r>
        <w:rPr>
          <w:rFonts w:ascii="Times New Roman"/>
        </w:rPr>
        <w:t>be</w:t>
      </w:r>
      <w:r>
        <w:rPr>
          <w:rFonts w:ascii="Times New Roman"/>
          <w:spacing w:val="55"/>
        </w:rPr>
        <w:t xml:space="preserve"> </w:t>
      </w:r>
      <w:r>
        <w:rPr>
          <w:rFonts w:ascii="Times New Roman"/>
        </w:rPr>
        <w:t>independent</w:t>
      </w:r>
      <w:r>
        <w:rPr>
          <w:rFonts w:ascii="Times New Roman"/>
          <w:spacing w:val="54"/>
        </w:rPr>
        <w:t xml:space="preserve"> </w:t>
      </w:r>
      <w:r>
        <w:rPr>
          <w:rFonts w:ascii="Times New Roman"/>
        </w:rPr>
        <w:t>of</w:t>
      </w:r>
      <w:r>
        <w:rPr>
          <w:rFonts w:ascii="Times New Roman"/>
          <w:spacing w:val="56"/>
        </w:rPr>
        <w:t xml:space="preserve"> </w:t>
      </w:r>
      <w:r>
        <w:rPr>
          <w:rFonts w:ascii="Times New Roman"/>
        </w:rPr>
        <w:t>temperature,</w:t>
      </w:r>
      <w:r>
        <w:rPr>
          <w:rFonts w:ascii="Times New Roman"/>
          <w:spacing w:val="61"/>
        </w:rPr>
        <w:t xml:space="preserve"> </w:t>
      </w:r>
      <w:r>
        <w:rPr>
          <w:rFonts w:ascii="Times New Roman"/>
        </w:rPr>
        <w:t>bias,</w:t>
      </w:r>
      <w:r>
        <w:rPr>
          <w:rFonts w:ascii="Times New Roman"/>
          <w:spacing w:val="57"/>
        </w:rPr>
        <w:t xml:space="preserve"> </w:t>
      </w:r>
      <w:r>
        <w:rPr>
          <w:rFonts w:ascii="Times New Roman"/>
        </w:rPr>
        <w:t>and</w:t>
      </w:r>
      <w:r>
        <w:rPr>
          <w:rFonts w:ascii="Times New Roman"/>
          <w:spacing w:val="55"/>
        </w:rPr>
        <w:t xml:space="preserve"> </w:t>
      </w:r>
      <w:r>
        <w:rPr>
          <w:rFonts w:ascii="Times New Roman"/>
        </w:rPr>
        <w:t>its</w:t>
      </w:r>
      <w:r>
        <w:rPr>
          <w:rFonts w:ascii="Times New Roman"/>
          <w:spacing w:val="-87"/>
        </w:rPr>
        <w:t xml:space="preserve"> </w:t>
      </w:r>
      <w:r>
        <w:rPr>
          <w:rFonts w:ascii="Times New Roman"/>
        </w:rPr>
        <w:t>performance directly affects the performance and stability of the</w:t>
      </w:r>
      <w:r>
        <w:rPr>
          <w:rFonts w:ascii="Times New Roman"/>
          <w:spacing w:val="1"/>
        </w:rPr>
        <w:t xml:space="preserve"> </w:t>
      </w:r>
      <w:r>
        <w:rPr>
          <w:rFonts w:ascii="Times New Roman"/>
        </w:rPr>
        <w:t>circuit shows that the</w:t>
      </w:r>
      <w:r>
        <w:rPr>
          <w:rFonts w:ascii="Times New Roman"/>
          <w:spacing w:val="1"/>
        </w:rPr>
        <w:t xml:space="preserve"> </w:t>
      </w:r>
      <w:r>
        <w:rPr>
          <w:rFonts w:ascii="Times New Roman"/>
        </w:rPr>
        <w:t>reference</w:t>
      </w:r>
      <w:r>
        <w:rPr>
          <w:rFonts w:ascii="Times New Roman"/>
          <w:spacing w:val="42"/>
        </w:rPr>
        <w:t xml:space="preserve"> </w:t>
      </w:r>
      <w:r>
        <w:rPr>
          <w:rFonts w:ascii="Times New Roman"/>
        </w:rPr>
        <w:t>source</w:t>
      </w:r>
      <w:r>
        <w:rPr>
          <w:rFonts w:ascii="Times New Roman"/>
          <w:spacing w:val="46"/>
        </w:rPr>
        <w:t xml:space="preserve"> </w:t>
      </w:r>
      <w:r>
        <w:rPr>
          <w:rFonts w:ascii="Times New Roman"/>
        </w:rPr>
        <w:t>is</w:t>
      </w:r>
      <w:r>
        <w:rPr>
          <w:rFonts w:ascii="Times New Roman"/>
          <w:spacing w:val="47"/>
        </w:rPr>
        <w:t xml:space="preserve"> </w:t>
      </w:r>
      <w:r>
        <w:rPr>
          <w:rFonts w:ascii="Times New Roman"/>
        </w:rPr>
        <w:t>an</w:t>
      </w:r>
      <w:r>
        <w:rPr>
          <w:rFonts w:ascii="Times New Roman"/>
          <w:spacing w:val="44"/>
        </w:rPr>
        <w:t xml:space="preserve"> </w:t>
      </w:r>
      <w:r>
        <w:rPr>
          <w:rFonts w:ascii="Times New Roman"/>
        </w:rPr>
        <w:t>integral</w:t>
      </w:r>
      <w:r>
        <w:rPr>
          <w:rFonts w:ascii="Times New Roman"/>
          <w:spacing w:val="47"/>
        </w:rPr>
        <w:t xml:space="preserve"> </w:t>
      </w:r>
      <w:r>
        <w:rPr>
          <w:rFonts w:ascii="Times New Roman"/>
        </w:rPr>
        <w:t>part</w:t>
      </w:r>
      <w:r>
        <w:rPr>
          <w:rFonts w:ascii="Times New Roman"/>
          <w:spacing w:val="44"/>
        </w:rPr>
        <w:t xml:space="preserve"> </w:t>
      </w:r>
      <w:r>
        <w:rPr>
          <w:rFonts w:ascii="Times New Roman"/>
        </w:rPr>
        <w:t>of</w:t>
      </w:r>
      <w:r>
        <w:rPr>
          <w:rFonts w:ascii="Times New Roman"/>
          <w:spacing w:val="46"/>
        </w:rPr>
        <w:t xml:space="preserve"> </w:t>
      </w:r>
      <w:r>
        <w:rPr>
          <w:rFonts w:ascii="Times New Roman"/>
        </w:rPr>
        <w:t>the</w:t>
      </w:r>
      <w:r>
        <w:rPr>
          <w:rFonts w:ascii="Times New Roman"/>
          <w:spacing w:val="48"/>
        </w:rPr>
        <w:t xml:space="preserve"> </w:t>
      </w:r>
      <w:r>
        <w:rPr>
          <w:rFonts w:ascii="Times New Roman"/>
        </w:rPr>
        <w:t>sub-circuit,</w:t>
      </w:r>
      <w:r>
        <w:rPr>
          <w:rFonts w:ascii="Times New Roman"/>
          <w:spacing w:val="53"/>
        </w:rPr>
        <w:t xml:space="preserve"> </w:t>
      </w:r>
      <w:r>
        <w:rPr>
          <w:rFonts w:ascii="Times New Roman"/>
        </w:rPr>
        <w:t>excellent</w:t>
      </w:r>
      <w:r>
        <w:rPr>
          <w:rFonts w:ascii="Times New Roman"/>
          <w:spacing w:val="45"/>
        </w:rPr>
        <w:t xml:space="preserve"> </w:t>
      </w:r>
      <w:r>
        <w:rPr>
          <w:rFonts w:ascii="Times New Roman"/>
        </w:rPr>
        <w:t>reference</w:t>
      </w:r>
      <w:r>
        <w:rPr>
          <w:rFonts w:ascii="Times New Roman"/>
          <w:spacing w:val="42"/>
        </w:rPr>
        <w:t xml:space="preserve"> </w:t>
      </w:r>
      <w:r>
        <w:rPr>
          <w:rFonts w:ascii="Times New Roman"/>
        </w:rPr>
        <w:t>source</w:t>
      </w:r>
      <w:r>
        <w:rPr>
          <w:rFonts w:ascii="Times New Roman"/>
          <w:spacing w:val="42"/>
        </w:rPr>
        <w:t xml:space="preserve"> </w:t>
      </w:r>
      <w:r>
        <w:rPr>
          <w:rFonts w:ascii="Times New Roman"/>
        </w:rPr>
        <w:t>is</w:t>
      </w:r>
      <w:r>
        <w:rPr>
          <w:rFonts w:ascii="Times New Roman"/>
          <w:spacing w:val="47"/>
        </w:rPr>
        <w:t xml:space="preserve"> </w:t>
      </w:r>
      <w:r>
        <w:rPr>
          <w:rFonts w:ascii="Times New Roman"/>
        </w:rPr>
        <w:t>the</w:t>
      </w:r>
      <w:r>
        <w:rPr>
          <w:rFonts w:ascii="Times New Roman"/>
          <w:spacing w:val="-87"/>
        </w:rPr>
        <w:t xml:space="preserve"> </w:t>
      </w:r>
      <w:r>
        <w:rPr>
          <w:rFonts w:ascii="Times New Roman"/>
        </w:rPr>
        <w:t>design of all electronic systems the most basic and critical</w:t>
      </w:r>
      <w:r>
        <w:rPr>
          <w:rFonts w:ascii="Times New Roman"/>
          <w:spacing w:val="1"/>
        </w:rPr>
        <w:t xml:space="preserve"> </w:t>
      </w:r>
      <w:r>
        <w:rPr>
          <w:rFonts w:ascii="Times New Roman"/>
        </w:rPr>
        <w:t>requirements of one of the IC</w:t>
      </w:r>
      <w:r>
        <w:rPr>
          <w:rFonts w:ascii="Times New Roman"/>
          <w:spacing w:val="1"/>
        </w:rPr>
        <w:t xml:space="preserve"> </w:t>
      </w:r>
      <w:r>
        <w:rPr>
          <w:rFonts w:ascii="Times New Roman"/>
        </w:rPr>
        <w:t>layout in order to</w:t>
        <w:tab/>
        <w:t>achieve the output of integrated circuit design. The main</w:t>
      </w:r>
      <w:r>
        <w:rPr>
          <w:rFonts w:ascii="Times New Roman"/>
          <w:spacing w:val="1"/>
        </w:rPr>
        <w:t xml:space="preserve"> </w:t>
      </w:r>
      <w:r>
        <w:rPr>
          <w:rFonts w:ascii="Times New Roman"/>
        </w:rPr>
        <w:t>purpose of</w:t>
      </w:r>
      <w:r>
        <w:rPr>
          <w:rFonts w:ascii="Times New Roman"/>
          <w:spacing w:val="1"/>
        </w:rPr>
        <w:t xml:space="preserve"> </w:t>
      </w:r>
      <w:r>
        <w:rPr>
          <w:rFonts w:ascii="Times New Roman"/>
        </w:rPr>
        <w:t>this paper is the territory of the reference circuit and BiCMOS process to be</w:t>
      </w:r>
      <w:r>
        <w:rPr>
          <w:rFonts w:ascii="Times New Roman"/>
          <w:spacing w:val="1"/>
        </w:rPr>
        <w:t xml:space="preserve"> </w:t>
      </w:r>
      <w:r>
        <w:rPr>
          <w:rFonts w:ascii="Times New Roman"/>
        </w:rPr>
        <w:t>verified.</w:t>
      </w:r>
    </w:p>
    <w:p>
      <w:pPr>
        <w:pStyle w:val="BodyText"/>
        <w:spacing w:before="17" w:line="381" w:lineRule="auto"/>
        <w:ind w:left="2128" w:right="1529" w:firstLine="720"/>
        <w:rPr>
          <w:rFonts w:ascii="Times New Roman"/>
        </w:rPr>
      </w:pPr>
      <w:r>
        <w:rPr>
          <w:rFonts w:ascii="Times New Roman"/>
        </w:rPr>
        <w:t>This</w:t>
      </w:r>
      <w:r>
        <w:rPr>
          <w:rFonts w:ascii="Times New Roman"/>
          <w:spacing w:val="71"/>
        </w:rPr>
        <w:t xml:space="preserve"> </w:t>
      </w:r>
      <w:r>
        <w:rPr>
          <w:rFonts w:ascii="Times New Roman"/>
        </w:rPr>
        <w:t>paper</w:t>
      </w:r>
      <w:r>
        <w:rPr>
          <w:rFonts w:ascii="Times New Roman"/>
          <w:spacing w:val="66"/>
        </w:rPr>
        <w:t xml:space="preserve"> </w:t>
      </w:r>
      <w:r>
        <w:rPr>
          <w:rFonts w:ascii="Times New Roman"/>
        </w:rPr>
        <w:t>first</w:t>
      </w:r>
      <w:r>
        <w:rPr>
          <w:rFonts w:ascii="Times New Roman"/>
          <w:spacing w:val="70"/>
        </w:rPr>
        <w:t xml:space="preserve"> </w:t>
      </w:r>
      <w:r>
        <w:rPr>
          <w:rFonts w:ascii="Times New Roman"/>
        </w:rPr>
        <w:t>introduces</w:t>
      </w:r>
      <w:r>
        <w:rPr>
          <w:rFonts w:ascii="Times New Roman"/>
          <w:spacing w:val="68"/>
        </w:rPr>
        <w:t xml:space="preserve"> </w:t>
      </w:r>
      <w:r>
        <w:rPr>
          <w:rFonts w:ascii="Times New Roman"/>
        </w:rPr>
        <w:t>the</w:t>
      </w:r>
      <w:r>
        <w:rPr>
          <w:rFonts w:ascii="Times New Roman"/>
          <w:spacing w:val="69"/>
        </w:rPr>
        <w:t xml:space="preserve"> </w:t>
      </w:r>
      <w:r>
        <w:rPr>
          <w:rFonts w:ascii="Times New Roman"/>
        </w:rPr>
        <w:t>background</w:t>
      </w:r>
      <w:r>
        <w:rPr>
          <w:rFonts w:ascii="Times New Roman"/>
          <w:spacing w:val="66"/>
        </w:rPr>
        <w:t xml:space="preserve"> </w:t>
      </w:r>
      <w:r>
        <w:rPr>
          <w:rFonts w:ascii="Times New Roman"/>
        </w:rPr>
        <w:t>of</w:t>
      </w:r>
      <w:r>
        <w:rPr>
          <w:rFonts w:ascii="Times New Roman"/>
          <w:spacing w:val="69"/>
        </w:rPr>
        <w:t xml:space="preserve"> </w:t>
      </w:r>
      <w:r>
        <w:rPr>
          <w:rFonts w:ascii="Times New Roman"/>
        </w:rPr>
        <w:t>the</w:t>
      </w:r>
      <w:r>
        <w:rPr>
          <w:rFonts w:ascii="Times New Roman"/>
          <w:spacing w:val="70"/>
        </w:rPr>
        <w:t xml:space="preserve"> </w:t>
      </w:r>
      <w:r>
        <w:rPr>
          <w:rFonts w:ascii="Times New Roman"/>
        </w:rPr>
        <w:t>trends</w:t>
      </w:r>
      <w:r>
        <w:rPr>
          <w:rFonts w:ascii="Times New Roman"/>
          <w:spacing w:val="69"/>
        </w:rPr>
        <w:t xml:space="preserve"> </w:t>
      </w:r>
      <w:r>
        <w:rPr>
          <w:rFonts w:ascii="Times New Roman"/>
        </w:rPr>
        <w:t>and</w:t>
      </w:r>
      <w:r>
        <w:rPr>
          <w:rFonts w:ascii="Times New Roman"/>
          <w:spacing w:val="69"/>
        </w:rPr>
        <w:t xml:space="preserve"> </w:t>
      </w:r>
      <w:r>
        <w:rPr>
          <w:rFonts w:ascii="Times New Roman"/>
        </w:rPr>
        <w:t>significance</w:t>
      </w:r>
      <w:r>
        <w:rPr>
          <w:rFonts w:ascii="Times New Roman"/>
          <w:spacing w:val="72"/>
        </w:rPr>
        <w:t xml:space="preserve"> </w:t>
      </w:r>
      <w:r>
        <w:rPr>
          <w:rFonts w:ascii="Times New Roman"/>
        </w:rPr>
        <w:t>of</w:t>
      </w:r>
      <w:r>
        <w:rPr>
          <w:rFonts w:ascii="Times New Roman"/>
          <w:spacing w:val="69"/>
        </w:rPr>
        <w:t xml:space="preserve"> </w:t>
      </w:r>
      <w:r>
        <w:rPr>
          <w:rFonts w:ascii="Times New Roman"/>
        </w:rPr>
        <w:t>the</w:t>
      </w:r>
      <w:r>
        <w:rPr>
          <w:rFonts w:ascii="Times New Roman"/>
          <w:spacing w:val="-87"/>
        </w:rPr>
        <w:t xml:space="preserve"> </w:t>
      </w:r>
      <w:r>
        <w:rPr>
          <w:rFonts w:ascii="Times New Roman"/>
        </w:rPr>
        <w:t>reference voltage source, and then briefly introduced the</w:t>
      </w:r>
      <w:r>
        <w:rPr>
          <w:rFonts w:ascii="Times New Roman"/>
          <w:spacing w:val="1"/>
        </w:rPr>
        <w:t xml:space="preserve"> </w:t>
      </w:r>
      <w:r>
        <w:rPr>
          <w:rFonts w:ascii="Times New Roman"/>
        </w:rPr>
        <w:t>structure and working principle</w:t>
      </w:r>
      <w:r>
        <w:rPr>
          <w:rFonts w:ascii="Times New Roman"/>
          <w:spacing w:val="1"/>
        </w:rPr>
        <w:t xml:space="preserve"> </w:t>
      </w:r>
      <w:r>
        <w:rPr>
          <w:rFonts w:ascii="Times New Roman"/>
        </w:rPr>
        <w:t>of</w:t>
      </w:r>
      <w:r>
        <w:rPr>
          <w:rFonts w:ascii="Times New Roman"/>
          <w:spacing w:val="2"/>
        </w:rPr>
        <w:t xml:space="preserve"> </w:t>
      </w:r>
      <w:r>
        <w:rPr>
          <w:rFonts w:ascii="Times New Roman"/>
        </w:rPr>
        <w:t>the</w:t>
      </w:r>
      <w:r>
        <w:rPr>
          <w:rFonts w:ascii="Times New Roman"/>
          <w:spacing w:val="2"/>
        </w:rPr>
        <w:t xml:space="preserve"> </w:t>
      </w:r>
      <w:r>
        <w:rPr>
          <w:rFonts w:ascii="Times New Roman"/>
        </w:rPr>
        <w:t>voltage</w:t>
      </w:r>
      <w:r>
        <w:rPr>
          <w:rFonts w:ascii="Times New Roman"/>
          <w:spacing w:val="2"/>
        </w:rPr>
        <w:t xml:space="preserve"> </w:t>
      </w:r>
      <w:r>
        <w:rPr>
          <w:rFonts w:ascii="Times New Roman"/>
        </w:rPr>
        <w:t>reference</w:t>
      </w:r>
      <w:r>
        <w:rPr>
          <w:rFonts w:ascii="Times New Roman"/>
          <w:spacing w:val="3"/>
        </w:rPr>
        <w:t xml:space="preserve"> </w:t>
      </w:r>
      <w:r>
        <w:rPr>
          <w:rFonts w:ascii="Times New Roman"/>
        </w:rPr>
        <w:t>circuit.</w:t>
      </w:r>
      <w:r>
        <w:rPr>
          <w:rFonts w:ascii="Times New Roman"/>
          <w:spacing w:val="2"/>
        </w:rPr>
        <w:t xml:space="preserve"> </w:t>
      </w:r>
      <w:r>
        <w:rPr>
          <w:rFonts w:ascii="Times New Roman"/>
        </w:rPr>
        <w:t>Then</w:t>
      </w:r>
      <w:r>
        <w:rPr>
          <w:rFonts w:ascii="Times New Roman"/>
          <w:spacing w:val="2"/>
        </w:rPr>
        <w:t xml:space="preserve"> </w:t>
      </w:r>
      <w:r>
        <w:rPr>
          <w:rFonts w:ascii="Times New Roman"/>
        </w:rPr>
        <w:t>introduces</w:t>
      </w:r>
      <w:r>
        <w:rPr>
          <w:rFonts w:ascii="Times New Roman"/>
          <w:spacing w:val="3"/>
        </w:rPr>
        <w:t xml:space="preserve"> </w:t>
      </w:r>
      <w:r>
        <w:rPr>
          <w:rFonts w:ascii="Times New Roman"/>
        </w:rPr>
        <w:t>the</w:t>
      </w:r>
      <w:r>
        <w:rPr>
          <w:rFonts w:ascii="Times New Roman"/>
          <w:spacing w:val="2"/>
        </w:rPr>
        <w:t xml:space="preserve"> </w:t>
      </w:r>
      <w:r>
        <w:rPr>
          <w:rFonts w:ascii="Times New Roman"/>
        </w:rPr>
        <w:t>layout</w:t>
      </w:r>
      <w:r>
        <w:rPr>
          <w:rFonts w:ascii="Times New Roman"/>
          <w:spacing w:val="2"/>
        </w:rPr>
        <w:t xml:space="preserve"> </w:t>
      </w:r>
      <w:r>
        <w:rPr>
          <w:rFonts w:ascii="Times New Roman"/>
        </w:rPr>
        <w:t>design</w:t>
      </w:r>
      <w:r>
        <w:rPr>
          <w:rFonts w:ascii="Times New Roman"/>
          <w:spacing w:val="3"/>
        </w:rPr>
        <w:t xml:space="preserve"> </w:t>
      </w:r>
      <w:r>
        <w:rPr>
          <w:rFonts w:ascii="Times New Roman"/>
        </w:rPr>
        <w:t>and</w:t>
      </w:r>
      <w:r>
        <w:rPr>
          <w:rFonts w:ascii="Times New Roman"/>
          <w:spacing w:val="2"/>
        </w:rPr>
        <w:t xml:space="preserve"> </w:t>
      </w:r>
      <w:r>
        <w:rPr>
          <w:rFonts w:ascii="Times New Roman"/>
        </w:rPr>
        <w:t>verification</w:t>
      </w:r>
      <w:r>
        <w:rPr>
          <w:rFonts w:ascii="Times New Roman"/>
          <w:spacing w:val="2"/>
        </w:rPr>
        <w:t xml:space="preserve"> </w:t>
      </w:r>
      <w:r>
        <w:rPr>
          <w:rFonts w:ascii="Times New Roman"/>
        </w:rPr>
        <w:t>tools</w:t>
      </w:r>
      <w:r>
        <w:rPr>
          <w:rFonts w:ascii="Times New Roman"/>
          <w:spacing w:val="1"/>
        </w:rPr>
        <w:t xml:space="preserve"> </w:t>
      </w:r>
      <w:r>
        <w:rPr>
          <w:rFonts w:ascii="Times New Roman"/>
        </w:rPr>
        <w:t>to verify the design of the territory.</w:t>
      </w:r>
    </w:p>
    <w:p>
      <w:pPr>
        <w:pStyle w:val="BodyText"/>
        <w:tabs>
          <w:tab w:val="left" w:pos="4588"/>
        </w:tabs>
        <w:spacing w:before="6" w:line="384" w:lineRule="auto"/>
        <w:ind w:left="2128" w:right="1533" w:firstLine="720"/>
        <w:rPr>
          <w:rFonts w:ascii="Times New Roman" w:hAnsi="Times New Roman"/>
        </w:rPr>
      </w:pPr>
      <w:r>
        <w:rPr>
          <w:rFonts w:ascii="Times New Roman" w:hAnsi="Times New Roman"/>
        </w:rPr>
        <w:t>This</w:t>
      </w:r>
      <w:r>
        <w:rPr>
          <w:rFonts w:ascii="Times New Roman" w:hAnsi="Times New Roman"/>
          <w:spacing w:val="12"/>
        </w:rPr>
        <w:t xml:space="preserve"> </w:t>
      </w:r>
      <w:r>
        <w:rPr>
          <w:rFonts w:ascii="Times New Roman" w:hAnsi="Times New Roman"/>
        </w:rPr>
        <w:t>design</w:t>
      </w:r>
      <w:r>
        <w:rPr>
          <w:rFonts w:ascii="Times New Roman" w:hAnsi="Times New Roman"/>
          <w:spacing w:val="7"/>
        </w:rPr>
        <w:t xml:space="preserve"> </w:t>
      </w:r>
      <w:r>
        <w:rPr>
          <w:rFonts w:ascii="Times New Roman" w:hAnsi="Times New Roman"/>
        </w:rPr>
        <w:t>uses</w:t>
      </w:r>
      <w:r>
        <w:rPr>
          <w:rFonts w:ascii="Times New Roman" w:hAnsi="Times New Roman"/>
          <w:spacing w:val="13"/>
        </w:rPr>
        <w:t xml:space="preserve"> </w:t>
      </w:r>
      <w:r>
        <w:rPr>
          <w:rFonts w:ascii="Times New Roman" w:hAnsi="Times New Roman"/>
        </w:rPr>
        <w:t>a</w:t>
      </w:r>
      <w:r>
        <w:rPr>
          <w:rFonts w:ascii="Times New Roman" w:hAnsi="Times New Roman"/>
          <w:spacing w:val="13"/>
        </w:rPr>
        <w:t xml:space="preserve"> </w:t>
      </w:r>
      <w:r>
        <w:rPr>
          <w:rFonts w:ascii="Times New Roman" w:hAnsi="Times New Roman"/>
        </w:rPr>
        <w:t>40V</w:t>
      </w:r>
      <w:r>
        <w:rPr>
          <w:rFonts w:ascii="Times New Roman" w:hAnsi="Times New Roman"/>
          <w:spacing w:val="6"/>
        </w:rPr>
        <w:t xml:space="preserve"> </w:t>
      </w:r>
      <w:r>
        <w:rPr>
          <w:rFonts w:ascii="Times New Roman" w:hAnsi="Times New Roman"/>
        </w:rPr>
        <w:t>0.5u</w:t>
      </w:r>
      <w:r>
        <w:rPr>
          <w:rFonts w:ascii="Times New Roman" w:hAnsi="Times New Roman"/>
          <w:spacing w:val="18"/>
        </w:rPr>
        <w:t xml:space="preserve"> </w:t>
      </w:r>
      <w:r>
        <w:rPr>
          <w:rFonts w:ascii="Times New Roman" w:hAnsi="Times New Roman"/>
        </w:rPr>
        <w:t>BiCMOS</w:t>
      </w:r>
      <w:r>
        <w:rPr>
          <w:rFonts w:ascii="Times New Roman" w:hAnsi="Times New Roman"/>
          <w:spacing w:val="10"/>
        </w:rPr>
        <w:t xml:space="preserve"> </w:t>
      </w:r>
      <w:r>
        <w:rPr>
          <w:rFonts w:ascii="Times New Roman" w:hAnsi="Times New Roman"/>
        </w:rPr>
        <w:t>process</w:t>
      </w:r>
      <w:r>
        <w:rPr>
          <w:rFonts w:ascii="Times New Roman" w:hAnsi="Times New Roman"/>
          <w:spacing w:val="11"/>
        </w:rPr>
        <w:t xml:space="preserve"> </w:t>
      </w:r>
      <w:r>
        <w:rPr>
          <w:rFonts w:ascii="Times New Roman" w:hAnsi="Times New Roman"/>
        </w:rPr>
        <w:t>database</w:t>
      </w:r>
      <w:r>
        <w:rPr>
          <w:rFonts w:ascii="Times New Roman" w:hAnsi="Times New Roman"/>
          <w:spacing w:val="9"/>
        </w:rPr>
        <w:t xml:space="preserve"> </w:t>
      </w:r>
      <w:r>
        <w:rPr>
          <w:rFonts w:ascii="Times New Roman" w:hAnsi="Times New Roman"/>
        </w:rPr>
        <w:t>design</w:t>
      </w:r>
      <w:r>
        <w:rPr>
          <w:rFonts w:ascii="Times New Roman" w:hAnsi="Times New Roman"/>
          <w:spacing w:val="10"/>
        </w:rPr>
        <w:t xml:space="preserve"> </w:t>
      </w:r>
      <w:r>
        <w:rPr>
          <w:rFonts w:ascii="Times New Roman" w:hAnsi="Times New Roman"/>
        </w:rPr>
        <w:t>and</w:t>
      </w:r>
      <w:r>
        <w:rPr>
          <w:rFonts w:ascii="Times New Roman" w:hAnsi="Times New Roman"/>
          <w:spacing w:val="13"/>
        </w:rPr>
        <w:t xml:space="preserve"> </w:t>
      </w:r>
      <w:r>
        <w:rPr>
          <w:rFonts w:ascii="Times New Roman" w:hAnsi="Times New Roman"/>
        </w:rPr>
        <w:t>draw</w:t>
      </w:r>
      <w:r>
        <w:rPr>
          <w:rFonts w:ascii="Times New Roman" w:hAnsi="Times New Roman"/>
          <w:spacing w:val="8"/>
        </w:rPr>
        <w:t xml:space="preserve"> </w:t>
      </w:r>
      <w:r>
        <w:rPr>
          <w:rFonts w:ascii="Times New Roman" w:hAnsi="Times New Roman"/>
        </w:rPr>
        <w:t>the</w:t>
      </w:r>
      <w:r>
        <w:rPr>
          <w:rFonts w:ascii="Times New Roman" w:hAnsi="Times New Roman"/>
          <w:spacing w:val="-87"/>
        </w:rPr>
        <w:t xml:space="preserve"> </w:t>
      </w:r>
      <w:r>
        <w:rPr>
          <w:rFonts w:ascii="Times New Roman" w:hAnsi="Times New Roman"/>
        </w:rPr>
        <w:t>layout.The simulation results show that the design of voltage</w:t>
      </w:r>
      <w:r>
        <w:rPr>
          <w:rFonts w:ascii="Times New Roman" w:hAnsi="Times New Roman"/>
          <w:spacing w:val="1"/>
        </w:rPr>
        <w:t xml:space="preserve"> </w:t>
      </w:r>
      <w:r>
        <w:rPr>
          <w:rFonts w:ascii="Times New Roman" w:hAnsi="Times New Roman"/>
        </w:rPr>
        <w:t>reference temperature of -</w:t>
      </w:r>
      <w:r>
        <w:rPr>
          <w:rFonts w:ascii="Times New Roman" w:hAnsi="Times New Roman"/>
          <w:spacing w:val="1"/>
        </w:rPr>
        <w:t xml:space="preserve"> </w:t>
      </w:r>
      <w:r>
        <w:rPr>
          <w:rFonts w:ascii="Times New Roman" w:hAnsi="Times New Roman"/>
        </w:rPr>
        <w:t>40 °</w:t>
      </w:r>
      <w:r>
        <w:rPr>
          <w:rFonts w:ascii="Times New Roman" w:hAnsi="Times New Roman"/>
          <w:spacing w:val="32"/>
        </w:rPr>
        <w:t xml:space="preserve"> </w:t>
      </w:r>
      <w:r>
        <w:rPr>
          <w:rFonts w:ascii="Times New Roman" w:hAnsi="Times New Roman"/>
        </w:rPr>
        <w:t>C ~ ~ 85 °</w:t>
        <w:tab/>
        <w:t>C, the output voltage of 2.5V and 1.25V</w:t>
      </w:r>
      <w:r>
        <w:rPr>
          <w:rFonts w:ascii="Times New Roman" w:hAnsi="Times New Roman"/>
          <w:spacing w:val="12"/>
        </w:rPr>
        <w:t xml:space="preserve"> </w:t>
      </w:r>
      <w:r>
        <w:rPr>
          <w:rFonts w:ascii="Times New Roman" w:hAnsi="Times New Roman"/>
        </w:rPr>
        <w:t>. Finally, the Diva verification</w:t>
      </w:r>
      <w:r>
        <w:rPr>
          <w:rFonts w:ascii="Times New Roman" w:hAnsi="Times New Roman"/>
          <w:spacing w:val="1"/>
        </w:rPr>
        <w:t xml:space="preserve"> </w:t>
      </w:r>
      <w:r>
        <w:rPr>
          <w:rFonts w:ascii="Times New Roman" w:hAnsi="Times New Roman"/>
        </w:rPr>
        <w:t>tool</w:t>
      </w:r>
      <w:r>
        <w:rPr>
          <w:rFonts w:ascii="Times New Roman" w:hAnsi="Times New Roman"/>
          <w:spacing w:val="75"/>
        </w:rPr>
        <w:t xml:space="preserve"> </w:t>
      </w:r>
      <w:r>
        <w:rPr>
          <w:rFonts w:ascii="Times New Roman" w:hAnsi="Times New Roman"/>
        </w:rPr>
        <w:t>on</w:t>
      </w:r>
      <w:r>
        <w:rPr>
          <w:rFonts w:ascii="Times New Roman" w:hAnsi="Times New Roman"/>
          <w:spacing w:val="74"/>
        </w:rPr>
        <w:t xml:space="preserve"> </w:t>
      </w:r>
      <w:r>
        <w:rPr>
          <w:rFonts w:ascii="Times New Roman" w:hAnsi="Times New Roman"/>
        </w:rPr>
        <w:t>the</w:t>
      </w:r>
      <w:r>
        <w:rPr>
          <w:rFonts w:ascii="Times New Roman" w:hAnsi="Times New Roman"/>
          <w:spacing w:val="74"/>
        </w:rPr>
        <w:t xml:space="preserve"> </w:t>
      </w:r>
      <w:r>
        <w:rPr>
          <w:rFonts w:ascii="Times New Roman" w:hAnsi="Times New Roman"/>
        </w:rPr>
        <w:t>territory</w:t>
      </w:r>
      <w:r>
        <w:rPr>
          <w:rFonts w:ascii="Times New Roman" w:hAnsi="Times New Roman"/>
          <w:spacing w:val="67"/>
        </w:rPr>
        <w:t xml:space="preserve"> </w:t>
      </w:r>
      <w:r>
        <w:rPr>
          <w:rFonts w:ascii="Times New Roman" w:hAnsi="Times New Roman"/>
        </w:rPr>
        <w:t>of</w:t>
      </w:r>
      <w:r>
        <w:rPr>
          <w:rFonts w:ascii="Times New Roman" w:hAnsi="Times New Roman"/>
          <w:spacing w:val="79"/>
        </w:rPr>
        <w:t xml:space="preserve"> </w:t>
      </w:r>
      <w:r>
        <w:rPr>
          <w:rFonts w:ascii="Times New Roman" w:hAnsi="Times New Roman"/>
        </w:rPr>
        <w:t>the</w:t>
      </w:r>
      <w:r>
        <w:rPr>
          <w:rFonts w:ascii="Times New Roman" w:hAnsi="Times New Roman"/>
          <w:spacing w:val="74"/>
        </w:rPr>
        <w:t xml:space="preserve"> </w:t>
      </w:r>
      <w:r>
        <w:rPr>
          <w:rFonts w:ascii="Times New Roman" w:hAnsi="Times New Roman"/>
        </w:rPr>
        <w:t>DRC</w:t>
      </w:r>
      <w:r>
        <w:rPr>
          <w:rFonts w:ascii="Times New Roman" w:hAnsi="Times New Roman"/>
          <w:spacing w:val="80"/>
        </w:rPr>
        <w:t xml:space="preserve"> </w:t>
      </w:r>
      <w:r>
        <w:rPr>
          <w:rFonts w:ascii="Times New Roman" w:hAnsi="Times New Roman"/>
        </w:rPr>
        <w:t>and</w:t>
      </w:r>
      <w:r>
        <w:rPr>
          <w:rFonts w:ascii="Times New Roman" w:hAnsi="Times New Roman"/>
          <w:spacing w:val="77"/>
        </w:rPr>
        <w:t xml:space="preserve"> </w:t>
      </w:r>
      <w:r>
        <w:rPr>
          <w:rFonts w:ascii="Times New Roman" w:hAnsi="Times New Roman"/>
        </w:rPr>
        <w:t>LVS</w:t>
      </w:r>
      <w:r>
        <w:rPr>
          <w:rFonts w:ascii="Times New Roman" w:hAnsi="Times New Roman"/>
          <w:spacing w:val="34"/>
        </w:rPr>
        <w:t xml:space="preserve"> </w:t>
      </w:r>
      <w:r>
        <w:rPr>
          <w:rFonts w:ascii="Times New Roman" w:hAnsi="Times New Roman"/>
        </w:rPr>
        <w:t>verification,</w:t>
      </w:r>
      <w:r>
        <w:rPr>
          <w:rFonts w:ascii="Times New Roman" w:hAnsi="Times New Roman"/>
          <w:spacing w:val="73"/>
        </w:rPr>
        <w:t xml:space="preserve"> </w:t>
      </w:r>
      <w:r>
        <w:rPr>
          <w:rFonts w:ascii="Times New Roman" w:hAnsi="Times New Roman"/>
        </w:rPr>
        <w:t>and</w:t>
      </w:r>
      <w:r>
        <w:rPr>
          <w:rFonts w:ascii="Times New Roman" w:hAnsi="Times New Roman"/>
          <w:spacing w:val="73"/>
        </w:rPr>
        <w:t xml:space="preserve"> </w:t>
      </w:r>
      <w:r>
        <w:rPr>
          <w:rFonts w:ascii="Times New Roman" w:hAnsi="Times New Roman"/>
        </w:rPr>
        <w:t>validated,</w:t>
      </w:r>
      <w:r>
        <w:rPr>
          <w:rFonts w:ascii="Times New Roman" w:hAnsi="Times New Roman"/>
          <w:spacing w:val="75"/>
        </w:rPr>
        <w:t xml:space="preserve"> </w:t>
      </w:r>
      <w:r>
        <w:rPr>
          <w:rFonts w:ascii="Times New Roman" w:hAnsi="Times New Roman"/>
        </w:rPr>
        <w:t>show</w:t>
      </w:r>
      <w:r>
        <w:rPr>
          <w:rFonts w:ascii="Times New Roman" w:hAnsi="Times New Roman"/>
          <w:spacing w:val="74"/>
        </w:rPr>
        <w:t xml:space="preserve"> </w:t>
      </w:r>
      <w:r>
        <w:rPr>
          <w:rFonts w:ascii="Times New Roman" w:hAnsi="Times New Roman"/>
        </w:rPr>
        <w:t>that</w:t>
      </w:r>
      <w:r>
        <w:rPr>
          <w:rFonts w:ascii="Times New Roman" w:hAnsi="Times New Roman"/>
          <w:spacing w:val="74"/>
        </w:rPr>
        <w:t xml:space="preserve"> </w:t>
      </w:r>
      <w:r>
        <w:rPr>
          <w:rFonts w:ascii="Times New Roman" w:hAnsi="Times New Roman"/>
        </w:rPr>
        <w:t>the</w:t>
      </w:r>
      <w:r>
        <w:rPr>
          <w:rFonts w:ascii="Times New Roman" w:hAnsi="Times New Roman"/>
          <w:spacing w:val="-87"/>
        </w:rPr>
        <w:t xml:space="preserve"> </w:t>
      </w:r>
      <w:r>
        <w:rPr>
          <w:rFonts w:ascii="Times New Roman" w:hAnsi="Times New Roman"/>
        </w:rPr>
        <w:t>territory of the design meet the requirements.</w:t>
      </w:r>
    </w:p>
    <w:p>
      <w:pPr>
        <w:pStyle w:val="BodyText"/>
        <w:spacing w:before="4"/>
        <w:rPr>
          <w:rFonts w:ascii="Times New Roman"/>
          <w:sz w:val="54"/>
        </w:rPr>
      </w:pPr>
    </w:p>
    <w:p>
      <w:pPr>
        <w:pStyle w:val="BodyText"/>
        <w:spacing w:before="1"/>
        <w:ind w:left="2852"/>
        <w:rPr>
          <w:rFonts w:ascii="Times New Roman" w:eastAsia="Times New Roman"/>
        </w:rPr>
      </w:pPr>
      <w:r>
        <w:rPr>
          <w:rFonts w:ascii="Cambria" w:eastAsia="Cambria"/>
          <w:b/>
        </w:rPr>
        <w:t>Keywords:</w:t>
      </w:r>
      <w:r>
        <w:rPr>
          <w:rFonts w:ascii="Cambria" w:eastAsia="Cambria"/>
          <w:b/>
          <w:spacing w:val="-1"/>
        </w:rPr>
        <w:t xml:space="preserve"> </w:t>
      </w:r>
      <w:r>
        <w:rPr>
          <w:rFonts w:ascii="Times New Roman" w:eastAsia="Times New Roman"/>
        </w:rPr>
        <w:t>BiCMOS</w:t>
      </w:r>
      <w:r>
        <w:t>，</w:t>
      </w:r>
      <w:r>
        <w:rPr>
          <w:rFonts w:ascii="Times New Roman" w:eastAsia="Times New Roman"/>
        </w:rPr>
        <w:t>band</w:t>
      </w:r>
      <w:r>
        <w:rPr>
          <w:rFonts w:ascii="Times New Roman" w:eastAsia="Times New Roman"/>
          <w:spacing w:val="-8"/>
        </w:rPr>
        <w:t xml:space="preserve"> </w:t>
      </w:r>
      <w:r>
        <w:rPr>
          <w:rFonts w:ascii="Times New Roman" w:eastAsia="Times New Roman"/>
        </w:rPr>
        <w:t>gap</w:t>
      </w:r>
      <w:r>
        <w:rPr>
          <w:rFonts w:ascii="Times New Roman" w:eastAsia="Times New Roman"/>
          <w:spacing w:val="-9"/>
        </w:rPr>
        <w:t xml:space="preserve"> </w:t>
      </w:r>
      <w:r>
        <w:rPr>
          <w:rFonts w:ascii="Times New Roman" w:eastAsia="Times New Roman"/>
        </w:rPr>
        <w:t>,</w:t>
      </w:r>
      <w:r>
        <w:rPr>
          <w:rFonts w:ascii="Times New Roman" w:eastAsia="Times New Roman"/>
          <w:spacing w:val="-8"/>
        </w:rPr>
        <w:t xml:space="preserve"> </w:t>
      </w:r>
      <w:r>
        <w:rPr>
          <w:rFonts w:ascii="Times New Roman" w:eastAsia="Times New Roman"/>
        </w:rPr>
        <w:t>temperature</w:t>
      </w:r>
      <w:r>
        <w:rPr>
          <w:rFonts w:ascii="Times New Roman" w:eastAsia="Times New Roman"/>
          <w:spacing w:val="-9"/>
        </w:rPr>
        <w:t xml:space="preserve"> </w:t>
      </w:r>
      <w:r>
        <w:rPr>
          <w:rFonts w:ascii="Times New Roman" w:eastAsia="Times New Roman"/>
        </w:rPr>
        <w:t>coefficient,</w:t>
      </w:r>
      <w:r>
        <w:rPr>
          <w:rFonts w:ascii="Times New Roman" w:eastAsia="Times New Roman"/>
          <w:spacing w:val="-8"/>
        </w:rPr>
        <w:t xml:space="preserve"> </w:t>
      </w:r>
      <w:r>
        <w:rPr>
          <w:rFonts w:ascii="Times New Roman" w:eastAsia="Times New Roman"/>
        </w:rPr>
        <w:t>layout</w:t>
      </w:r>
    </w:p>
    <w:p>
      <w:pPr>
        <w:pStyle w:val="BodyText"/>
        <w:rPr>
          <w:rFonts w:ascii="Times New Roman"/>
          <w:sz w:val="40"/>
        </w:rPr>
      </w:pPr>
    </w:p>
    <w:p>
      <w:pPr>
        <w:pStyle w:val="Title"/>
      </w:pPr>
      <w:r>
        <w:t>目 录</w:t>
      </w:r>
    </w:p>
    <w:p>
      <w:pPr>
        <w:pStyle w:val="ListParagraph"/>
        <w:numPr>
          <w:ilvl w:val="0"/>
          <w:numId w:val="14"/>
        </w:numPr>
        <w:tabs>
          <w:tab w:val="left" w:pos="2489"/>
        </w:tabs>
        <w:spacing w:before="446" w:after="0" w:line="240" w:lineRule="auto"/>
        <w:ind w:left="2488" w:right="0" w:hanging="361"/>
        <w:jc w:val="left"/>
        <w:rPr>
          <w:sz w:val="36"/>
        </w:rPr>
      </w:pPr>
      <w:r>
        <w:rPr>
          <w:spacing w:val="-31"/>
          <w:sz w:val="36"/>
        </w:rPr>
        <w:t xml:space="preserve">绪论 </w:t>
      </w:r>
      <w:r>
        <w:rPr>
          <w:sz w:val="36"/>
        </w:rPr>
        <w:t>1</w:t>
      </w:r>
    </w:p>
    <w:p>
      <w:pPr>
        <w:pStyle w:val="ListParagraph"/>
        <w:numPr>
          <w:ilvl w:val="1"/>
          <w:numId w:val="14"/>
        </w:numPr>
        <w:tabs>
          <w:tab w:val="left" w:pos="3209"/>
        </w:tabs>
        <w:spacing w:before="198" w:after="0" w:line="240" w:lineRule="auto"/>
        <w:ind w:left="3208" w:right="0" w:hanging="721"/>
        <w:jc w:val="left"/>
        <w:rPr>
          <w:sz w:val="36"/>
        </w:rPr>
      </w:pPr>
      <w:r>
        <w:rPr>
          <w:spacing w:val="8"/>
          <w:w w:val="95"/>
          <w:sz w:val="36"/>
        </w:rPr>
        <w:t xml:space="preserve">背景介绍及进展趋势 </w:t>
      </w:r>
      <w:r>
        <w:rPr>
          <w:w w:val="95"/>
          <w:sz w:val="36"/>
        </w:rPr>
        <w:t>1</w:t>
      </w:r>
    </w:p>
    <w:p>
      <w:pPr>
        <w:pStyle w:val="ListParagraph"/>
        <w:numPr>
          <w:ilvl w:val="1"/>
          <w:numId w:val="14"/>
        </w:numPr>
        <w:tabs>
          <w:tab w:val="left" w:pos="3209"/>
        </w:tabs>
        <w:spacing w:before="197" w:after="0" w:line="240" w:lineRule="auto"/>
        <w:ind w:left="3208" w:right="0" w:hanging="721"/>
        <w:jc w:val="left"/>
        <w:rPr>
          <w:sz w:val="36"/>
        </w:rPr>
      </w:pPr>
      <w:r>
        <w:rPr>
          <w:spacing w:val="-18"/>
          <w:sz w:val="36"/>
        </w:rPr>
        <w:t xml:space="preserve">争论意义 </w:t>
      </w:r>
      <w:r>
        <w:rPr>
          <w:sz w:val="36"/>
        </w:rPr>
        <w:t>3</w:t>
      </w:r>
    </w:p>
    <w:p>
      <w:pPr>
        <w:pStyle w:val="ListParagraph"/>
        <w:numPr>
          <w:ilvl w:val="1"/>
          <w:numId w:val="14"/>
        </w:numPr>
        <w:tabs>
          <w:tab w:val="left" w:pos="3209"/>
        </w:tabs>
        <w:spacing w:before="202" w:after="0" w:line="240" w:lineRule="auto"/>
        <w:ind w:left="3208" w:right="0" w:hanging="721"/>
        <w:jc w:val="left"/>
        <w:rPr>
          <w:sz w:val="36"/>
        </w:rPr>
      </w:pPr>
      <w:r>
        <w:rPr>
          <w:spacing w:val="-13"/>
          <w:sz w:val="36"/>
        </w:rPr>
        <w:t xml:space="preserve">本文主要工作 </w:t>
      </w:r>
      <w:r>
        <w:rPr>
          <w:sz w:val="36"/>
        </w:rPr>
        <w:t>4</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https://d.book118.com/337034110120006025</w:t>
        </w:r>
      </w:hyperlink>
    </w:p>
    <w:p>
      <w:pPr>
        <w:spacing w:after="0" w:line="240" w:lineRule="auto"/>
        <w:jc w:val="left"/>
        <w:rPr>
          <w:sz w:val="36"/>
        </w:rPr>
      </w:pPr>
    </w:p>
    <w:sectPr>
      <w:footerReference w:type="default" r:id="rId5"/>
      <w:pgSz w:w="16590" w:h="22970"/>
      <w:pgMar w:top="2220" w:right="0" w:bottom="2200" w:left="0" w:header="0" w:footer="2005"/>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Lucida Sans Typewriter">
    <w:altName w:val="Lucida Sans Typewriter"/>
    <w:charset w:val="00"/>
    <w:family w:val="modern"/>
    <w:pitch w:val="fixed"/>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Garamond">
    <w:altName w:val="Garamond"/>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MT Extra">
    <w:altName w:val="MT Extra"/>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6pt;height:21.9pt;margin-top:1036.79pt;margin-left:406.59pt;mso-position-horizontal-relative:page;mso-position-vertical-relative:page;position:absolute;z-index:-251658240" filled="f" stroked="f">
          <v:textbox inset="0,0,0,0">
            <w:txbxContent>
              <w:p>
                <w:pPr>
                  <w:pStyle w:val="BodyText"/>
                  <w:spacing w:before="3"/>
                  <w:ind w:left="20"/>
                  <w:rPr>
                    <w:rFonts w:ascii="Times New Roman"/>
                  </w:rPr>
                </w:pPr>
                <w:r>
                  <w:rPr>
                    <w:rFonts w:ascii="Times New Roman"/>
                  </w:rPr>
                  <w:t>II / 50</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1800F"/>
    <w:multiLevelType w:val="hybridMultilevel"/>
    <w:tmpl w:val="00000000"/>
    <w:lvl w:ilvl="0">
      <w:start w:val="1"/>
      <w:numFmt w:val="decimal"/>
      <w:lvlText w:val="[%1]"/>
      <w:lvlJc w:val="left"/>
      <w:pPr>
        <w:ind w:left="2848" w:hanging="724"/>
        <w:jc w:val="left"/>
      </w:pPr>
      <w:rPr>
        <w:rFonts w:ascii="宋体" w:eastAsia="宋体" w:hAnsi="宋体" w:cs="宋体" w:hint="default"/>
        <w:w w:val="100"/>
        <w:sz w:val="36"/>
        <w:szCs w:val="36"/>
      </w:rPr>
    </w:lvl>
    <w:lvl w:ilvl="1">
      <w:start w:val="0"/>
      <w:numFmt w:val="bullet"/>
      <w:lvlText w:val="•"/>
      <w:lvlJc w:val="left"/>
      <w:pPr>
        <w:ind w:left="4214" w:hanging="724"/>
      </w:pPr>
      <w:rPr>
        <w:rFonts w:hint="default"/>
      </w:rPr>
    </w:lvl>
    <w:lvl w:ilvl="2">
      <w:start w:val="0"/>
      <w:numFmt w:val="bullet"/>
      <w:lvlText w:val="•"/>
      <w:lvlJc w:val="left"/>
      <w:pPr>
        <w:ind w:left="5588" w:hanging="724"/>
      </w:pPr>
      <w:rPr>
        <w:rFonts w:hint="default"/>
      </w:rPr>
    </w:lvl>
    <w:lvl w:ilvl="3">
      <w:start w:val="0"/>
      <w:numFmt w:val="bullet"/>
      <w:lvlText w:val="•"/>
      <w:lvlJc w:val="left"/>
      <w:pPr>
        <w:ind w:left="6962" w:hanging="724"/>
      </w:pPr>
      <w:rPr>
        <w:rFonts w:hint="default"/>
      </w:rPr>
    </w:lvl>
    <w:lvl w:ilvl="4">
      <w:start w:val="0"/>
      <w:numFmt w:val="bullet"/>
      <w:lvlText w:val="•"/>
      <w:lvlJc w:val="left"/>
      <w:pPr>
        <w:ind w:left="8336" w:hanging="724"/>
      </w:pPr>
      <w:rPr>
        <w:rFonts w:hint="default"/>
      </w:rPr>
    </w:lvl>
    <w:lvl w:ilvl="5">
      <w:start w:val="0"/>
      <w:numFmt w:val="bullet"/>
      <w:lvlText w:val="•"/>
      <w:lvlJc w:val="left"/>
      <w:pPr>
        <w:ind w:left="9710" w:hanging="724"/>
      </w:pPr>
      <w:rPr>
        <w:rFonts w:hint="default"/>
      </w:rPr>
    </w:lvl>
    <w:lvl w:ilvl="6">
      <w:start w:val="0"/>
      <w:numFmt w:val="bullet"/>
      <w:lvlText w:val="•"/>
      <w:lvlJc w:val="left"/>
      <w:pPr>
        <w:ind w:left="11084" w:hanging="724"/>
      </w:pPr>
      <w:rPr>
        <w:rFonts w:hint="default"/>
      </w:rPr>
    </w:lvl>
    <w:lvl w:ilvl="7">
      <w:start w:val="0"/>
      <w:numFmt w:val="bullet"/>
      <w:lvlText w:val="•"/>
      <w:lvlJc w:val="left"/>
      <w:pPr>
        <w:ind w:left="12459" w:hanging="724"/>
      </w:pPr>
      <w:rPr>
        <w:rFonts w:hint="default"/>
      </w:rPr>
    </w:lvl>
    <w:lvl w:ilvl="8">
      <w:start w:val="0"/>
      <w:numFmt w:val="bullet"/>
      <w:lvlText w:val="•"/>
      <w:lvlJc w:val="left"/>
      <w:pPr>
        <w:ind w:left="13833" w:hanging="724"/>
      </w:pPr>
      <w:rPr>
        <w:rFonts w:hint="default"/>
      </w:rPr>
    </w:lvl>
  </w:abstractNum>
  <w:abstractNum w:abstractNumId="1">
    <w:nsid w:val="180446CF"/>
    <w:multiLevelType w:val="hybridMultilevel"/>
    <w:tmpl w:val="00000000"/>
    <w:lvl w:ilvl="0">
      <w:start w:val="2"/>
      <w:numFmt w:val="decimal"/>
      <w:lvlText w:val="%1"/>
      <w:lvlJc w:val="left"/>
      <w:pPr>
        <w:ind w:left="2812" w:hanging="684"/>
        <w:jc w:val="left"/>
      </w:pPr>
      <w:rPr>
        <w:rFonts w:hint="default"/>
      </w:rPr>
    </w:lvl>
    <w:lvl w:ilvl="1">
      <w:start w:val="1"/>
      <w:numFmt w:val="decimal"/>
      <w:lvlText w:val="%1.%2"/>
      <w:lvlJc w:val="left"/>
      <w:pPr>
        <w:ind w:left="2812" w:hanging="684"/>
        <w:jc w:val="left"/>
      </w:pPr>
      <w:rPr>
        <w:rFonts w:ascii="Cambria" w:eastAsia="Cambria" w:hAnsi="Cambria" w:cs="Cambria" w:hint="default"/>
        <w:b/>
        <w:bCs/>
        <w:spacing w:val="-1"/>
        <w:w w:val="100"/>
        <w:sz w:val="42"/>
        <w:szCs w:val="42"/>
      </w:rPr>
    </w:lvl>
    <w:lvl w:ilvl="2">
      <w:start w:val="1"/>
      <w:numFmt w:val="decimal"/>
      <w:lvlText w:val="%1.%2.%3"/>
      <w:lvlJc w:val="left"/>
      <w:pPr>
        <w:ind w:left="3157" w:hanging="1030"/>
        <w:jc w:val="left"/>
      </w:pPr>
      <w:rPr>
        <w:rFonts w:ascii="Cambria" w:eastAsia="Cambria" w:hAnsi="Cambria" w:cs="Cambria" w:hint="default"/>
        <w:b/>
        <w:bCs/>
        <w:spacing w:val="-1"/>
        <w:w w:val="100"/>
        <w:sz w:val="42"/>
        <w:szCs w:val="42"/>
      </w:rPr>
    </w:lvl>
    <w:lvl w:ilvl="3">
      <w:start w:val="0"/>
      <w:numFmt w:val="bullet"/>
      <w:lvlText w:val="•"/>
      <w:lvlJc w:val="left"/>
      <w:pPr>
        <w:ind w:left="6142" w:hanging="1030"/>
      </w:pPr>
      <w:rPr>
        <w:rFonts w:hint="default"/>
      </w:rPr>
    </w:lvl>
    <w:lvl w:ilvl="4">
      <w:start w:val="0"/>
      <w:numFmt w:val="bullet"/>
      <w:lvlText w:val="•"/>
      <w:lvlJc w:val="left"/>
      <w:pPr>
        <w:ind w:left="7633" w:hanging="1030"/>
      </w:pPr>
      <w:rPr>
        <w:rFonts w:hint="default"/>
      </w:rPr>
    </w:lvl>
    <w:lvl w:ilvl="5">
      <w:start w:val="0"/>
      <w:numFmt w:val="bullet"/>
      <w:lvlText w:val="•"/>
      <w:lvlJc w:val="left"/>
      <w:pPr>
        <w:ind w:left="9125" w:hanging="1030"/>
      </w:pPr>
      <w:rPr>
        <w:rFonts w:hint="default"/>
      </w:rPr>
    </w:lvl>
    <w:lvl w:ilvl="6">
      <w:start w:val="0"/>
      <w:numFmt w:val="bullet"/>
      <w:lvlText w:val="•"/>
      <w:lvlJc w:val="left"/>
      <w:pPr>
        <w:ind w:left="10616" w:hanging="1030"/>
      </w:pPr>
      <w:rPr>
        <w:rFonts w:hint="default"/>
      </w:rPr>
    </w:lvl>
    <w:lvl w:ilvl="7">
      <w:start w:val="0"/>
      <w:numFmt w:val="bullet"/>
      <w:lvlText w:val="•"/>
      <w:lvlJc w:val="left"/>
      <w:pPr>
        <w:ind w:left="12107" w:hanging="1030"/>
      </w:pPr>
      <w:rPr>
        <w:rFonts w:hint="default"/>
      </w:rPr>
    </w:lvl>
    <w:lvl w:ilvl="8">
      <w:start w:val="0"/>
      <w:numFmt w:val="bullet"/>
      <w:lvlText w:val="•"/>
      <w:lvlJc w:val="left"/>
      <w:pPr>
        <w:ind w:left="13599" w:hanging="1030"/>
      </w:pPr>
      <w:rPr>
        <w:rFonts w:hint="default"/>
      </w:rPr>
    </w:lvl>
  </w:abstractNum>
  <w:abstractNum w:abstractNumId="2">
    <w:nsid w:val="1CDDE598"/>
    <w:multiLevelType w:val="hybridMultilevel"/>
    <w:tmpl w:val="00000000"/>
    <w:lvl w:ilvl="0">
      <w:start w:val="1"/>
      <w:numFmt w:val="decimal"/>
      <w:lvlText w:val="%1"/>
      <w:lvlJc w:val="left"/>
      <w:pPr>
        <w:ind w:left="2488" w:hanging="360"/>
        <w:jc w:val="left"/>
      </w:pPr>
      <w:rPr>
        <w:rFonts w:ascii="宋体" w:eastAsia="宋体" w:hAnsi="宋体" w:cs="宋体" w:hint="default"/>
        <w:w w:val="100"/>
        <w:sz w:val="36"/>
        <w:szCs w:val="36"/>
      </w:rPr>
    </w:lvl>
    <w:lvl w:ilvl="1">
      <w:start w:val="1"/>
      <w:numFmt w:val="decimal"/>
      <w:lvlText w:val="%1.%2"/>
      <w:lvlJc w:val="left"/>
      <w:pPr>
        <w:ind w:left="3208" w:hanging="720"/>
        <w:jc w:val="left"/>
      </w:pPr>
      <w:rPr>
        <w:rFonts w:ascii="宋体" w:eastAsia="宋体" w:hAnsi="宋体" w:cs="宋体" w:hint="default"/>
        <w:w w:val="100"/>
        <w:sz w:val="36"/>
        <w:szCs w:val="36"/>
      </w:rPr>
    </w:lvl>
    <w:lvl w:ilvl="2">
      <w:start w:val="1"/>
      <w:numFmt w:val="decimal"/>
      <w:lvlText w:val="%1.%2.%3"/>
      <w:lvlJc w:val="left"/>
      <w:pPr>
        <w:ind w:left="3928" w:hanging="1080"/>
        <w:jc w:val="left"/>
      </w:pPr>
      <w:rPr>
        <w:rFonts w:ascii="宋体" w:eastAsia="宋体" w:hAnsi="宋体" w:cs="宋体" w:hint="default"/>
        <w:w w:val="100"/>
        <w:sz w:val="36"/>
        <w:szCs w:val="36"/>
      </w:rPr>
    </w:lvl>
    <w:lvl w:ilvl="3">
      <w:start w:val="0"/>
      <w:numFmt w:val="bullet"/>
      <w:lvlText w:val="•"/>
      <w:lvlJc w:val="left"/>
      <w:pPr>
        <w:ind w:left="3920" w:hanging="1080"/>
      </w:pPr>
      <w:rPr>
        <w:rFonts w:hint="default"/>
      </w:rPr>
    </w:lvl>
    <w:lvl w:ilvl="4">
      <w:start w:val="0"/>
      <w:numFmt w:val="bullet"/>
      <w:lvlText w:val="•"/>
      <w:lvlJc w:val="left"/>
      <w:pPr>
        <w:ind w:left="5728" w:hanging="1080"/>
      </w:pPr>
      <w:rPr>
        <w:rFonts w:hint="default"/>
      </w:rPr>
    </w:lvl>
    <w:lvl w:ilvl="5">
      <w:start w:val="0"/>
      <w:numFmt w:val="bullet"/>
      <w:lvlText w:val="•"/>
      <w:lvlJc w:val="left"/>
      <w:pPr>
        <w:ind w:left="7537" w:hanging="1080"/>
      </w:pPr>
      <w:rPr>
        <w:rFonts w:hint="default"/>
      </w:rPr>
    </w:lvl>
    <w:lvl w:ilvl="6">
      <w:start w:val="0"/>
      <w:numFmt w:val="bullet"/>
      <w:lvlText w:val="•"/>
      <w:lvlJc w:val="left"/>
      <w:pPr>
        <w:ind w:left="9346" w:hanging="1080"/>
      </w:pPr>
      <w:rPr>
        <w:rFonts w:hint="default"/>
      </w:rPr>
    </w:lvl>
    <w:lvl w:ilvl="7">
      <w:start w:val="0"/>
      <w:numFmt w:val="bullet"/>
      <w:lvlText w:val="•"/>
      <w:lvlJc w:val="left"/>
      <w:pPr>
        <w:ind w:left="11155" w:hanging="1080"/>
      </w:pPr>
      <w:rPr>
        <w:rFonts w:hint="default"/>
      </w:rPr>
    </w:lvl>
    <w:lvl w:ilvl="8">
      <w:start w:val="0"/>
      <w:numFmt w:val="bullet"/>
      <w:lvlText w:val="•"/>
      <w:lvlJc w:val="left"/>
      <w:pPr>
        <w:ind w:left="12964" w:hanging="1080"/>
      </w:pPr>
      <w:rPr>
        <w:rFonts w:hint="default"/>
      </w:rPr>
    </w:lvl>
  </w:abstractNum>
  <w:abstractNum w:abstractNumId="3">
    <w:nsid w:val="30F46C40"/>
    <w:multiLevelType w:val="hybridMultilevel"/>
    <w:tmpl w:val="00000000"/>
    <w:lvl w:ilvl="0">
      <w:start w:val="1"/>
      <w:numFmt w:val="decimal"/>
      <w:lvlText w:val="%1."/>
      <w:lvlJc w:val="left"/>
      <w:pPr>
        <w:ind w:left="2489" w:hanging="361"/>
        <w:jc w:val="left"/>
      </w:pPr>
      <w:rPr>
        <w:rFonts w:ascii="宋体" w:eastAsia="宋体" w:hAnsi="宋体" w:cs="宋体" w:hint="default"/>
        <w:w w:val="100"/>
        <w:sz w:val="34"/>
        <w:szCs w:val="34"/>
      </w:rPr>
    </w:lvl>
    <w:lvl w:ilvl="1">
      <w:start w:val="0"/>
      <w:numFmt w:val="bullet"/>
      <w:lvlText w:val="•"/>
      <w:lvlJc w:val="left"/>
      <w:pPr>
        <w:ind w:left="3890" w:hanging="361"/>
      </w:pPr>
      <w:rPr>
        <w:rFonts w:hint="default"/>
      </w:rPr>
    </w:lvl>
    <w:lvl w:ilvl="2">
      <w:start w:val="0"/>
      <w:numFmt w:val="bullet"/>
      <w:lvlText w:val="•"/>
      <w:lvlJc w:val="left"/>
      <w:pPr>
        <w:ind w:left="5300" w:hanging="361"/>
      </w:pPr>
      <w:rPr>
        <w:rFonts w:hint="default"/>
      </w:rPr>
    </w:lvl>
    <w:lvl w:ilvl="3">
      <w:start w:val="0"/>
      <w:numFmt w:val="bullet"/>
      <w:lvlText w:val="•"/>
      <w:lvlJc w:val="left"/>
      <w:pPr>
        <w:ind w:left="6710" w:hanging="361"/>
      </w:pPr>
      <w:rPr>
        <w:rFonts w:hint="default"/>
      </w:rPr>
    </w:lvl>
    <w:lvl w:ilvl="4">
      <w:start w:val="0"/>
      <w:numFmt w:val="bullet"/>
      <w:lvlText w:val="•"/>
      <w:lvlJc w:val="left"/>
      <w:pPr>
        <w:ind w:left="8120" w:hanging="361"/>
      </w:pPr>
      <w:rPr>
        <w:rFonts w:hint="default"/>
      </w:rPr>
    </w:lvl>
    <w:lvl w:ilvl="5">
      <w:start w:val="0"/>
      <w:numFmt w:val="bullet"/>
      <w:lvlText w:val="•"/>
      <w:lvlJc w:val="left"/>
      <w:pPr>
        <w:ind w:left="9530" w:hanging="361"/>
      </w:pPr>
      <w:rPr>
        <w:rFonts w:hint="default"/>
      </w:rPr>
    </w:lvl>
    <w:lvl w:ilvl="6">
      <w:start w:val="0"/>
      <w:numFmt w:val="bullet"/>
      <w:lvlText w:val="•"/>
      <w:lvlJc w:val="left"/>
      <w:pPr>
        <w:ind w:left="10940" w:hanging="361"/>
      </w:pPr>
      <w:rPr>
        <w:rFonts w:hint="default"/>
      </w:rPr>
    </w:lvl>
    <w:lvl w:ilvl="7">
      <w:start w:val="0"/>
      <w:numFmt w:val="bullet"/>
      <w:lvlText w:val="•"/>
      <w:lvlJc w:val="left"/>
      <w:pPr>
        <w:ind w:left="12351" w:hanging="361"/>
      </w:pPr>
      <w:rPr>
        <w:rFonts w:hint="default"/>
      </w:rPr>
    </w:lvl>
    <w:lvl w:ilvl="8">
      <w:start w:val="0"/>
      <w:numFmt w:val="bullet"/>
      <w:lvlText w:val="•"/>
      <w:lvlJc w:val="left"/>
      <w:pPr>
        <w:ind w:left="13761" w:hanging="361"/>
      </w:pPr>
      <w:rPr>
        <w:rFonts w:hint="default"/>
      </w:rPr>
    </w:lvl>
  </w:abstractNum>
  <w:abstractNum w:abstractNumId="4">
    <w:nsid w:val="328B1761"/>
    <w:multiLevelType w:val="hybridMultilevel"/>
    <w:tmpl w:val="00000000"/>
    <w:lvl w:ilvl="0">
      <w:start w:val="4"/>
      <w:numFmt w:val="decimal"/>
      <w:lvlText w:val="%1"/>
      <w:lvlJc w:val="left"/>
      <w:pPr>
        <w:ind w:left="3208" w:hanging="720"/>
        <w:jc w:val="left"/>
      </w:pPr>
      <w:rPr>
        <w:rFonts w:hint="default"/>
      </w:rPr>
    </w:lvl>
    <w:lvl w:ilvl="1">
      <w:start w:val="1"/>
      <w:numFmt w:val="decimal"/>
      <w:lvlText w:val="%1.%2"/>
      <w:lvlJc w:val="left"/>
      <w:pPr>
        <w:ind w:left="3208" w:hanging="720"/>
        <w:jc w:val="left"/>
      </w:pPr>
      <w:rPr>
        <w:rFonts w:ascii="宋体" w:eastAsia="宋体" w:hAnsi="宋体" w:cs="宋体" w:hint="default"/>
        <w:w w:val="100"/>
        <w:sz w:val="36"/>
        <w:szCs w:val="36"/>
      </w:rPr>
    </w:lvl>
    <w:lvl w:ilvl="2">
      <w:start w:val="1"/>
      <w:numFmt w:val="decimal"/>
      <w:lvlText w:val="%1.%2.%3"/>
      <w:lvlJc w:val="left"/>
      <w:pPr>
        <w:ind w:left="4018" w:hanging="1170"/>
        <w:jc w:val="left"/>
      </w:pPr>
      <w:rPr>
        <w:rFonts w:ascii="宋体" w:eastAsia="宋体" w:hAnsi="宋体" w:cs="宋体" w:hint="default"/>
        <w:w w:val="100"/>
        <w:sz w:val="36"/>
        <w:szCs w:val="36"/>
      </w:rPr>
    </w:lvl>
    <w:lvl w:ilvl="3">
      <w:start w:val="0"/>
      <w:numFmt w:val="bullet"/>
      <w:lvlText w:val="•"/>
      <w:lvlJc w:val="left"/>
      <w:pPr>
        <w:ind w:left="6811" w:hanging="1170"/>
      </w:pPr>
      <w:rPr>
        <w:rFonts w:hint="default"/>
      </w:rPr>
    </w:lvl>
    <w:lvl w:ilvl="4">
      <w:start w:val="0"/>
      <w:numFmt w:val="bullet"/>
      <w:lvlText w:val="•"/>
      <w:lvlJc w:val="left"/>
      <w:pPr>
        <w:ind w:left="8207" w:hanging="1170"/>
      </w:pPr>
      <w:rPr>
        <w:rFonts w:hint="default"/>
      </w:rPr>
    </w:lvl>
    <w:lvl w:ilvl="5">
      <w:start w:val="0"/>
      <w:numFmt w:val="bullet"/>
      <w:lvlText w:val="•"/>
      <w:lvlJc w:val="left"/>
      <w:pPr>
        <w:ind w:left="9602" w:hanging="1170"/>
      </w:pPr>
      <w:rPr>
        <w:rFonts w:hint="default"/>
      </w:rPr>
    </w:lvl>
    <w:lvl w:ilvl="6">
      <w:start w:val="0"/>
      <w:numFmt w:val="bullet"/>
      <w:lvlText w:val="•"/>
      <w:lvlJc w:val="left"/>
      <w:pPr>
        <w:ind w:left="10998" w:hanging="1170"/>
      </w:pPr>
      <w:rPr>
        <w:rFonts w:hint="default"/>
      </w:rPr>
    </w:lvl>
    <w:lvl w:ilvl="7">
      <w:start w:val="0"/>
      <w:numFmt w:val="bullet"/>
      <w:lvlText w:val="•"/>
      <w:lvlJc w:val="left"/>
      <w:pPr>
        <w:ind w:left="12394" w:hanging="1170"/>
      </w:pPr>
      <w:rPr>
        <w:rFonts w:hint="default"/>
      </w:rPr>
    </w:lvl>
    <w:lvl w:ilvl="8">
      <w:start w:val="0"/>
      <w:numFmt w:val="bullet"/>
      <w:lvlText w:val="•"/>
      <w:lvlJc w:val="left"/>
      <w:pPr>
        <w:ind w:left="13790" w:hanging="1170"/>
      </w:pPr>
      <w:rPr>
        <w:rFonts w:hint="default"/>
      </w:rPr>
    </w:lvl>
  </w:abstractNum>
  <w:abstractNum w:abstractNumId="5">
    <w:nsid w:val="38BD0DC2"/>
    <w:multiLevelType w:val="hybridMultilevel"/>
    <w:tmpl w:val="00000000"/>
    <w:lvl w:ilvl="0">
      <w:start w:val="3"/>
      <w:numFmt w:val="decimal"/>
      <w:lvlText w:val="%1"/>
      <w:lvlJc w:val="left"/>
      <w:pPr>
        <w:ind w:left="3928" w:hanging="1080"/>
        <w:jc w:val="left"/>
      </w:pPr>
      <w:rPr>
        <w:rFonts w:hint="default"/>
      </w:rPr>
    </w:lvl>
    <w:lvl w:ilvl="1">
      <w:start w:val="1"/>
      <w:numFmt w:val="decimal"/>
      <w:lvlText w:val="%1.%2"/>
      <w:lvlJc w:val="left"/>
      <w:pPr>
        <w:ind w:left="3928" w:hanging="1080"/>
        <w:jc w:val="left"/>
      </w:pPr>
      <w:rPr>
        <w:rFonts w:hint="default"/>
      </w:rPr>
    </w:lvl>
    <w:lvl w:ilvl="2">
      <w:start w:val="1"/>
      <w:numFmt w:val="decimal"/>
      <w:lvlText w:val="%1.%2.%3"/>
      <w:lvlJc w:val="left"/>
      <w:pPr>
        <w:ind w:left="3928" w:hanging="1080"/>
        <w:jc w:val="left"/>
      </w:pPr>
      <w:rPr>
        <w:rFonts w:ascii="宋体" w:eastAsia="宋体" w:hAnsi="宋体" w:cs="宋体" w:hint="default"/>
        <w:w w:val="100"/>
        <w:sz w:val="36"/>
        <w:szCs w:val="36"/>
      </w:rPr>
    </w:lvl>
    <w:lvl w:ilvl="3">
      <w:start w:val="0"/>
      <w:numFmt w:val="bullet"/>
      <w:lvlText w:val="•"/>
      <w:lvlJc w:val="left"/>
      <w:pPr>
        <w:ind w:left="7718" w:hanging="1080"/>
      </w:pPr>
      <w:rPr>
        <w:rFonts w:hint="default"/>
      </w:rPr>
    </w:lvl>
    <w:lvl w:ilvl="4">
      <w:start w:val="0"/>
      <w:numFmt w:val="bullet"/>
      <w:lvlText w:val="•"/>
      <w:lvlJc w:val="left"/>
      <w:pPr>
        <w:ind w:left="8984" w:hanging="1080"/>
      </w:pPr>
      <w:rPr>
        <w:rFonts w:hint="default"/>
      </w:rPr>
    </w:lvl>
    <w:lvl w:ilvl="5">
      <w:start w:val="0"/>
      <w:numFmt w:val="bullet"/>
      <w:lvlText w:val="•"/>
      <w:lvlJc w:val="left"/>
      <w:pPr>
        <w:ind w:left="10250" w:hanging="1080"/>
      </w:pPr>
      <w:rPr>
        <w:rFonts w:hint="default"/>
      </w:rPr>
    </w:lvl>
    <w:lvl w:ilvl="6">
      <w:start w:val="0"/>
      <w:numFmt w:val="bullet"/>
      <w:lvlText w:val="•"/>
      <w:lvlJc w:val="left"/>
      <w:pPr>
        <w:ind w:left="11516" w:hanging="1080"/>
      </w:pPr>
      <w:rPr>
        <w:rFonts w:hint="default"/>
      </w:rPr>
    </w:lvl>
    <w:lvl w:ilvl="7">
      <w:start w:val="0"/>
      <w:numFmt w:val="bullet"/>
      <w:lvlText w:val="•"/>
      <w:lvlJc w:val="left"/>
      <w:pPr>
        <w:ind w:left="12783" w:hanging="1080"/>
      </w:pPr>
      <w:rPr>
        <w:rFonts w:hint="default"/>
      </w:rPr>
    </w:lvl>
    <w:lvl w:ilvl="8">
      <w:start w:val="0"/>
      <w:numFmt w:val="bullet"/>
      <w:lvlText w:val="•"/>
      <w:lvlJc w:val="left"/>
      <w:pPr>
        <w:ind w:left="14049" w:hanging="1080"/>
      </w:pPr>
      <w:rPr>
        <w:rFonts w:hint="default"/>
      </w:rPr>
    </w:lvl>
  </w:abstractNum>
  <w:abstractNum w:abstractNumId="6">
    <w:nsid w:val="38E7FB78"/>
    <w:multiLevelType w:val="hybridMultilevel"/>
    <w:tmpl w:val="00000000"/>
    <w:lvl w:ilvl="0">
      <w:start w:val="3"/>
      <w:numFmt w:val="decimal"/>
      <w:lvlText w:val="%1"/>
      <w:lvlJc w:val="left"/>
      <w:pPr>
        <w:ind w:left="3388" w:hanging="900"/>
        <w:jc w:val="left"/>
      </w:pPr>
      <w:rPr>
        <w:rFonts w:hint="default"/>
      </w:rPr>
    </w:lvl>
    <w:lvl w:ilvl="1">
      <w:start w:val="1"/>
      <w:numFmt w:val="decimal"/>
      <w:lvlText w:val="%1.%2"/>
      <w:lvlJc w:val="left"/>
      <w:pPr>
        <w:ind w:left="3388" w:hanging="900"/>
        <w:jc w:val="left"/>
      </w:pPr>
      <w:rPr>
        <w:rFonts w:ascii="宋体" w:eastAsia="宋体" w:hAnsi="宋体" w:cs="宋体" w:hint="default"/>
        <w:spacing w:val="-1"/>
        <w:w w:val="100"/>
        <w:sz w:val="36"/>
        <w:szCs w:val="36"/>
      </w:rPr>
    </w:lvl>
    <w:lvl w:ilvl="2">
      <w:start w:val="1"/>
      <w:numFmt w:val="decimal"/>
      <w:lvlText w:val="%1.%2.%3"/>
      <w:lvlJc w:val="left"/>
      <w:pPr>
        <w:ind w:left="2848" w:hanging="1080"/>
        <w:jc w:val="left"/>
      </w:pPr>
      <w:rPr>
        <w:rFonts w:ascii="宋体" w:eastAsia="宋体" w:hAnsi="宋体" w:cs="宋体" w:hint="default"/>
        <w:w w:val="100"/>
        <w:sz w:val="36"/>
        <w:szCs w:val="36"/>
      </w:rPr>
    </w:lvl>
    <w:lvl w:ilvl="3">
      <w:start w:val="0"/>
      <w:numFmt w:val="bullet"/>
      <w:lvlText w:val="•"/>
      <w:lvlJc w:val="left"/>
      <w:pPr>
        <w:ind w:left="5660" w:hanging="1080"/>
      </w:pPr>
      <w:rPr>
        <w:rFonts w:hint="default"/>
      </w:rPr>
    </w:lvl>
    <w:lvl w:ilvl="4">
      <w:start w:val="0"/>
      <w:numFmt w:val="bullet"/>
      <w:lvlText w:val="•"/>
      <w:lvlJc w:val="left"/>
      <w:pPr>
        <w:ind w:left="7220" w:hanging="1080"/>
      </w:pPr>
      <w:rPr>
        <w:rFonts w:hint="default"/>
      </w:rPr>
    </w:lvl>
    <w:lvl w:ilvl="5">
      <w:start w:val="0"/>
      <w:numFmt w:val="bullet"/>
      <w:lvlText w:val="•"/>
      <w:lvlJc w:val="left"/>
      <w:pPr>
        <w:ind w:left="8780" w:hanging="1080"/>
      </w:pPr>
      <w:rPr>
        <w:rFonts w:hint="default"/>
      </w:rPr>
    </w:lvl>
    <w:lvl w:ilvl="6">
      <w:start w:val="0"/>
      <w:numFmt w:val="bullet"/>
      <w:lvlText w:val="•"/>
      <w:lvlJc w:val="left"/>
      <w:pPr>
        <w:ind w:left="10340" w:hanging="1080"/>
      </w:pPr>
      <w:rPr>
        <w:rFonts w:hint="default"/>
      </w:rPr>
    </w:lvl>
    <w:lvl w:ilvl="7">
      <w:start w:val="0"/>
      <w:numFmt w:val="bullet"/>
      <w:lvlText w:val="•"/>
      <w:lvlJc w:val="left"/>
      <w:pPr>
        <w:ind w:left="11901" w:hanging="1080"/>
      </w:pPr>
      <w:rPr>
        <w:rFonts w:hint="default"/>
      </w:rPr>
    </w:lvl>
    <w:lvl w:ilvl="8">
      <w:start w:val="0"/>
      <w:numFmt w:val="bullet"/>
      <w:lvlText w:val="•"/>
      <w:lvlJc w:val="left"/>
      <w:pPr>
        <w:ind w:left="13461" w:hanging="1080"/>
      </w:pPr>
      <w:rPr>
        <w:rFonts w:hint="default"/>
      </w:rPr>
    </w:lvl>
  </w:abstractNum>
  <w:abstractNum w:abstractNumId="7">
    <w:nsid w:val="464DC701"/>
    <w:multiLevelType w:val="hybridMultilevel"/>
    <w:tmpl w:val="00000000"/>
    <w:lvl w:ilvl="0">
      <w:start w:val="0"/>
      <w:numFmt w:val="bullet"/>
      <w:lvlText w:val=""/>
      <w:lvlJc w:val="left"/>
      <w:pPr>
        <w:ind w:left="1179" w:hanging="683"/>
      </w:pPr>
      <w:rPr>
        <w:rFonts w:hint="default"/>
        <w:w w:val="100"/>
        <w:position w:val="-11"/>
      </w:rPr>
    </w:lvl>
    <w:lvl w:ilvl="1">
      <w:start w:val="0"/>
      <w:numFmt w:val="bullet"/>
      <w:lvlText w:val="•"/>
      <w:lvlJc w:val="left"/>
      <w:pPr>
        <w:ind w:left="1228" w:hanging="683"/>
      </w:pPr>
      <w:rPr>
        <w:rFonts w:hint="default"/>
      </w:rPr>
    </w:lvl>
    <w:lvl w:ilvl="2">
      <w:start w:val="0"/>
      <w:numFmt w:val="bullet"/>
      <w:lvlText w:val="•"/>
      <w:lvlJc w:val="left"/>
      <w:pPr>
        <w:ind w:left="1276" w:hanging="683"/>
      </w:pPr>
      <w:rPr>
        <w:rFonts w:hint="default"/>
      </w:rPr>
    </w:lvl>
    <w:lvl w:ilvl="3">
      <w:start w:val="0"/>
      <w:numFmt w:val="bullet"/>
      <w:lvlText w:val="•"/>
      <w:lvlJc w:val="left"/>
      <w:pPr>
        <w:ind w:left="1324" w:hanging="683"/>
      </w:pPr>
      <w:rPr>
        <w:rFonts w:hint="default"/>
      </w:rPr>
    </w:lvl>
    <w:lvl w:ilvl="4">
      <w:start w:val="0"/>
      <w:numFmt w:val="bullet"/>
      <w:lvlText w:val="•"/>
      <w:lvlJc w:val="left"/>
      <w:pPr>
        <w:ind w:left="1373" w:hanging="683"/>
      </w:pPr>
      <w:rPr>
        <w:rFonts w:hint="default"/>
      </w:rPr>
    </w:lvl>
    <w:lvl w:ilvl="5">
      <w:start w:val="0"/>
      <w:numFmt w:val="bullet"/>
      <w:lvlText w:val="•"/>
      <w:lvlJc w:val="left"/>
      <w:pPr>
        <w:ind w:left="1421" w:hanging="683"/>
      </w:pPr>
      <w:rPr>
        <w:rFonts w:hint="default"/>
      </w:rPr>
    </w:lvl>
    <w:lvl w:ilvl="6">
      <w:start w:val="0"/>
      <w:numFmt w:val="bullet"/>
      <w:lvlText w:val="•"/>
      <w:lvlJc w:val="left"/>
      <w:pPr>
        <w:ind w:left="1469" w:hanging="683"/>
      </w:pPr>
      <w:rPr>
        <w:rFonts w:hint="default"/>
      </w:rPr>
    </w:lvl>
    <w:lvl w:ilvl="7">
      <w:start w:val="0"/>
      <w:numFmt w:val="bullet"/>
      <w:lvlText w:val="•"/>
      <w:lvlJc w:val="left"/>
      <w:pPr>
        <w:ind w:left="1518" w:hanging="683"/>
      </w:pPr>
      <w:rPr>
        <w:rFonts w:hint="default"/>
      </w:rPr>
    </w:lvl>
    <w:lvl w:ilvl="8">
      <w:start w:val="0"/>
      <w:numFmt w:val="bullet"/>
      <w:lvlText w:val="•"/>
      <w:lvlJc w:val="left"/>
      <w:pPr>
        <w:ind w:left="1566" w:hanging="683"/>
      </w:pPr>
      <w:rPr>
        <w:rFonts w:hint="default"/>
      </w:rPr>
    </w:lvl>
  </w:abstractNum>
  <w:abstractNum w:abstractNumId="8">
    <w:nsid w:val="578CCDFE"/>
    <w:multiLevelType w:val="hybridMultilevel"/>
    <w:tmpl w:val="00000000"/>
    <w:lvl w:ilvl="0">
      <w:start w:val="3"/>
      <w:numFmt w:val="decimal"/>
      <w:lvlText w:val="%1"/>
      <w:lvlJc w:val="left"/>
      <w:pPr>
        <w:ind w:left="3139" w:hanging="1012"/>
        <w:jc w:val="left"/>
      </w:pPr>
      <w:rPr>
        <w:rFonts w:hint="default"/>
      </w:rPr>
    </w:lvl>
    <w:lvl w:ilvl="1">
      <w:start w:val="1"/>
      <w:numFmt w:val="decimal"/>
      <w:lvlText w:val="%1.%2"/>
      <w:lvlJc w:val="left"/>
      <w:pPr>
        <w:ind w:left="3139" w:hanging="1012"/>
        <w:jc w:val="left"/>
      </w:pPr>
      <w:rPr>
        <w:rFonts w:ascii="Cambria" w:eastAsia="Cambria" w:hAnsi="Cambria" w:cs="Cambria" w:hint="default"/>
        <w:b/>
        <w:bCs/>
        <w:spacing w:val="-5"/>
        <w:w w:val="99"/>
        <w:sz w:val="42"/>
        <w:szCs w:val="42"/>
      </w:rPr>
    </w:lvl>
    <w:lvl w:ilvl="2">
      <w:start w:val="1"/>
      <w:numFmt w:val="decimal"/>
      <w:lvlText w:val="%1.%2.%3"/>
      <w:lvlJc w:val="left"/>
      <w:pPr>
        <w:ind w:left="3157" w:hanging="1030"/>
        <w:jc w:val="left"/>
      </w:pPr>
      <w:rPr>
        <w:rFonts w:ascii="Cambria" w:eastAsia="Cambria" w:hAnsi="Cambria" w:cs="Cambria" w:hint="default"/>
        <w:b/>
        <w:bCs/>
        <w:spacing w:val="-1"/>
        <w:w w:val="100"/>
        <w:sz w:val="42"/>
        <w:szCs w:val="42"/>
      </w:rPr>
    </w:lvl>
    <w:lvl w:ilvl="3">
      <w:start w:val="0"/>
      <w:numFmt w:val="bullet"/>
      <w:lvlText w:val="•"/>
      <w:lvlJc w:val="left"/>
      <w:pPr>
        <w:ind w:left="5135" w:hanging="1030"/>
      </w:pPr>
      <w:rPr>
        <w:rFonts w:hint="default"/>
      </w:rPr>
    </w:lvl>
    <w:lvl w:ilvl="4">
      <w:start w:val="0"/>
      <w:numFmt w:val="bullet"/>
      <w:lvlText w:val="•"/>
      <w:lvlJc w:val="left"/>
      <w:pPr>
        <w:ind w:left="6770" w:hanging="1030"/>
      </w:pPr>
      <w:rPr>
        <w:rFonts w:hint="default"/>
      </w:rPr>
    </w:lvl>
    <w:lvl w:ilvl="5">
      <w:start w:val="0"/>
      <w:numFmt w:val="bullet"/>
      <w:lvlText w:val="•"/>
      <w:lvlJc w:val="left"/>
      <w:pPr>
        <w:ind w:left="8405" w:hanging="1030"/>
      </w:pPr>
      <w:rPr>
        <w:rFonts w:hint="default"/>
      </w:rPr>
    </w:lvl>
    <w:lvl w:ilvl="6">
      <w:start w:val="0"/>
      <w:numFmt w:val="bullet"/>
      <w:lvlText w:val="•"/>
      <w:lvlJc w:val="left"/>
      <w:pPr>
        <w:ind w:left="10040" w:hanging="1030"/>
      </w:pPr>
      <w:rPr>
        <w:rFonts w:hint="default"/>
      </w:rPr>
    </w:lvl>
    <w:lvl w:ilvl="7">
      <w:start w:val="0"/>
      <w:numFmt w:val="bullet"/>
      <w:lvlText w:val="•"/>
      <w:lvlJc w:val="left"/>
      <w:pPr>
        <w:ind w:left="11676" w:hanging="1030"/>
      </w:pPr>
      <w:rPr>
        <w:rFonts w:hint="default"/>
      </w:rPr>
    </w:lvl>
    <w:lvl w:ilvl="8">
      <w:start w:val="0"/>
      <w:numFmt w:val="bullet"/>
      <w:lvlText w:val="•"/>
      <w:lvlJc w:val="left"/>
      <w:pPr>
        <w:ind w:left="13311" w:hanging="1030"/>
      </w:pPr>
      <w:rPr>
        <w:rFonts w:hint="default"/>
      </w:rPr>
    </w:lvl>
  </w:abstractNum>
  <w:abstractNum w:abstractNumId="9">
    <w:nsid w:val="5954733F"/>
    <w:multiLevelType w:val="hybridMultilevel"/>
    <w:tmpl w:val="00000000"/>
    <w:lvl w:ilvl="0">
      <w:start w:val="3"/>
      <w:numFmt w:val="decimal"/>
      <w:lvlText w:val="%1"/>
      <w:lvlJc w:val="left"/>
      <w:pPr>
        <w:ind w:left="3157" w:hanging="1030"/>
        <w:jc w:val="left"/>
      </w:pPr>
      <w:rPr>
        <w:rFonts w:hint="default"/>
      </w:rPr>
    </w:lvl>
    <w:lvl w:ilvl="1">
      <w:start w:val="1"/>
      <w:numFmt w:val="decimal"/>
      <w:lvlText w:val="%1.%2"/>
      <w:lvlJc w:val="left"/>
      <w:pPr>
        <w:ind w:left="3157" w:hanging="1030"/>
        <w:jc w:val="left"/>
      </w:pPr>
      <w:rPr>
        <w:rFonts w:hint="default"/>
      </w:rPr>
    </w:lvl>
    <w:lvl w:ilvl="2">
      <w:start w:val="1"/>
      <w:numFmt w:val="decimal"/>
      <w:lvlText w:val="%1.%2.%3"/>
      <w:lvlJc w:val="left"/>
      <w:pPr>
        <w:ind w:left="3157" w:hanging="1030"/>
        <w:jc w:val="left"/>
      </w:pPr>
      <w:rPr>
        <w:rFonts w:ascii="Cambria" w:eastAsia="Cambria" w:hAnsi="Cambria" w:cs="Cambria" w:hint="default"/>
        <w:b/>
        <w:bCs/>
        <w:spacing w:val="-1"/>
        <w:w w:val="100"/>
        <w:sz w:val="42"/>
        <w:szCs w:val="42"/>
      </w:rPr>
    </w:lvl>
    <w:lvl w:ilvl="3">
      <w:start w:val="0"/>
      <w:numFmt w:val="bullet"/>
      <w:lvlText w:val="•"/>
      <w:lvlJc w:val="left"/>
      <w:pPr>
        <w:ind w:left="7186" w:hanging="1030"/>
      </w:pPr>
      <w:rPr>
        <w:rFonts w:hint="default"/>
      </w:rPr>
    </w:lvl>
    <w:lvl w:ilvl="4">
      <w:start w:val="0"/>
      <w:numFmt w:val="bullet"/>
      <w:lvlText w:val="•"/>
      <w:lvlJc w:val="left"/>
      <w:pPr>
        <w:ind w:left="8528" w:hanging="1030"/>
      </w:pPr>
      <w:rPr>
        <w:rFonts w:hint="default"/>
      </w:rPr>
    </w:lvl>
    <w:lvl w:ilvl="5">
      <w:start w:val="0"/>
      <w:numFmt w:val="bullet"/>
      <w:lvlText w:val="•"/>
      <w:lvlJc w:val="left"/>
      <w:pPr>
        <w:ind w:left="9870" w:hanging="1030"/>
      </w:pPr>
      <w:rPr>
        <w:rFonts w:hint="default"/>
      </w:rPr>
    </w:lvl>
    <w:lvl w:ilvl="6">
      <w:start w:val="0"/>
      <w:numFmt w:val="bullet"/>
      <w:lvlText w:val="•"/>
      <w:lvlJc w:val="left"/>
      <w:pPr>
        <w:ind w:left="11212" w:hanging="1030"/>
      </w:pPr>
      <w:rPr>
        <w:rFonts w:hint="default"/>
      </w:rPr>
    </w:lvl>
    <w:lvl w:ilvl="7">
      <w:start w:val="0"/>
      <w:numFmt w:val="bullet"/>
      <w:lvlText w:val="•"/>
      <w:lvlJc w:val="left"/>
      <w:pPr>
        <w:ind w:left="12555" w:hanging="1030"/>
      </w:pPr>
      <w:rPr>
        <w:rFonts w:hint="default"/>
      </w:rPr>
    </w:lvl>
    <w:lvl w:ilvl="8">
      <w:start w:val="0"/>
      <w:numFmt w:val="bullet"/>
      <w:lvlText w:val="•"/>
      <w:lvlJc w:val="left"/>
      <w:pPr>
        <w:ind w:left="13897" w:hanging="1030"/>
      </w:pPr>
      <w:rPr>
        <w:rFonts w:hint="default"/>
      </w:rPr>
    </w:lvl>
  </w:abstractNum>
  <w:abstractNum w:abstractNumId="10">
    <w:nsid w:val="680C0936"/>
    <w:multiLevelType w:val="hybridMultilevel"/>
    <w:tmpl w:val="00000000"/>
    <w:lvl w:ilvl="0">
      <w:start w:val="3"/>
      <w:numFmt w:val="decimal"/>
      <w:lvlText w:val="%1."/>
      <w:lvlJc w:val="left"/>
      <w:pPr>
        <w:ind w:left="2399" w:hanging="271"/>
        <w:jc w:val="right"/>
      </w:pPr>
      <w:rPr>
        <w:rFonts w:hint="default"/>
        <w:w w:val="98"/>
      </w:rPr>
    </w:lvl>
    <w:lvl w:ilvl="1">
      <w:start w:val="0"/>
      <w:numFmt w:val="bullet"/>
      <w:lvlText w:val="•"/>
      <w:lvlJc w:val="left"/>
      <w:pPr>
        <w:ind w:left="3818" w:hanging="271"/>
      </w:pPr>
      <w:rPr>
        <w:rFonts w:hint="default"/>
      </w:rPr>
    </w:lvl>
    <w:lvl w:ilvl="2">
      <w:start w:val="0"/>
      <w:numFmt w:val="bullet"/>
      <w:lvlText w:val="•"/>
      <w:lvlJc w:val="left"/>
      <w:pPr>
        <w:ind w:left="5236" w:hanging="271"/>
      </w:pPr>
      <w:rPr>
        <w:rFonts w:hint="default"/>
      </w:rPr>
    </w:lvl>
    <w:lvl w:ilvl="3">
      <w:start w:val="0"/>
      <w:numFmt w:val="bullet"/>
      <w:lvlText w:val="•"/>
      <w:lvlJc w:val="left"/>
      <w:pPr>
        <w:ind w:left="6654" w:hanging="271"/>
      </w:pPr>
      <w:rPr>
        <w:rFonts w:hint="default"/>
      </w:rPr>
    </w:lvl>
    <w:lvl w:ilvl="4">
      <w:start w:val="0"/>
      <w:numFmt w:val="bullet"/>
      <w:lvlText w:val="•"/>
      <w:lvlJc w:val="left"/>
      <w:pPr>
        <w:ind w:left="8072" w:hanging="271"/>
      </w:pPr>
      <w:rPr>
        <w:rFonts w:hint="default"/>
      </w:rPr>
    </w:lvl>
    <w:lvl w:ilvl="5">
      <w:start w:val="0"/>
      <w:numFmt w:val="bullet"/>
      <w:lvlText w:val="•"/>
      <w:lvlJc w:val="left"/>
      <w:pPr>
        <w:ind w:left="9490" w:hanging="271"/>
      </w:pPr>
      <w:rPr>
        <w:rFonts w:hint="default"/>
      </w:rPr>
    </w:lvl>
    <w:lvl w:ilvl="6">
      <w:start w:val="0"/>
      <w:numFmt w:val="bullet"/>
      <w:lvlText w:val="•"/>
      <w:lvlJc w:val="left"/>
      <w:pPr>
        <w:ind w:left="10908" w:hanging="271"/>
      </w:pPr>
      <w:rPr>
        <w:rFonts w:hint="default"/>
      </w:rPr>
    </w:lvl>
    <w:lvl w:ilvl="7">
      <w:start w:val="0"/>
      <w:numFmt w:val="bullet"/>
      <w:lvlText w:val="•"/>
      <w:lvlJc w:val="left"/>
      <w:pPr>
        <w:ind w:left="12327" w:hanging="271"/>
      </w:pPr>
      <w:rPr>
        <w:rFonts w:hint="default"/>
      </w:rPr>
    </w:lvl>
    <w:lvl w:ilvl="8">
      <w:start w:val="0"/>
      <w:numFmt w:val="bullet"/>
      <w:lvlText w:val="•"/>
      <w:lvlJc w:val="left"/>
      <w:pPr>
        <w:ind w:left="13745" w:hanging="271"/>
      </w:pPr>
      <w:rPr>
        <w:rFonts w:hint="default"/>
      </w:rPr>
    </w:lvl>
  </w:abstractNum>
  <w:abstractNum w:abstractNumId="11">
    <w:nsid w:val="75308BCA"/>
    <w:multiLevelType w:val="hybridMultilevel"/>
    <w:tmpl w:val="00000000"/>
    <w:lvl w:ilvl="0">
      <w:start w:val="1"/>
      <w:numFmt w:val="decimal"/>
      <w:lvlText w:val="%1"/>
      <w:lvlJc w:val="left"/>
      <w:pPr>
        <w:ind w:left="2812" w:hanging="684"/>
        <w:jc w:val="left"/>
      </w:pPr>
      <w:rPr>
        <w:rFonts w:hint="default"/>
      </w:rPr>
    </w:lvl>
    <w:lvl w:ilvl="1">
      <w:start w:val="1"/>
      <w:numFmt w:val="decimal"/>
      <w:lvlText w:val="%1.%2"/>
      <w:lvlJc w:val="left"/>
      <w:pPr>
        <w:ind w:left="2812" w:hanging="684"/>
        <w:jc w:val="left"/>
      </w:pPr>
      <w:rPr>
        <w:rFonts w:ascii="Cambria" w:eastAsia="Cambria" w:hAnsi="Cambria" w:cs="Cambria" w:hint="default"/>
        <w:b/>
        <w:bCs/>
        <w:spacing w:val="-1"/>
        <w:w w:val="100"/>
        <w:sz w:val="42"/>
        <w:szCs w:val="42"/>
      </w:rPr>
    </w:lvl>
    <w:lvl w:ilvl="2">
      <w:start w:val="0"/>
      <w:numFmt w:val="bullet"/>
      <w:lvlText w:val="•"/>
      <w:lvlJc w:val="left"/>
      <w:pPr>
        <w:ind w:left="5572" w:hanging="684"/>
      </w:pPr>
      <w:rPr>
        <w:rFonts w:hint="default"/>
      </w:rPr>
    </w:lvl>
    <w:lvl w:ilvl="3">
      <w:start w:val="0"/>
      <w:numFmt w:val="bullet"/>
      <w:lvlText w:val="•"/>
      <w:lvlJc w:val="left"/>
      <w:pPr>
        <w:ind w:left="6948" w:hanging="684"/>
      </w:pPr>
      <w:rPr>
        <w:rFonts w:hint="default"/>
      </w:rPr>
    </w:lvl>
    <w:lvl w:ilvl="4">
      <w:start w:val="0"/>
      <w:numFmt w:val="bullet"/>
      <w:lvlText w:val="•"/>
      <w:lvlJc w:val="left"/>
      <w:pPr>
        <w:ind w:left="8324" w:hanging="684"/>
      </w:pPr>
      <w:rPr>
        <w:rFonts w:hint="default"/>
      </w:rPr>
    </w:lvl>
    <w:lvl w:ilvl="5">
      <w:start w:val="0"/>
      <w:numFmt w:val="bullet"/>
      <w:lvlText w:val="•"/>
      <w:lvlJc w:val="left"/>
      <w:pPr>
        <w:ind w:left="9700" w:hanging="684"/>
      </w:pPr>
      <w:rPr>
        <w:rFonts w:hint="default"/>
      </w:rPr>
    </w:lvl>
    <w:lvl w:ilvl="6">
      <w:start w:val="0"/>
      <w:numFmt w:val="bullet"/>
      <w:lvlText w:val="•"/>
      <w:lvlJc w:val="left"/>
      <w:pPr>
        <w:ind w:left="11076" w:hanging="684"/>
      </w:pPr>
      <w:rPr>
        <w:rFonts w:hint="default"/>
      </w:rPr>
    </w:lvl>
    <w:lvl w:ilvl="7">
      <w:start w:val="0"/>
      <w:numFmt w:val="bullet"/>
      <w:lvlText w:val="•"/>
      <w:lvlJc w:val="left"/>
      <w:pPr>
        <w:ind w:left="12453" w:hanging="684"/>
      </w:pPr>
      <w:rPr>
        <w:rFonts w:hint="default"/>
      </w:rPr>
    </w:lvl>
    <w:lvl w:ilvl="8">
      <w:start w:val="0"/>
      <w:numFmt w:val="bullet"/>
      <w:lvlText w:val="•"/>
      <w:lvlJc w:val="left"/>
      <w:pPr>
        <w:ind w:left="13829" w:hanging="684"/>
      </w:pPr>
      <w:rPr>
        <w:rFonts w:hint="default"/>
      </w:rPr>
    </w:lvl>
  </w:abstractNum>
  <w:abstractNum w:abstractNumId="12">
    <w:nsid w:val="75BE93DF"/>
    <w:multiLevelType w:val="hybridMultilevel"/>
    <w:tmpl w:val="00000000"/>
    <w:lvl w:ilvl="0">
      <w:start w:val="4"/>
      <w:numFmt w:val="decimal"/>
      <w:lvlText w:val="%1"/>
      <w:lvlJc w:val="left"/>
      <w:pPr>
        <w:ind w:left="2812" w:hanging="684"/>
        <w:jc w:val="left"/>
      </w:pPr>
      <w:rPr>
        <w:rFonts w:hint="default"/>
      </w:rPr>
    </w:lvl>
    <w:lvl w:ilvl="1">
      <w:start w:val="1"/>
      <w:numFmt w:val="decimal"/>
      <w:lvlText w:val="%1.%2"/>
      <w:lvlJc w:val="left"/>
      <w:pPr>
        <w:ind w:left="2812" w:hanging="684"/>
        <w:jc w:val="left"/>
      </w:pPr>
      <w:rPr>
        <w:rFonts w:ascii="Cambria" w:eastAsia="Cambria" w:hAnsi="Cambria" w:cs="Cambria" w:hint="default"/>
        <w:b/>
        <w:bCs/>
        <w:spacing w:val="-1"/>
        <w:w w:val="100"/>
        <w:sz w:val="42"/>
        <w:szCs w:val="42"/>
      </w:rPr>
    </w:lvl>
    <w:lvl w:ilvl="2">
      <w:start w:val="1"/>
      <w:numFmt w:val="decimal"/>
      <w:lvlText w:val="%1.%2.%3"/>
      <w:lvlJc w:val="left"/>
      <w:pPr>
        <w:ind w:left="3072" w:hanging="945"/>
        <w:jc w:val="left"/>
      </w:pPr>
      <w:rPr>
        <w:rFonts w:ascii="Cambria" w:eastAsia="Cambria" w:hAnsi="Cambria" w:cs="Cambria" w:hint="default"/>
        <w:b/>
        <w:bCs/>
        <w:spacing w:val="-1"/>
        <w:w w:val="100"/>
        <w:sz w:val="40"/>
        <w:szCs w:val="40"/>
      </w:rPr>
    </w:lvl>
    <w:lvl w:ilvl="3">
      <w:start w:val="0"/>
      <w:numFmt w:val="bullet"/>
      <w:lvlText w:val="•"/>
      <w:lvlJc w:val="left"/>
      <w:pPr>
        <w:ind w:left="6080" w:hanging="945"/>
      </w:pPr>
      <w:rPr>
        <w:rFonts w:hint="default"/>
      </w:rPr>
    </w:lvl>
    <w:lvl w:ilvl="4">
      <w:start w:val="0"/>
      <w:numFmt w:val="bullet"/>
      <w:lvlText w:val="•"/>
      <w:lvlJc w:val="left"/>
      <w:pPr>
        <w:ind w:left="7580" w:hanging="945"/>
      </w:pPr>
      <w:rPr>
        <w:rFonts w:hint="default"/>
      </w:rPr>
    </w:lvl>
    <w:lvl w:ilvl="5">
      <w:start w:val="0"/>
      <w:numFmt w:val="bullet"/>
      <w:lvlText w:val="•"/>
      <w:lvlJc w:val="left"/>
      <w:pPr>
        <w:ind w:left="9080" w:hanging="945"/>
      </w:pPr>
      <w:rPr>
        <w:rFonts w:hint="default"/>
      </w:rPr>
    </w:lvl>
    <w:lvl w:ilvl="6">
      <w:start w:val="0"/>
      <w:numFmt w:val="bullet"/>
      <w:lvlText w:val="•"/>
      <w:lvlJc w:val="left"/>
      <w:pPr>
        <w:ind w:left="10580" w:hanging="945"/>
      </w:pPr>
      <w:rPr>
        <w:rFonts w:hint="default"/>
      </w:rPr>
    </w:lvl>
    <w:lvl w:ilvl="7">
      <w:start w:val="0"/>
      <w:numFmt w:val="bullet"/>
      <w:lvlText w:val="•"/>
      <w:lvlJc w:val="left"/>
      <w:pPr>
        <w:ind w:left="12081" w:hanging="945"/>
      </w:pPr>
      <w:rPr>
        <w:rFonts w:hint="default"/>
      </w:rPr>
    </w:lvl>
    <w:lvl w:ilvl="8">
      <w:start w:val="0"/>
      <w:numFmt w:val="bullet"/>
      <w:lvlText w:val="•"/>
      <w:lvlJc w:val="left"/>
      <w:pPr>
        <w:ind w:left="13581" w:hanging="945"/>
      </w:pPr>
      <w:rPr>
        <w:rFonts w:hint="default"/>
      </w:rPr>
    </w:lvl>
  </w:abstractNum>
  <w:abstractNum w:abstractNumId="13">
    <w:nsid w:val="794CA84B"/>
    <w:multiLevelType w:val="hybridMultilevel"/>
    <w:tmpl w:val="00000000"/>
    <w:lvl w:ilvl="0">
      <w:start w:val="1"/>
      <w:numFmt w:val="decimal"/>
      <w:lvlText w:val="%1"/>
      <w:lvlJc w:val="left"/>
      <w:pPr>
        <w:ind w:left="2488" w:hanging="360"/>
        <w:jc w:val="left"/>
      </w:pPr>
      <w:rPr>
        <w:rFonts w:ascii="宋体" w:eastAsia="宋体" w:hAnsi="宋体" w:cs="宋体" w:hint="default"/>
        <w:w w:val="100"/>
        <w:sz w:val="36"/>
        <w:szCs w:val="36"/>
      </w:rPr>
    </w:lvl>
    <w:lvl w:ilvl="1">
      <w:start w:val="1"/>
      <w:numFmt w:val="decimal"/>
      <w:lvlText w:val="%1.%2"/>
      <w:lvlJc w:val="left"/>
      <w:pPr>
        <w:ind w:left="3208" w:hanging="720"/>
        <w:jc w:val="left"/>
      </w:pPr>
      <w:rPr>
        <w:rFonts w:ascii="宋体" w:eastAsia="宋体" w:hAnsi="宋体" w:cs="宋体" w:hint="default"/>
        <w:w w:val="100"/>
        <w:sz w:val="36"/>
        <w:szCs w:val="36"/>
      </w:rPr>
    </w:lvl>
    <w:lvl w:ilvl="2">
      <w:start w:val="1"/>
      <w:numFmt w:val="decimal"/>
      <w:lvlText w:val="%1.%2.%3"/>
      <w:lvlJc w:val="left"/>
      <w:pPr>
        <w:ind w:left="3928" w:hanging="1080"/>
        <w:jc w:val="left"/>
      </w:pPr>
      <w:rPr>
        <w:rFonts w:ascii="宋体" w:eastAsia="宋体" w:hAnsi="宋体" w:cs="宋体" w:hint="default"/>
        <w:w w:val="100"/>
        <w:sz w:val="36"/>
        <w:szCs w:val="36"/>
      </w:rPr>
    </w:lvl>
    <w:lvl w:ilvl="3">
      <w:start w:val="0"/>
      <w:numFmt w:val="bullet"/>
      <w:lvlText w:val="•"/>
      <w:lvlJc w:val="left"/>
      <w:pPr>
        <w:ind w:left="3920" w:hanging="1080"/>
      </w:pPr>
      <w:rPr>
        <w:rFonts w:hint="default"/>
      </w:rPr>
    </w:lvl>
    <w:lvl w:ilvl="4">
      <w:start w:val="0"/>
      <w:numFmt w:val="bullet"/>
      <w:lvlText w:val="•"/>
      <w:lvlJc w:val="left"/>
      <w:pPr>
        <w:ind w:left="5728" w:hanging="1080"/>
      </w:pPr>
      <w:rPr>
        <w:rFonts w:hint="default"/>
      </w:rPr>
    </w:lvl>
    <w:lvl w:ilvl="5">
      <w:start w:val="0"/>
      <w:numFmt w:val="bullet"/>
      <w:lvlText w:val="•"/>
      <w:lvlJc w:val="left"/>
      <w:pPr>
        <w:ind w:left="7537" w:hanging="1080"/>
      </w:pPr>
      <w:rPr>
        <w:rFonts w:hint="default"/>
      </w:rPr>
    </w:lvl>
    <w:lvl w:ilvl="6">
      <w:start w:val="0"/>
      <w:numFmt w:val="bullet"/>
      <w:lvlText w:val="•"/>
      <w:lvlJc w:val="left"/>
      <w:pPr>
        <w:ind w:left="9346" w:hanging="1080"/>
      </w:pPr>
      <w:rPr>
        <w:rFonts w:hint="default"/>
      </w:rPr>
    </w:lvl>
    <w:lvl w:ilvl="7">
      <w:start w:val="0"/>
      <w:numFmt w:val="bullet"/>
      <w:lvlText w:val="•"/>
      <w:lvlJc w:val="left"/>
      <w:pPr>
        <w:ind w:left="11155" w:hanging="1080"/>
      </w:pPr>
      <w:rPr>
        <w:rFonts w:hint="default"/>
      </w:rPr>
    </w:lvl>
    <w:lvl w:ilvl="8">
      <w:start w:val="0"/>
      <w:numFmt w:val="bullet"/>
      <w:lvlText w:val="•"/>
      <w:lvlJc w:val="left"/>
      <w:pPr>
        <w:ind w:left="12964" w:hanging="1080"/>
      </w:pPr>
      <w:rPr>
        <w:rFonts w:hint="default"/>
      </w:rPr>
    </w:lvl>
  </w:abstractNum>
  <w:num w:numId="1">
    <w:abstractNumId w:val="7"/>
  </w:num>
  <w:num w:numId="2">
    <w:abstractNumId w:val="0"/>
  </w:num>
  <w:num w:numId="3">
    <w:abstractNumId w:val="12"/>
  </w:num>
  <w:num w:numId="4">
    <w:abstractNumId w:val="10"/>
  </w:num>
  <w:num w:numId="5">
    <w:abstractNumId w:val="3"/>
  </w:num>
  <w:num w:numId="6">
    <w:abstractNumId w:val="9"/>
  </w:num>
  <w:num w:numId="7">
    <w:abstractNumId w:val="8"/>
  </w:num>
  <w:num w:numId="8">
    <w:abstractNumId w:val="1"/>
  </w:num>
  <w:num w:numId="9">
    <w:abstractNumId w:val="11"/>
  </w:num>
  <w:num w:numId="10">
    <w:abstractNumId w:val="4"/>
  </w:num>
  <w:num w:numId="11">
    <w:abstractNumId w:val="5"/>
  </w:num>
  <w:num w:numId="12">
    <w:abstractNumId w:val="6"/>
  </w:num>
  <w:num w:numId="13">
    <w:abstractNumId w:val="2"/>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6"/>
      <w:szCs w:val="36"/>
    </w:rPr>
  </w:style>
  <w:style w:type="paragraph" w:customStyle="1" w:styleId="Heading1">
    <w:name w:val="Heading 1"/>
    <w:basedOn w:val="Normal"/>
    <w:uiPriority w:val="1"/>
    <w:qFormat/>
    <w:pPr>
      <w:spacing w:before="6"/>
      <w:outlineLvl w:val="1"/>
    </w:pPr>
    <w:rPr>
      <w:rFonts w:ascii="Times New Roman" w:eastAsia="Times New Roman" w:hAnsi="Times New Roman" w:cs="Times New Roman"/>
      <w:sz w:val="53"/>
      <w:szCs w:val="53"/>
    </w:rPr>
  </w:style>
  <w:style w:type="paragraph" w:customStyle="1" w:styleId="Heading2">
    <w:name w:val="Heading 2"/>
    <w:basedOn w:val="Normal"/>
    <w:uiPriority w:val="1"/>
    <w:qFormat/>
    <w:pPr>
      <w:ind w:left="2114" w:right="1524"/>
      <w:jc w:val="center"/>
      <w:outlineLvl w:val="2"/>
    </w:pPr>
    <w:rPr>
      <w:rFonts w:ascii="黑体" w:eastAsia="黑体" w:hAnsi="黑体" w:cs="黑体"/>
      <w:b/>
      <w:bCs/>
      <w:sz w:val="48"/>
      <w:szCs w:val="48"/>
    </w:rPr>
  </w:style>
  <w:style w:type="paragraph" w:customStyle="1" w:styleId="Heading3">
    <w:name w:val="Heading 3"/>
    <w:basedOn w:val="Normal"/>
    <w:uiPriority w:val="1"/>
    <w:qFormat/>
    <w:pPr>
      <w:spacing w:line="125" w:lineRule="exact"/>
      <w:outlineLvl w:val="3"/>
    </w:pPr>
    <w:rPr>
      <w:rFonts w:ascii="Symbol" w:eastAsia="Symbol" w:hAnsi="Symbol" w:cs="Symbol"/>
      <w:sz w:val="47"/>
      <w:szCs w:val="47"/>
    </w:rPr>
  </w:style>
  <w:style w:type="paragraph" w:customStyle="1" w:styleId="Heading4">
    <w:name w:val="Heading 4"/>
    <w:basedOn w:val="Normal"/>
    <w:uiPriority w:val="1"/>
    <w:qFormat/>
    <w:pPr>
      <w:spacing w:before="81"/>
      <w:ind w:left="3157" w:hanging="1030"/>
      <w:outlineLvl w:val="4"/>
    </w:pPr>
    <w:rPr>
      <w:rFonts w:ascii="幼圆" w:eastAsia="幼圆" w:hAnsi="幼圆" w:cs="幼圆"/>
      <w:b/>
      <w:bCs/>
      <w:sz w:val="42"/>
      <w:szCs w:val="42"/>
    </w:rPr>
  </w:style>
  <w:style w:type="paragraph" w:styleId="Title">
    <w:name w:val="Title"/>
    <w:basedOn w:val="Normal"/>
    <w:uiPriority w:val="1"/>
    <w:qFormat/>
    <w:pPr>
      <w:spacing w:before="259"/>
      <w:ind w:left="2114" w:right="1517"/>
      <w:jc w:val="center"/>
    </w:pPr>
    <w:rPr>
      <w:rFonts w:ascii="黑体" w:eastAsia="黑体" w:hAnsi="黑体" w:cs="黑体"/>
      <w:b/>
      <w:bCs/>
      <w:sz w:val="54"/>
      <w:szCs w:val="54"/>
    </w:rPr>
  </w:style>
  <w:style w:type="paragraph" w:styleId="ListParagraph">
    <w:name w:val="List Paragraph"/>
    <w:basedOn w:val="Normal"/>
    <w:uiPriority w:val="1"/>
    <w:qFormat/>
    <w:pPr>
      <w:ind w:left="3157" w:hanging="72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37034110120006025" TargetMode="Externa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2023-10-08T12:35:41Z</dcterms:created>
  <dcterms:modified xsi:type="dcterms:W3CDTF">2023-10-08T12:35:41Z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2023-04-13T00:00:00Z</vt:filetime>
  </property>
  <property fmtid="{D5CDD505-2E9C-101B-9397-08002B2CF9AE}" pid="3" name="LastSaved">
    <vt:filetime>2023-10-08T00:00:00Z</vt:filetime>
  </property>
</Properties>
</file>