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氢化可的松项目规划设计方案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01" w:history="1">
        <w:r>
          <w:rPr>
            <w:rFonts w:ascii="仿宋" w:eastAsia="仿宋" w:hAnsi="仿宋" w:cs="仿宋" w:hint="eastAsia"/>
            <w:lang w:eastAsia="zh-CN"/>
          </w:rPr>
          <w:t>序言</w:t>
        </w:r>
        <w:r>
          <w:tab/>
        </w:r>
        <w:r>
          <w:fldChar w:fldCharType="begin"/>
        </w:r>
        <w:r>
          <w:instrText xml:space="preserve"> PAGEREF _Toc8201 \h </w:instrText>
        </w:r>
        <w:r>
          <w:fldChar w:fldCharType="separate"/>
        </w:r>
        <w:r>
          <w:t>3</w:t>
        </w:r>
        <w:r>
          <w:fldChar w:fldCharType="end"/>
        </w:r>
      </w:hyperlink>
    </w:p>
    <w:p>
      <w:pPr>
        <w:pStyle w:val="TOC1"/>
        <w:tabs>
          <w:tab w:val="right" w:leader="dot" w:pos="8306"/>
        </w:tabs>
      </w:pPr>
      <w:hyperlink w:anchor="_Toc31359" w:history="1">
        <w:r>
          <w:rPr>
            <w:rFonts w:ascii="仿宋" w:eastAsia="仿宋" w:hAnsi="仿宋" w:cs="仿宋" w:hint="eastAsia"/>
            <w:lang w:eastAsia="zh-CN"/>
          </w:rPr>
          <w:t>一、氢化可的松项目可持续发展</w:t>
        </w:r>
        <w:r>
          <w:tab/>
        </w:r>
        <w:r>
          <w:fldChar w:fldCharType="begin"/>
        </w:r>
        <w:r>
          <w:instrText xml:space="preserve"> PAGEREF _Toc31359 \h </w:instrText>
        </w:r>
        <w:r>
          <w:fldChar w:fldCharType="separate"/>
        </w:r>
        <w:r>
          <w:t>3</w:t>
        </w:r>
        <w:r>
          <w:fldChar w:fldCharType="end"/>
        </w:r>
      </w:hyperlink>
    </w:p>
    <w:p>
      <w:pPr>
        <w:pStyle w:val="TOC2"/>
        <w:tabs>
          <w:tab w:val="right" w:leader="dot" w:pos="8306"/>
        </w:tabs>
      </w:pPr>
      <w:hyperlink w:anchor="_Toc32651" w:history="1">
        <w:r>
          <w:rPr>
            <w:rFonts w:ascii="仿宋" w:eastAsia="仿宋" w:hAnsi="仿宋" w:cs="仿宋" w:hint="eastAsia"/>
            <w:lang w:eastAsia="zh-CN"/>
          </w:rPr>
          <w:t>(一)、可持续战略与实践</w:t>
        </w:r>
        <w:r>
          <w:tab/>
        </w:r>
        <w:r>
          <w:fldChar w:fldCharType="begin"/>
        </w:r>
        <w:r>
          <w:instrText xml:space="preserve"> PAGEREF _Toc32651 \h </w:instrText>
        </w:r>
        <w:r>
          <w:fldChar w:fldCharType="separate"/>
        </w:r>
        <w:r>
          <w:t>3</w:t>
        </w:r>
        <w:r>
          <w:fldChar w:fldCharType="end"/>
        </w:r>
      </w:hyperlink>
    </w:p>
    <w:p>
      <w:pPr>
        <w:pStyle w:val="TOC2"/>
        <w:tabs>
          <w:tab w:val="right" w:leader="dot" w:pos="8306"/>
        </w:tabs>
      </w:pPr>
      <w:hyperlink w:anchor="_Toc24077" w:history="1">
        <w:r>
          <w:rPr>
            <w:rFonts w:ascii="仿宋" w:eastAsia="仿宋" w:hAnsi="仿宋" w:cs="仿宋" w:hint="eastAsia"/>
            <w:lang w:eastAsia="zh-CN"/>
          </w:rPr>
          <w:t>(二)、环保与社会责任</w:t>
        </w:r>
        <w:r>
          <w:tab/>
        </w:r>
        <w:r>
          <w:fldChar w:fldCharType="begin"/>
        </w:r>
        <w:r>
          <w:instrText xml:space="preserve"> PAGEREF _Toc24077 \h </w:instrText>
        </w:r>
        <w:r>
          <w:fldChar w:fldCharType="separate"/>
        </w:r>
        <w:r>
          <w:t>4</w:t>
        </w:r>
        <w:r>
          <w:fldChar w:fldCharType="end"/>
        </w:r>
      </w:hyperlink>
    </w:p>
    <w:p>
      <w:pPr>
        <w:pStyle w:val="TOC1"/>
        <w:tabs>
          <w:tab w:val="right" w:leader="dot" w:pos="8306"/>
        </w:tabs>
      </w:pPr>
      <w:hyperlink w:anchor="_Toc14534" w:history="1">
        <w:r>
          <w:rPr>
            <w:rFonts w:ascii="仿宋" w:eastAsia="仿宋" w:hAnsi="仿宋" w:cs="仿宋" w:hint="eastAsia"/>
            <w:lang w:eastAsia="zh-CN"/>
          </w:rPr>
          <w:t>二、产品规划分析</w:t>
        </w:r>
        <w:r>
          <w:tab/>
        </w:r>
        <w:r>
          <w:fldChar w:fldCharType="begin"/>
        </w:r>
        <w:r>
          <w:instrText xml:space="preserve"> PAGEREF _Toc14534 \h </w:instrText>
        </w:r>
        <w:r>
          <w:fldChar w:fldCharType="separate"/>
        </w:r>
        <w:r>
          <w:t>5</w:t>
        </w:r>
        <w:r>
          <w:fldChar w:fldCharType="end"/>
        </w:r>
      </w:hyperlink>
    </w:p>
    <w:p>
      <w:pPr>
        <w:pStyle w:val="TOC2"/>
        <w:tabs>
          <w:tab w:val="right" w:leader="dot" w:pos="8306"/>
        </w:tabs>
      </w:pPr>
      <w:hyperlink w:anchor="_Toc18512" w:history="1">
        <w:r>
          <w:rPr>
            <w:rFonts w:ascii="仿宋" w:eastAsia="仿宋" w:hAnsi="仿宋" w:cs="仿宋" w:hint="eastAsia"/>
            <w:lang w:eastAsia="zh-CN"/>
          </w:rPr>
          <w:t>(一)、产品规划</w:t>
        </w:r>
        <w:r>
          <w:tab/>
        </w:r>
        <w:r>
          <w:fldChar w:fldCharType="begin"/>
        </w:r>
        <w:r>
          <w:instrText xml:space="preserve"> PAGEREF _Toc18512 \h </w:instrText>
        </w:r>
        <w:r>
          <w:fldChar w:fldCharType="separate"/>
        </w:r>
        <w:r>
          <w:t>5</w:t>
        </w:r>
        <w:r>
          <w:fldChar w:fldCharType="end"/>
        </w:r>
      </w:hyperlink>
    </w:p>
    <w:p>
      <w:pPr>
        <w:pStyle w:val="TOC2"/>
        <w:tabs>
          <w:tab w:val="right" w:leader="dot" w:pos="8306"/>
        </w:tabs>
      </w:pPr>
      <w:hyperlink w:anchor="_Toc29505" w:history="1">
        <w:r>
          <w:rPr>
            <w:rFonts w:ascii="仿宋" w:eastAsia="仿宋" w:hAnsi="仿宋" w:cs="仿宋" w:hint="eastAsia"/>
            <w:lang w:eastAsia="zh-CN"/>
          </w:rPr>
          <w:t>(二)、建设规模</w:t>
        </w:r>
        <w:r>
          <w:tab/>
        </w:r>
        <w:r>
          <w:fldChar w:fldCharType="begin"/>
        </w:r>
        <w:r>
          <w:instrText xml:space="preserve"> PAGEREF _Toc29505 \h </w:instrText>
        </w:r>
        <w:r>
          <w:fldChar w:fldCharType="separate"/>
        </w:r>
        <w:r>
          <w:t>5</w:t>
        </w:r>
        <w:r>
          <w:fldChar w:fldCharType="end"/>
        </w:r>
      </w:hyperlink>
    </w:p>
    <w:p>
      <w:pPr>
        <w:pStyle w:val="TOC1"/>
        <w:tabs>
          <w:tab w:val="right" w:leader="dot" w:pos="8306"/>
        </w:tabs>
      </w:pPr>
      <w:hyperlink w:anchor="_Toc31671" w:history="1">
        <w:r>
          <w:rPr>
            <w:rFonts w:ascii="仿宋" w:eastAsia="仿宋" w:hAnsi="仿宋" w:cs="仿宋" w:hint="eastAsia"/>
            <w:lang w:eastAsia="zh-CN"/>
          </w:rPr>
          <w:t>三、氢化可的松项目文档管理</w:t>
        </w:r>
        <w:r>
          <w:tab/>
        </w:r>
        <w:r>
          <w:fldChar w:fldCharType="begin"/>
        </w:r>
        <w:r>
          <w:instrText xml:space="preserve"> PAGEREF _Toc31671 \h </w:instrText>
        </w:r>
        <w:r>
          <w:fldChar w:fldCharType="separate"/>
        </w:r>
        <w:r>
          <w:t>7</w:t>
        </w:r>
        <w:r>
          <w:fldChar w:fldCharType="end"/>
        </w:r>
      </w:hyperlink>
    </w:p>
    <w:p>
      <w:pPr>
        <w:pStyle w:val="TOC2"/>
        <w:tabs>
          <w:tab w:val="right" w:leader="dot" w:pos="8306"/>
        </w:tabs>
      </w:pPr>
      <w:hyperlink w:anchor="_Toc17576" w:history="1">
        <w:r>
          <w:rPr>
            <w:rFonts w:ascii="仿宋" w:eastAsia="仿宋" w:hAnsi="仿宋" w:cs="仿宋" w:hint="eastAsia"/>
            <w:lang w:eastAsia="zh-CN"/>
          </w:rPr>
          <w:t>(一)、文档编制与审查</w:t>
        </w:r>
        <w:r>
          <w:tab/>
        </w:r>
        <w:r>
          <w:fldChar w:fldCharType="begin"/>
        </w:r>
        <w:r>
          <w:instrText xml:space="preserve"> PAGEREF _Toc17576 \h </w:instrText>
        </w:r>
        <w:r>
          <w:fldChar w:fldCharType="separate"/>
        </w:r>
        <w:r>
          <w:t>7</w:t>
        </w:r>
        <w:r>
          <w:fldChar w:fldCharType="end"/>
        </w:r>
      </w:hyperlink>
    </w:p>
    <w:p>
      <w:pPr>
        <w:pStyle w:val="TOC2"/>
        <w:tabs>
          <w:tab w:val="right" w:leader="dot" w:pos="8306"/>
        </w:tabs>
      </w:pPr>
      <w:hyperlink w:anchor="_Toc2125" w:history="1">
        <w:r>
          <w:rPr>
            <w:rFonts w:ascii="仿宋" w:eastAsia="仿宋" w:hAnsi="仿宋" w:cs="仿宋" w:hint="eastAsia"/>
            <w:lang w:eastAsia="zh-CN"/>
          </w:rPr>
          <w:t>(二)、文档发布与分发</w:t>
        </w:r>
        <w:r>
          <w:tab/>
        </w:r>
        <w:r>
          <w:fldChar w:fldCharType="begin"/>
        </w:r>
        <w:r>
          <w:instrText xml:space="preserve"> PAGEREF _Toc2125 \h </w:instrText>
        </w:r>
        <w:r>
          <w:fldChar w:fldCharType="separate"/>
        </w:r>
        <w:r>
          <w:t>8</w:t>
        </w:r>
        <w:r>
          <w:fldChar w:fldCharType="end"/>
        </w:r>
      </w:hyperlink>
    </w:p>
    <w:p>
      <w:pPr>
        <w:pStyle w:val="TOC2"/>
        <w:tabs>
          <w:tab w:val="right" w:leader="dot" w:pos="8306"/>
        </w:tabs>
      </w:pPr>
      <w:hyperlink w:anchor="_Toc20901" w:history="1">
        <w:r>
          <w:rPr>
            <w:rFonts w:ascii="仿宋" w:eastAsia="仿宋" w:hAnsi="仿宋" w:cs="仿宋" w:hint="eastAsia"/>
            <w:lang w:eastAsia="zh-CN"/>
          </w:rPr>
          <w:t>(三)、文档存档与归档</w:t>
        </w:r>
        <w:r>
          <w:tab/>
        </w:r>
        <w:r>
          <w:fldChar w:fldCharType="begin"/>
        </w:r>
        <w:r>
          <w:instrText xml:space="preserve"> PAGEREF _Toc20901 \h </w:instrText>
        </w:r>
        <w:r>
          <w:fldChar w:fldCharType="separate"/>
        </w:r>
        <w:r>
          <w:t>9</w:t>
        </w:r>
        <w:r>
          <w:fldChar w:fldCharType="end"/>
        </w:r>
      </w:hyperlink>
    </w:p>
    <w:p>
      <w:pPr>
        <w:pStyle w:val="TOC1"/>
        <w:tabs>
          <w:tab w:val="right" w:leader="dot" w:pos="8306"/>
        </w:tabs>
      </w:pPr>
      <w:hyperlink w:anchor="_Toc10678" w:history="1">
        <w:r>
          <w:rPr>
            <w:rFonts w:ascii="仿宋" w:eastAsia="仿宋" w:hAnsi="仿宋" w:cs="仿宋" w:hint="eastAsia"/>
            <w:lang w:eastAsia="zh-CN"/>
          </w:rPr>
          <w:t>四、氢化可的松项目土建工程</w:t>
        </w:r>
        <w:r>
          <w:tab/>
        </w:r>
        <w:r>
          <w:fldChar w:fldCharType="begin"/>
        </w:r>
        <w:r>
          <w:instrText xml:space="preserve"> PAGEREF _Toc10678 \h </w:instrText>
        </w:r>
        <w:r>
          <w:fldChar w:fldCharType="separate"/>
        </w:r>
        <w:r>
          <w:t>10</w:t>
        </w:r>
        <w:r>
          <w:fldChar w:fldCharType="end"/>
        </w:r>
      </w:hyperlink>
    </w:p>
    <w:p>
      <w:pPr>
        <w:pStyle w:val="TOC2"/>
        <w:tabs>
          <w:tab w:val="right" w:leader="dot" w:pos="8306"/>
        </w:tabs>
      </w:pPr>
      <w:hyperlink w:anchor="_Toc29287" w:history="1">
        <w:r>
          <w:rPr>
            <w:rFonts w:ascii="仿宋" w:eastAsia="仿宋" w:hAnsi="仿宋" w:cs="仿宋" w:hint="eastAsia"/>
            <w:lang w:eastAsia="zh-CN"/>
          </w:rPr>
          <w:t>(一)、建筑工程设计原则</w:t>
        </w:r>
        <w:r>
          <w:tab/>
        </w:r>
        <w:r>
          <w:fldChar w:fldCharType="begin"/>
        </w:r>
        <w:r>
          <w:instrText xml:space="preserve"> PAGEREF _Toc29287 \h </w:instrText>
        </w:r>
        <w:r>
          <w:fldChar w:fldCharType="separate"/>
        </w:r>
        <w:r>
          <w:t>10</w:t>
        </w:r>
        <w:r>
          <w:fldChar w:fldCharType="end"/>
        </w:r>
      </w:hyperlink>
    </w:p>
    <w:p>
      <w:pPr>
        <w:pStyle w:val="TOC2"/>
        <w:tabs>
          <w:tab w:val="right" w:leader="dot" w:pos="8306"/>
        </w:tabs>
      </w:pPr>
      <w:hyperlink w:anchor="_Toc7706" w:history="1">
        <w:r>
          <w:rPr>
            <w:rFonts w:ascii="仿宋" w:eastAsia="仿宋" w:hAnsi="仿宋" w:cs="仿宋" w:hint="eastAsia"/>
            <w:lang w:eastAsia="zh-CN"/>
          </w:rPr>
          <w:t>(二)、土建工程设计年限及安全等级</w:t>
        </w:r>
        <w:r>
          <w:tab/>
        </w:r>
        <w:r>
          <w:fldChar w:fldCharType="begin"/>
        </w:r>
        <w:r>
          <w:instrText xml:space="preserve"> PAGEREF _Toc7706 \h </w:instrText>
        </w:r>
        <w:r>
          <w:fldChar w:fldCharType="separate"/>
        </w:r>
        <w:r>
          <w:t>11</w:t>
        </w:r>
        <w:r>
          <w:fldChar w:fldCharType="end"/>
        </w:r>
      </w:hyperlink>
    </w:p>
    <w:p>
      <w:pPr>
        <w:pStyle w:val="TOC2"/>
        <w:tabs>
          <w:tab w:val="right" w:leader="dot" w:pos="8306"/>
        </w:tabs>
      </w:pPr>
      <w:hyperlink w:anchor="_Toc24671" w:history="1">
        <w:r>
          <w:rPr>
            <w:rFonts w:ascii="仿宋" w:eastAsia="仿宋" w:hAnsi="仿宋" w:cs="仿宋" w:hint="eastAsia"/>
            <w:lang w:eastAsia="zh-CN"/>
          </w:rPr>
          <w:t>(三)、建筑工程设计总体要求</w:t>
        </w:r>
        <w:r>
          <w:tab/>
        </w:r>
        <w:r>
          <w:fldChar w:fldCharType="begin"/>
        </w:r>
        <w:r>
          <w:instrText xml:space="preserve"> PAGEREF _Toc24671 \h </w:instrText>
        </w:r>
        <w:r>
          <w:fldChar w:fldCharType="separate"/>
        </w:r>
        <w:r>
          <w:t>12</w:t>
        </w:r>
        <w:r>
          <w:fldChar w:fldCharType="end"/>
        </w:r>
      </w:hyperlink>
    </w:p>
    <w:p>
      <w:pPr>
        <w:pStyle w:val="TOC2"/>
        <w:tabs>
          <w:tab w:val="right" w:leader="dot" w:pos="8306"/>
        </w:tabs>
      </w:pPr>
      <w:hyperlink w:anchor="_Toc1380" w:history="1">
        <w:r>
          <w:rPr>
            <w:rFonts w:ascii="仿宋" w:eastAsia="仿宋" w:hAnsi="仿宋" w:cs="仿宋" w:hint="eastAsia"/>
            <w:lang w:eastAsia="zh-CN"/>
          </w:rPr>
          <w:t>(四)、土建工程建设指标</w:t>
        </w:r>
        <w:r>
          <w:tab/>
        </w:r>
        <w:r>
          <w:fldChar w:fldCharType="begin"/>
        </w:r>
        <w:r>
          <w:instrText xml:space="preserve"> PAGEREF _Toc1380 \h </w:instrText>
        </w:r>
        <w:r>
          <w:fldChar w:fldCharType="separate"/>
        </w:r>
        <w:r>
          <w:t>13</w:t>
        </w:r>
        <w:r>
          <w:fldChar w:fldCharType="end"/>
        </w:r>
      </w:hyperlink>
    </w:p>
    <w:p>
      <w:pPr>
        <w:pStyle w:val="TOC1"/>
        <w:tabs>
          <w:tab w:val="right" w:leader="dot" w:pos="8306"/>
        </w:tabs>
      </w:pPr>
      <w:hyperlink w:anchor="_Toc24326" w:history="1">
        <w:r>
          <w:rPr>
            <w:rFonts w:ascii="仿宋" w:eastAsia="仿宋" w:hAnsi="仿宋" w:cs="仿宋" w:hint="eastAsia"/>
            <w:lang w:eastAsia="zh-CN"/>
          </w:rPr>
          <w:t>五、氢化可的松项目绩效评估</w:t>
        </w:r>
        <w:r>
          <w:tab/>
        </w:r>
        <w:r>
          <w:fldChar w:fldCharType="begin"/>
        </w:r>
        <w:r>
          <w:instrText xml:space="preserve"> PAGEREF _Toc24326 \h </w:instrText>
        </w:r>
        <w:r>
          <w:fldChar w:fldCharType="separate"/>
        </w:r>
        <w:r>
          <w:t>13</w:t>
        </w:r>
        <w:r>
          <w:fldChar w:fldCharType="end"/>
        </w:r>
      </w:hyperlink>
    </w:p>
    <w:p>
      <w:pPr>
        <w:pStyle w:val="TOC2"/>
        <w:tabs>
          <w:tab w:val="right" w:leader="dot" w:pos="8306"/>
        </w:tabs>
      </w:pPr>
      <w:hyperlink w:anchor="_Toc4993" w:history="1">
        <w:r>
          <w:rPr>
            <w:rFonts w:ascii="仿宋" w:eastAsia="仿宋" w:hAnsi="仿宋" w:cs="仿宋" w:hint="eastAsia"/>
            <w:lang w:eastAsia="zh-CN"/>
          </w:rPr>
          <w:t>(一)、绩效评估指标</w:t>
        </w:r>
        <w:r>
          <w:tab/>
        </w:r>
        <w:r>
          <w:fldChar w:fldCharType="begin"/>
        </w:r>
        <w:r>
          <w:instrText xml:space="preserve"> PAGEREF _Toc4993 \h </w:instrText>
        </w:r>
        <w:r>
          <w:fldChar w:fldCharType="separate"/>
        </w:r>
        <w:r>
          <w:t>13</w:t>
        </w:r>
        <w:r>
          <w:fldChar w:fldCharType="end"/>
        </w:r>
      </w:hyperlink>
    </w:p>
    <w:p>
      <w:pPr>
        <w:pStyle w:val="TOC2"/>
        <w:tabs>
          <w:tab w:val="right" w:leader="dot" w:pos="8306"/>
        </w:tabs>
      </w:pPr>
      <w:hyperlink w:anchor="_Toc8097" w:history="1">
        <w:r>
          <w:rPr>
            <w:rFonts w:ascii="仿宋" w:eastAsia="仿宋" w:hAnsi="仿宋" w:cs="仿宋" w:hint="eastAsia"/>
            <w:lang w:eastAsia="zh-CN"/>
          </w:rPr>
          <w:t>(二)、绩效评估方法</w:t>
        </w:r>
        <w:r>
          <w:tab/>
        </w:r>
        <w:r>
          <w:fldChar w:fldCharType="begin"/>
        </w:r>
        <w:r>
          <w:instrText xml:space="preserve"> PAGEREF _Toc8097 \h </w:instrText>
        </w:r>
        <w:r>
          <w:fldChar w:fldCharType="separate"/>
        </w:r>
        <w:r>
          <w:t>14</w:t>
        </w:r>
        <w:r>
          <w:fldChar w:fldCharType="end"/>
        </w:r>
      </w:hyperlink>
    </w:p>
    <w:p>
      <w:pPr>
        <w:pStyle w:val="TOC2"/>
        <w:tabs>
          <w:tab w:val="right" w:leader="dot" w:pos="8306"/>
        </w:tabs>
      </w:pPr>
      <w:hyperlink w:anchor="_Toc30077" w:history="1">
        <w:r>
          <w:rPr>
            <w:rFonts w:ascii="仿宋" w:eastAsia="仿宋" w:hAnsi="仿宋" w:cs="仿宋" w:hint="eastAsia"/>
            <w:lang w:eastAsia="zh-CN"/>
          </w:rPr>
          <w:t>(三)、绩效评估周期</w:t>
        </w:r>
        <w:r>
          <w:tab/>
        </w:r>
        <w:r>
          <w:fldChar w:fldCharType="begin"/>
        </w:r>
        <w:r>
          <w:instrText xml:space="preserve"> PAGEREF _Toc30077 \h </w:instrText>
        </w:r>
        <w:r>
          <w:fldChar w:fldCharType="separate"/>
        </w:r>
        <w:r>
          <w:t>15</w:t>
        </w:r>
        <w:r>
          <w:fldChar w:fldCharType="end"/>
        </w:r>
      </w:hyperlink>
    </w:p>
    <w:p>
      <w:pPr>
        <w:pStyle w:val="TOC1"/>
        <w:tabs>
          <w:tab w:val="right" w:leader="dot" w:pos="8306"/>
        </w:tabs>
      </w:pPr>
      <w:hyperlink w:anchor="_Toc24674" w:history="1">
        <w:r>
          <w:rPr>
            <w:rFonts w:ascii="仿宋" w:eastAsia="仿宋" w:hAnsi="仿宋" w:cs="仿宋" w:hint="eastAsia"/>
            <w:lang w:eastAsia="zh-CN"/>
          </w:rPr>
          <w:t>六、工艺说明</w:t>
        </w:r>
        <w:r>
          <w:tab/>
        </w:r>
        <w:r>
          <w:fldChar w:fldCharType="begin"/>
        </w:r>
        <w:r>
          <w:instrText xml:space="preserve"> PAGEREF _Toc24674 \h </w:instrText>
        </w:r>
        <w:r>
          <w:fldChar w:fldCharType="separate"/>
        </w:r>
        <w:r>
          <w:t>16</w:t>
        </w:r>
        <w:r>
          <w:fldChar w:fldCharType="end"/>
        </w:r>
      </w:hyperlink>
    </w:p>
    <w:p>
      <w:pPr>
        <w:pStyle w:val="TOC2"/>
        <w:tabs>
          <w:tab w:val="right" w:leader="dot" w:pos="8306"/>
        </w:tabs>
      </w:pPr>
      <w:hyperlink w:anchor="_Toc2231" w:history="1">
        <w:r>
          <w:rPr>
            <w:rFonts w:ascii="仿宋" w:eastAsia="仿宋" w:hAnsi="仿宋" w:cs="仿宋" w:hint="eastAsia"/>
            <w:lang w:eastAsia="zh-CN"/>
          </w:rPr>
          <w:t>(一)、技术管理特点</w:t>
        </w:r>
        <w:r>
          <w:tab/>
        </w:r>
        <w:r>
          <w:fldChar w:fldCharType="begin"/>
        </w:r>
        <w:r>
          <w:instrText xml:space="preserve"> PAGEREF _Toc2231 \h </w:instrText>
        </w:r>
        <w:r>
          <w:fldChar w:fldCharType="separate"/>
        </w:r>
        <w:r>
          <w:t>16</w:t>
        </w:r>
        <w:r>
          <w:fldChar w:fldCharType="end"/>
        </w:r>
      </w:hyperlink>
    </w:p>
    <w:p>
      <w:pPr>
        <w:pStyle w:val="TOC2"/>
        <w:tabs>
          <w:tab w:val="right" w:leader="dot" w:pos="8306"/>
        </w:tabs>
      </w:pPr>
      <w:hyperlink w:anchor="_Toc2394" w:history="1">
        <w:r>
          <w:rPr>
            <w:rFonts w:ascii="仿宋" w:eastAsia="仿宋" w:hAnsi="仿宋" w:cs="仿宋" w:hint="eastAsia"/>
            <w:lang w:eastAsia="zh-CN"/>
          </w:rPr>
          <w:t>(二)、氢化可的松项目工艺技术设计方案</w:t>
        </w:r>
        <w:r>
          <w:tab/>
        </w:r>
        <w:r>
          <w:fldChar w:fldCharType="begin"/>
        </w:r>
        <w:r>
          <w:instrText xml:space="preserve"> PAGEREF _Toc2394 \h </w:instrText>
        </w:r>
        <w:r>
          <w:fldChar w:fldCharType="separate"/>
        </w:r>
        <w:r>
          <w:t>18</w:t>
        </w:r>
        <w:r>
          <w:fldChar w:fldCharType="end"/>
        </w:r>
      </w:hyperlink>
    </w:p>
    <w:p>
      <w:pPr>
        <w:pStyle w:val="TOC2"/>
        <w:tabs>
          <w:tab w:val="right" w:leader="dot" w:pos="8306"/>
        </w:tabs>
      </w:pPr>
      <w:hyperlink w:anchor="_Toc15488" w:history="1">
        <w:r>
          <w:rPr>
            <w:rFonts w:ascii="仿宋" w:eastAsia="仿宋" w:hAnsi="仿宋" w:cs="仿宋" w:hint="eastAsia"/>
            <w:lang w:eastAsia="zh-CN"/>
          </w:rPr>
          <w:t>(三)、设备选型方案</w:t>
        </w:r>
        <w:r>
          <w:tab/>
        </w:r>
        <w:r>
          <w:fldChar w:fldCharType="begin"/>
        </w:r>
        <w:r>
          <w:instrText xml:space="preserve"> PAGEREF _Toc15488 \h </w:instrText>
        </w:r>
        <w:r>
          <w:fldChar w:fldCharType="separate"/>
        </w:r>
        <w:r>
          <w:t>19</w:t>
        </w:r>
        <w:r>
          <w:fldChar w:fldCharType="end"/>
        </w:r>
      </w:hyperlink>
    </w:p>
    <w:p>
      <w:pPr>
        <w:pStyle w:val="TOC1"/>
        <w:tabs>
          <w:tab w:val="right" w:leader="dot" w:pos="8306"/>
        </w:tabs>
      </w:pPr>
      <w:hyperlink w:anchor="_Toc24076" w:history="1">
        <w:r>
          <w:rPr>
            <w:rFonts w:ascii="仿宋" w:eastAsia="仿宋" w:hAnsi="仿宋" w:cs="仿宋" w:hint="eastAsia"/>
            <w:lang w:eastAsia="zh-CN"/>
          </w:rPr>
          <w:t>七、氢化可的松项目投资规划</w:t>
        </w:r>
        <w:r>
          <w:tab/>
        </w:r>
        <w:r>
          <w:fldChar w:fldCharType="begin"/>
        </w:r>
        <w:r>
          <w:instrText xml:space="preserve"> PAGEREF _Toc24076 \h </w:instrText>
        </w:r>
        <w:r>
          <w:fldChar w:fldCharType="separate"/>
        </w:r>
        <w:r>
          <w:t>20</w:t>
        </w:r>
        <w:r>
          <w:fldChar w:fldCharType="end"/>
        </w:r>
      </w:hyperlink>
    </w:p>
    <w:p>
      <w:pPr>
        <w:pStyle w:val="TOC2"/>
        <w:tabs>
          <w:tab w:val="right" w:leader="dot" w:pos="8306"/>
        </w:tabs>
      </w:pPr>
      <w:hyperlink w:anchor="_Toc31200" w:history="1">
        <w:r>
          <w:rPr>
            <w:rFonts w:ascii="仿宋" w:eastAsia="仿宋" w:hAnsi="仿宋" w:cs="仿宋" w:hint="eastAsia"/>
            <w:lang w:eastAsia="zh-CN"/>
          </w:rPr>
          <w:t>(一)、氢化可的松项目总投资估算</w:t>
        </w:r>
        <w:r>
          <w:tab/>
        </w:r>
        <w:r>
          <w:fldChar w:fldCharType="begin"/>
        </w:r>
        <w:r>
          <w:instrText xml:space="preserve"> PAGEREF _Toc31200 \h </w:instrText>
        </w:r>
        <w:r>
          <w:fldChar w:fldCharType="separate"/>
        </w:r>
        <w:r>
          <w:t>20</w:t>
        </w:r>
        <w:r>
          <w:fldChar w:fldCharType="end"/>
        </w:r>
      </w:hyperlink>
    </w:p>
    <w:p>
      <w:pPr>
        <w:pStyle w:val="TOC2"/>
        <w:tabs>
          <w:tab w:val="right" w:leader="dot" w:pos="8306"/>
        </w:tabs>
      </w:pPr>
      <w:hyperlink w:anchor="_Toc20653" w:history="1">
        <w:r>
          <w:rPr>
            <w:rFonts w:ascii="仿宋" w:eastAsia="仿宋" w:hAnsi="仿宋" w:cs="仿宋" w:hint="eastAsia"/>
            <w:lang w:eastAsia="zh-CN"/>
          </w:rPr>
          <w:t>(二)、资金筹措</w:t>
        </w:r>
        <w:r>
          <w:tab/>
        </w:r>
        <w:r>
          <w:fldChar w:fldCharType="begin"/>
        </w:r>
        <w:r>
          <w:instrText xml:space="preserve"> PAGEREF _Toc20653 \h </w:instrText>
        </w:r>
        <w:r>
          <w:fldChar w:fldCharType="separate"/>
        </w:r>
        <w:r>
          <w:t>21</w:t>
        </w:r>
        <w:r>
          <w:fldChar w:fldCharType="end"/>
        </w:r>
      </w:hyperlink>
    </w:p>
    <w:p>
      <w:pPr>
        <w:pStyle w:val="TOC1"/>
        <w:tabs>
          <w:tab w:val="right" w:leader="dot" w:pos="8306"/>
        </w:tabs>
      </w:pPr>
      <w:hyperlink w:anchor="_Toc2648" w:history="1">
        <w:r>
          <w:rPr>
            <w:rFonts w:ascii="仿宋" w:eastAsia="仿宋" w:hAnsi="仿宋" w:cs="仿宋" w:hint="eastAsia"/>
            <w:lang w:eastAsia="zh-CN"/>
          </w:rPr>
          <w:t>八、氢化可的松项目创新与研发</w:t>
        </w:r>
        <w:r>
          <w:tab/>
        </w:r>
        <w:r>
          <w:fldChar w:fldCharType="begin"/>
        </w:r>
        <w:r>
          <w:instrText xml:space="preserve"> PAGEREF _Toc2648 \h </w:instrText>
        </w:r>
        <w:r>
          <w:fldChar w:fldCharType="separate"/>
        </w:r>
        <w:r>
          <w:t>22</w:t>
        </w:r>
        <w:r>
          <w:fldChar w:fldCharType="end"/>
        </w:r>
      </w:hyperlink>
    </w:p>
    <w:p>
      <w:pPr>
        <w:pStyle w:val="TOC2"/>
        <w:tabs>
          <w:tab w:val="right" w:leader="dot" w:pos="8306"/>
        </w:tabs>
      </w:pPr>
      <w:hyperlink w:anchor="_Toc11348" w:history="1">
        <w:r>
          <w:rPr>
            <w:rFonts w:ascii="仿宋" w:eastAsia="仿宋" w:hAnsi="仿宋" w:cs="仿宋" w:hint="eastAsia"/>
            <w:lang w:eastAsia="zh-CN"/>
          </w:rPr>
          <w:t>(一)、创新策略与方向</w:t>
        </w:r>
        <w:r>
          <w:tab/>
        </w:r>
        <w:r>
          <w:fldChar w:fldCharType="begin"/>
        </w:r>
        <w:r>
          <w:instrText xml:space="preserve"> PAGEREF _Toc11348 \h </w:instrText>
        </w:r>
        <w:r>
          <w:fldChar w:fldCharType="separate"/>
        </w:r>
        <w:r>
          <w:t>22</w:t>
        </w:r>
        <w:r>
          <w:fldChar w:fldCharType="end"/>
        </w:r>
      </w:hyperlink>
    </w:p>
    <w:p>
      <w:pPr>
        <w:pStyle w:val="TOC2"/>
        <w:tabs>
          <w:tab w:val="right" w:leader="dot" w:pos="8306"/>
        </w:tabs>
      </w:pPr>
      <w:hyperlink w:anchor="_Toc32214" w:history="1">
        <w:r>
          <w:rPr>
            <w:rFonts w:ascii="仿宋" w:eastAsia="仿宋" w:hAnsi="仿宋" w:cs="仿宋" w:hint="eastAsia"/>
            <w:lang w:eastAsia="zh-CN"/>
          </w:rPr>
          <w:t>(二)、研发规划与投入</w:t>
        </w:r>
        <w:r>
          <w:tab/>
        </w:r>
        <w:r>
          <w:fldChar w:fldCharType="begin"/>
        </w:r>
        <w:r>
          <w:instrText xml:space="preserve"> PAGEREF _Toc32214 \h </w:instrText>
        </w:r>
        <w:r>
          <w:fldChar w:fldCharType="separate"/>
        </w:r>
        <w:r>
          <w:t>24</w:t>
        </w:r>
        <w:r>
          <w:fldChar w:fldCharType="end"/>
        </w:r>
      </w:hyperlink>
    </w:p>
    <w:p>
      <w:pPr>
        <w:pStyle w:val="TOC1"/>
        <w:tabs>
          <w:tab w:val="right" w:leader="dot" w:pos="8306"/>
        </w:tabs>
      </w:pPr>
      <w:hyperlink w:anchor="_Toc13729" w:history="1">
        <w:r>
          <w:rPr>
            <w:rFonts w:ascii="仿宋" w:eastAsia="仿宋" w:hAnsi="仿宋" w:cs="仿宋" w:hint="eastAsia"/>
            <w:lang w:eastAsia="zh-CN"/>
          </w:rPr>
          <w:t>九、氢化可的松项目环境影响分析</w:t>
        </w:r>
        <w:r>
          <w:tab/>
        </w:r>
        <w:r>
          <w:fldChar w:fldCharType="begin"/>
        </w:r>
        <w:r>
          <w:instrText xml:space="preserve"> PAGEREF _Toc13729 \h </w:instrText>
        </w:r>
        <w:r>
          <w:fldChar w:fldCharType="separate"/>
        </w:r>
        <w:r>
          <w:t>25</w:t>
        </w:r>
        <w:r>
          <w:fldChar w:fldCharType="end"/>
        </w:r>
      </w:hyperlink>
    </w:p>
    <w:p>
      <w:pPr>
        <w:pStyle w:val="TOC2"/>
        <w:tabs>
          <w:tab w:val="right" w:leader="dot" w:pos="8306"/>
        </w:tabs>
      </w:pPr>
      <w:hyperlink w:anchor="_Toc20796" w:history="1">
        <w:r>
          <w:rPr>
            <w:rFonts w:ascii="仿宋" w:eastAsia="仿宋" w:hAnsi="仿宋" w:cs="仿宋" w:hint="eastAsia"/>
            <w:lang w:eastAsia="zh-CN"/>
          </w:rPr>
          <w:t>(一)、建设区域环境质量现状</w:t>
        </w:r>
        <w:r>
          <w:tab/>
        </w:r>
        <w:r>
          <w:fldChar w:fldCharType="begin"/>
        </w:r>
        <w:r>
          <w:instrText xml:space="preserve"> PAGEREF _Toc20796 \h </w:instrText>
        </w:r>
        <w:r>
          <w:fldChar w:fldCharType="separate"/>
        </w:r>
        <w:r>
          <w:t>25</w:t>
        </w:r>
        <w:r>
          <w:fldChar w:fldCharType="end"/>
        </w:r>
      </w:hyperlink>
    </w:p>
    <w:p>
      <w:pPr>
        <w:pStyle w:val="TOC2"/>
        <w:tabs>
          <w:tab w:val="right" w:leader="dot" w:pos="8306"/>
        </w:tabs>
      </w:pPr>
      <w:hyperlink w:anchor="_Toc7590" w:history="1">
        <w:r>
          <w:rPr>
            <w:rFonts w:ascii="仿宋" w:eastAsia="仿宋" w:hAnsi="仿宋" w:cs="仿宋" w:hint="eastAsia"/>
            <w:lang w:eastAsia="zh-CN"/>
          </w:rPr>
          <w:t>(二)、建设期环境保护</w:t>
        </w:r>
        <w:r>
          <w:tab/>
        </w:r>
        <w:r>
          <w:fldChar w:fldCharType="begin"/>
        </w:r>
        <w:r>
          <w:instrText xml:space="preserve"> PAGEREF _Toc7590 \h </w:instrText>
        </w:r>
        <w:r>
          <w:fldChar w:fldCharType="separate"/>
        </w:r>
        <w:r>
          <w:t>27</w:t>
        </w:r>
        <w:r>
          <w:fldChar w:fldCharType="end"/>
        </w:r>
      </w:hyperlink>
    </w:p>
    <w:p>
      <w:pPr>
        <w:pStyle w:val="TOC2"/>
        <w:tabs>
          <w:tab w:val="right" w:leader="dot" w:pos="8306"/>
        </w:tabs>
      </w:pPr>
      <w:hyperlink w:anchor="_Toc25126" w:history="1">
        <w:r>
          <w:rPr>
            <w:rFonts w:ascii="仿宋" w:eastAsia="仿宋" w:hAnsi="仿宋" w:cs="仿宋" w:hint="eastAsia"/>
            <w:lang w:eastAsia="zh-CN"/>
          </w:rPr>
          <w:t>(三)、运营期环境保护</w:t>
        </w:r>
        <w:r>
          <w:tab/>
        </w:r>
        <w:r>
          <w:fldChar w:fldCharType="begin"/>
        </w:r>
        <w:r>
          <w:instrText xml:space="preserve"> PAGEREF _Toc25126 \h </w:instrText>
        </w:r>
        <w:r>
          <w:fldChar w:fldCharType="separate"/>
        </w:r>
        <w:r>
          <w:t>28</w:t>
        </w:r>
        <w:r>
          <w:fldChar w:fldCharType="end"/>
        </w:r>
      </w:hyperlink>
    </w:p>
    <w:p>
      <w:pPr>
        <w:pStyle w:val="TOC2"/>
        <w:tabs>
          <w:tab w:val="right" w:leader="dot" w:pos="8306"/>
        </w:tabs>
      </w:pPr>
      <w:hyperlink w:anchor="_Toc16666" w:history="1">
        <w:r>
          <w:rPr>
            <w:rFonts w:ascii="仿宋" w:eastAsia="仿宋" w:hAnsi="仿宋" w:cs="仿宋" w:hint="eastAsia"/>
            <w:lang w:eastAsia="zh-CN"/>
          </w:rPr>
          <w:t>(四)、氢化可的松项目建设对区域经济的影响</w:t>
        </w:r>
        <w:r>
          <w:tab/>
        </w:r>
        <w:r>
          <w:fldChar w:fldCharType="begin"/>
        </w:r>
        <w:r>
          <w:instrText xml:space="preserve"> PAGEREF _Toc16666 \h </w:instrText>
        </w:r>
        <w:r>
          <w:fldChar w:fldCharType="separate"/>
        </w:r>
        <w:r>
          <w:t>29</w:t>
        </w:r>
        <w:r>
          <w:fldChar w:fldCharType="end"/>
        </w:r>
      </w:hyperlink>
    </w:p>
    <w:p>
      <w:pPr>
        <w:pStyle w:val="TOC2"/>
        <w:tabs>
          <w:tab w:val="right" w:leader="dot" w:pos="8306"/>
        </w:tabs>
      </w:pPr>
      <w:hyperlink w:anchor="_Toc25044" w:history="1">
        <w:r>
          <w:rPr>
            <w:rFonts w:ascii="仿宋" w:eastAsia="仿宋" w:hAnsi="仿宋" w:cs="仿宋" w:hint="eastAsia"/>
            <w:lang w:eastAsia="zh-CN"/>
          </w:rPr>
          <w:t>(五)、废弃物处理</w:t>
        </w:r>
        <w:r>
          <w:tab/>
        </w:r>
        <w:r>
          <w:fldChar w:fldCharType="begin"/>
        </w:r>
        <w:r>
          <w:instrText xml:space="preserve"> PAGEREF _Toc25044 \h </w:instrText>
        </w:r>
        <w:r>
          <w:fldChar w:fldCharType="separate"/>
        </w:r>
        <w:r>
          <w:t>31</w:t>
        </w:r>
        <w:r>
          <w:fldChar w:fldCharType="end"/>
        </w:r>
      </w:hyperlink>
    </w:p>
    <w:p>
      <w:pPr>
        <w:pStyle w:val="TOC2"/>
        <w:tabs>
          <w:tab w:val="right" w:leader="dot" w:pos="8306"/>
        </w:tabs>
      </w:pPr>
      <w:hyperlink w:anchor="_Toc15898" w:history="1">
        <w:r>
          <w:rPr>
            <w:rFonts w:ascii="仿宋" w:eastAsia="仿宋" w:hAnsi="仿宋" w:cs="仿宋" w:hint="eastAsia"/>
            <w:lang w:eastAsia="zh-CN"/>
          </w:rPr>
          <w:t>(六)、特殊环境影响分析</w:t>
        </w:r>
        <w:r>
          <w:tab/>
        </w:r>
        <w:r>
          <w:fldChar w:fldCharType="begin"/>
        </w:r>
        <w:r>
          <w:instrText xml:space="preserve"> PAGEREF _Toc15898 \h </w:instrText>
        </w:r>
        <w:r>
          <w:fldChar w:fldCharType="separate"/>
        </w:r>
        <w:r>
          <w:t>32</w:t>
        </w:r>
        <w:r>
          <w:fldChar w:fldCharType="end"/>
        </w:r>
      </w:hyperlink>
    </w:p>
    <w:p>
      <w:pPr>
        <w:pStyle w:val="TOC2"/>
        <w:tabs>
          <w:tab w:val="right" w:leader="dot" w:pos="8306"/>
        </w:tabs>
      </w:pPr>
      <w:hyperlink w:anchor="_Toc18524" w:history="1">
        <w:r>
          <w:rPr>
            <w:rFonts w:ascii="仿宋" w:eastAsia="仿宋" w:hAnsi="仿宋" w:cs="仿宋" w:hint="eastAsia"/>
            <w:lang w:eastAsia="zh-CN"/>
          </w:rPr>
          <w:t>(七)、清洁生产</w:t>
        </w:r>
        <w:r>
          <w:tab/>
        </w:r>
        <w:r>
          <w:fldChar w:fldCharType="begin"/>
        </w:r>
        <w:r>
          <w:instrText xml:space="preserve"> PAGEREF _Toc18524 \h </w:instrText>
        </w:r>
        <w:r>
          <w:fldChar w:fldCharType="separate"/>
        </w:r>
        <w:r>
          <w:t>34</w:t>
        </w:r>
        <w:r>
          <w:fldChar w:fldCharType="end"/>
        </w:r>
      </w:hyperlink>
    </w:p>
    <w:p>
      <w:pPr>
        <w:pStyle w:val="TOC2"/>
        <w:tabs>
          <w:tab w:val="right" w:leader="dot" w:pos="8306"/>
        </w:tabs>
      </w:pPr>
      <w:hyperlink w:anchor="_Toc32008" w:history="1">
        <w:r>
          <w:rPr>
            <w:rFonts w:ascii="仿宋" w:eastAsia="仿宋" w:hAnsi="仿宋" w:cs="仿宋" w:hint="eastAsia"/>
            <w:lang w:eastAsia="zh-CN"/>
          </w:rPr>
          <w:t>(八)、环境保护综合评价</w:t>
        </w:r>
        <w:r>
          <w:tab/>
        </w:r>
        <w:r>
          <w:fldChar w:fldCharType="begin"/>
        </w:r>
        <w:r>
          <w:instrText xml:space="preserve"> PAGEREF _Toc32008 \h </w:instrText>
        </w:r>
        <w:r>
          <w:fldChar w:fldCharType="separate"/>
        </w:r>
        <w:r>
          <w:t>35</w:t>
        </w:r>
        <w:r>
          <w:fldChar w:fldCharType="end"/>
        </w:r>
      </w:hyperlink>
    </w:p>
    <w:p>
      <w:pPr>
        <w:pStyle w:val="TOC1"/>
        <w:tabs>
          <w:tab w:val="right" w:leader="dot" w:pos="8306"/>
        </w:tabs>
      </w:pPr>
      <w:hyperlink w:anchor="_Toc4765" w:history="1">
        <w:r>
          <w:rPr>
            <w:rFonts w:ascii="仿宋" w:eastAsia="仿宋" w:hAnsi="仿宋" w:cs="仿宋" w:hint="eastAsia"/>
            <w:lang w:eastAsia="zh-CN"/>
          </w:rPr>
          <w:t>十、生产安全保护</w:t>
        </w:r>
        <w:r>
          <w:tab/>
        </w:r>
        <w:r>
          <w:fldChar w:fldCharType="begin"/>
        </w:r>
        <w:r>
          <w:instrText xml:space="preserve"> PAGEREF _Toc4765 \h </w:instrText>
        </w:r>
        <w:r>
          <w:fldChar w:fldCharType="separate"/>
        </w:r>
        <w:r>
          <w:t>36</w:t>
        </w:r>
        <w:r>
          <w:fldChar w:fldCharType="end"/>
        </w:r>
      </w:hyperlink>
    </w:p>
    <w:p>
      <w:pPr>
        <w:pStyle w:val="TOC2"/>
        <w:tabs>
          <w:tab w:val="right" w:leader="dot" w:pos="8306"/>
        </w:tabs>
      </w:pPr>
      <w:hyperlink w:anchor="_Toc27974" w:history="1">
        <w:r>
          <w:rPr>
            <w:rFonts w:ascii="仿宋" w:eastAsia="仿宋" w:hAnsi="仿宋" w:cs="仿宋" w:hint="eastAsia"/>
            <w:lang w:eastAsia="zh-CN"/>
          </w:rPr>
          <w:t>(一)、消防安全</w:t>
        </w:r>
        <w:r>
          <w:tab/>
        </w:r>
        <w:r>
          <w:fldChar w:fldCharType="begin"/>
        </w:r>
        <w:r>
          <w:instrText xml:space="preserve"> PAGEREF _Toc27974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69" w:history="1">
        <w:r>
          <w:rPr>
            <w:rFonts w:ascii="仿宋" w:eastAsia="仿宋" w:hAnsi="仿宋" w:cs="仿宋" w:hint="eastAsia"/>
            <w:lang w:eastAsia="zh-CN"/>
          </w:rPr>
          <w:t>(二)、防火防爆总图布置措施</w:t>
        </w:r>
        <w:r>
          <w:tab/>
        </w:r>
        <w:r>
          <w:fldChar w:fldCharType="begin"/>
        </w:r>
        <w:r>
          <w:instrText xml:space="preserve"> PAGEREF _Toc10369 \h </w:instrText>
        </w:r>
        <w:r>
          <w:fldChar w:fldCharType="separate"/>
        </w:r>
        <w:r>
          <w:t>37</w:t>
        </w:r>
        <w:r>
          <w:fldChar w:fldCharType="end"/>
        </w:r>
      </w:hyperlink>
    </w:p>
    <w:p>
      <w:pPr>
        <w:pStyle w:val="TOC2"/>
        <w:tabs>
          <w:tab w:val="right" w:leader="dot" w:pos="8306"/>
        </w:tabs>
      </w:pPr>
      <w:hyperlink w:anchor="_Toc31966" w:history="1">
        <w:r>
          <w:rPr>
            <w:rFonts w:ascii="仿宋" w:eastAsia="仿宋" w:hAnsi="仿宋" w:cs="仿宋" w:hint="eastAsia"/>
            <w:lang w:eastAsia="zh-CN"/>
          </w:rPr>
          <w:t>(三)、自然灾害防范措施</w:t>
        </w:r>
        <w:r>
          <w:tab/>
        </w:r>
        <w:r>
          <w:fldChar w:fldCharType="begin"/>
        </w:r>
        <w:r>
          <w:instrText xml:space="preserve"> PAGEREF _Toc31966 \h </w:instrText>
        </w:r>
        <w:r>
          <w:fldChar w:fldCharType="separate"/>
        </w:r>
        <w:r>
          <w:t>38</w:t>
        </w:r>
        <w:r>
          <w:fldChar w:fldCharType="end"/>
        </w:r>
      </w:hyperlink>
    </w:p>
    <w:p>
      <w:pPr>
        <w:pStyle w:val="TOC2"/>
        <w:tabs>
          <w:tab w:val="right" w:leader="dot" w:pos="8306"/>
        </w:tabs>
      </w:pPr>
      <w:hyperlink w:anchor="_Toc30350" w:history="1">
        <w:r>
          <w:rPr>
            <w:rFonts w:ascii="仿宋" w:eastAsia="仿宋" w:hAnsi="仿宋" w:cs="仿宋" w:hint="eastAsia"/>
            <w:lang w:eastAsia="zh-CN"/>
          </w:rPr>
          <w:t>(四)、安全色及安全标志使用要求</w:t>
        </w:r>
        <w:r>
          <w:tab/>
        </w:r>
        <w:r>
          <w:fldChar w:fldCharType="begin"/>
        </w:r>
        <w:r>
          <w:instrText xml:space="preserve"> PAGEREF _Toc30350 \h </w:instrText>
        </w:r>
        <w:r>
          <w:fldChar w:fldCharType="separate"/>
        </w:r>
        <w:r>
          <w:t>39</w:t>
        </w:r>
        <w:r>
          <w:fldChar w:fldCharType="end"/>
        </w:r>
      </w:hyperlink>
    </w:p>
    <w:p>
      <w:pPr>
        <w:pStyle w:val="TOC2"/>
        <w:tabs>
          <w:tab w:val="right" w:leader="dot" w:pos="8306"/>
        </w:tabs>
      </w:pPr>
      <w:hyperlink w:anchor="_Toc19031" w:history="1">
        <w:r>
          <w:rPr>
            <w:rFonts w:ascii="仿宋" w:eastAsia="仿宋" w:hAnsi="仿宋" w:cs="仿宋" w:hint="eastAsia"/>
            <w:lang w:eastAsia="zh-CN"/>
          </w:rPr>
          <w:t>(五)、防尘防毒措施</w:t>
        </w:r>
        <w:r>
          <w:tab/>
        </w:r>
        <w:r>
          <w:fldChar w:fldCharType="begin"/>
        </w:r>
        <w:r>
          <w:instrText xml:space="preserve"> PAGEREF _Toc19031 \h </w:instrText>
        </w:r>
        <w:r>
          <w:fldChar w:fldCharType="separate"/>
        </w:r>
        <w:r>
          <w:t>40</w:t>
        </w:r>
        <w:r>
          <w:fldChar w:fldCharType="end"/>
        </w:r>
      </w:hyperlink>
    </w:p>
    <w:p>
      <w:pPr>
        <w:pStyle w:val="TOC2"/>
        <w:tabs>
          <w:tab w:val="right" w:leader="dot" w:pos="8306"/>
        </w:tabs>
      </w:pPr>
      <w:hyperlink w:anchor="_Toc23777" w:history="1">
        <w:r>
          <w:rPr>
            <w:rFonts w:ascii="仿宋" w:eastAsia="仿宋" w:hAnsi="仿宋" w:cs="仿宋" w:hint="eastAsia"/>
            <w:lang w:eastAsia="zh-CN"/>
          </w:rPr>
          <w:t>(六)、防静电、触电防护及防雷措施</w:t>
        </w:r>
        <w:r>
          <w:tab/>
        </w:r>
        <w:r>
          <w:fldChar w:fldCharType="begin"/>
        </w:r>
        <w:r>
          <w:instrText xml:space="preserve"> PAGEREF _Toc23777 \h </w:instrText>
        </w:r>
        <w:r>
          <w:fldChar w:fldCharType="separate"/>
        </w:r>
        <w:r>
          <w:t>41</w:t>
        </w:r>
        <w:r>
          <w:fldChar w:fldCharType="end"/>
        </w:r>
      </w:hyperlink>
    </w:p>
    <w:p>
      <w:pPr>
        <w:pStyle w:val="TOC2"/>
        <w:tabs>
          <w:tab w:val="right" w:leader="dot" w:pos="8306"/>
        </w:tabs>
      </w:pPr>
      <w:hyperlink w:anchor="_Toc19014" w:history="1">
        <w:r>
          <w:rPr>
            <w:rFonts w:ascii="仿宋" w:eastAsia="仿宋" w:hAnsi="仿宋" w:cs="仿宋" w:hint="eastAsia"/>
            <w:lang w:eastAsia="zh-CN"/>
          </w:rPr>
          <w:t>(七)、机械设备安全保障措施</w:t>
        </w:r>
        <w:r>
          <w:tab/>
        </w:r>
        <w:r>
          <w:fldChar w:fldCharType="begin"/>
        </w:r>
        <w:r>
          <w:instrText xml:space="preserve"> PAGEREF _Toc19014 \h </w:instrText>
        </w:r>
        <w:r>
          <w:fldChar w:fldCharType="separate"/>
        </w:r>
        <w:r>
          <w:t>42</w:t>
        </w:r>
        <w:r>
          <w:fldChar w:fldCharType="end"/>
        </w:r>
      </w:hyperlink>
    </w:p>
    <w:p>
      <w:pPr>
        <w:pStyle w:val="TOC1"/>
        <w:tabs>
          <w:tab w:val="right" w:leader="dot" w:pos="8306"/>
        </w:tabs>
      </w:pPr>
      <w:hyperlink w:anchor="_Toc26364" w:history="1">
        <w:r>
          <w:rPr>
            <w:rFonts w:ascii="仿宋" w:eastAsia="仿宋" w:hAnsi="仿宋" w:cs="仿宋" w:hint="eastAsia"/>
            <w:lang w:eastAsia="zh-CN"/>
          </w:rPr>
          <w:t>十一、氢化可的松项目技术管理</w:t>
        </w:r>
        <w:r>
          <w:tab/>
        </w:r>
        <w:r>
          <w:fldChar w:fldCharType="begin"/>
        </w:r>
        <w:r>
          <w:instrText xml:space="preserve"> PAGEREF _Toc26364 \h </w:instrText>
        </w:r>
        <w:r>
          <w:fldChar w:fldCharType="separate"/>
        </w:r>
        <w:r>
          <w:t>44</w:t>
        </w:r>
        <w:r>
          <w:fldChar w:fldCharType="end"/>
        </w:r>
      </w:hyperlink>
    </w:p>
    <w:p>
      <w:pPr>
        <w:pStyle w:val="TOC2"/>
        <w:tabs>
          <w:tab w:val="right" w:leader="dot" w:pos="8306"/>
        </w:tabs>
      </w:pPr>
      <w:hyperlink w:anchor="_Toc9824" w:history="1">
        <w:r>
          <w:rPr>
            <w:rFonts w:ascii="仿宋" w:eastAsia="仿宋" w:hAnsi="仿宋" w:cs="仿宋" w:hint="eastAsia"/>
            <w:lang w:eastAsia="zh-CN"/>
          </w:rPr>
          <w:t>(一)、技术方案选用方向</w:t>
        </w:r>
        <w:r>
          <w:tab/>
        </w:r>
        <w:r>
          <w:fldChar w:fldCharType="begin"/>
        </w:r>
        <w:r>
          <w:instrText xml:space="preserve"> PAGEREF _Toc9824 \h </w:instrText>
        </w:r>
        <w:r>
          <w:fldChar w:fldCharType="separate"/>
        </w:r>
        <w:r>
          <w:t>44</w:t>
        </w:r>
        <w:r>
          <w:fldChar w:fldCharType="end"/>
        </w:r>
      </w:hyperlink>
    </w:p>
    <w:p>
      <w:pPr>
        <w:pStyle w:val="TOC2"/>
        <w:tabs>
          <w:tab w:val="right" w:leader="dot" w:pos="8306"/>
        </w:tabs>
      </w:pPr>
      <w:hyperlink w:anchor="_Toc6930" w:history="1">
        <w:r>
          <w:rPr>
            <w:rFonts w:ascii="仿宋" w:eastAsia="仿宋" w:hAnsi="仿宋" w:cs="仿宋" w:hint="eastAsia"/>
            <w:lang w:eastAsia="zh-CN"/>
          </w:rPr>
          <w:t>(二)、工艺技术方案选用原则</w:t>
        </w:r>
        <w:r>
          <w:tab/>
        </w:r>
        <w:r>
          <w:fldChar w:fldCharType="begin"/>
        </w:r>
        <w:r>
          <w:instrText xml:space="preserve"> PAGEREF _Toc6930 \h </w:instrText>
        </w:r>
        <w:r>
          <w:fldChar w:fldCharType="separate"/>
        </w:r>
        <w:r>
          <w:t>46</w:t>
        </w:r>
        <w:r>
          <w:fldChar w:fldCharType="end"/>
        </w:r>
      </w:hyperlink>
    </w:p>
    <w:p>
      <w:pPr>
        <w:pStyle w:val="TOC2"/>
        <w:tabs>
          <w:tab w:val="right" w:leader="dot" w:pos="8306"/>
        </w:tabs>
      </w:pPr>
      <w:hyperlink w:anchor="_Toc2578" w:history="1">
        <w:r>
          <w:rPr>
            <w:rFonts w:ascii="仿宋" w:eastAsia="仿宋" w:hAnsi="仿宋" w:cs="仿宋" w:hint="eastAsia"/>
            <w:lang w:eastAsia="zh-CN"/>
          </w:rPr>
          <w:t>(三)、工艺技术方案要求</w:t>
        </w:r>
        <w:r>
          <w:tab/>
        </w:r>
        <w:r>
          <w:fldChar w:fldCharType="begin"/>
        </w:r>
        <w:r>
          <w:instrText xml:space="preserve"> PAGEREF _Toc2578 \h </w:instrText>
        </w:r>
        <w:r>
          <w:fldChar w:fldCharType="separate"/>
        </w:r>
        <w:r>
          <w:t>48</w:t>
        </w:r>
        <w:r>
          <w:fldChar w:fldCharType="end"/>
        </w:r>
      </w:hyperlink>
    </w:p>
    <w:p>
      <w:pPr>
        <w:pStyle w:val="TOC1"/>
        <w:tabs>
          <w:tab w:val="right" w:leader="dot" w:pos="8306"/>
        </w:tabs>
      </w:pPr>
      <w:hyperlink w:anchor="_Toc25787" w:history="1">
        <w:r>
          <w:rPr>
            <w:rFonts w:ascii="仿宋" w:eastAsia="仿宋" w:hAnsi="仿宋" w:cs="仿宋" w:hint="eastAsia"/>
            <w:lang w:eastAsia="zh-CN"/>
          </w:rPr>
          <w:t>十二、氢化可的松项目社会影响</w:t>
        </w:r>
        <w:r>
          <w:tab/>
        </w:r>
        <w:r>
          <w:fldChar w:fldCharType="begin"/>
        </w:r>
        <w:r>
          <w:instrText xml:space="preserve"> PAGEREF _Toc25787 \h </w:instrText>
        </w:r>
        <w:r>
          <w:fldChar w:fldCharType="separate"/>
        </w:r>
        <w:r>
          <w:t>50</w:t>
        </w:r>
        <w:r>
          <w:fldChar w:fldCharType="end"/>
        </w:r>
      </w:hyperlink>
    </w:p>
    <w:p>
      <w:pPr>
        <w:pStyle w:val="TOC2"/>
        <w:tabs>
          <w:tab w:val="right" w:leader="dot" w:pos="8306"/>
        </w:tabs>
      </w:pPr>
      <w:hyperlink w:anchor="_Toc28913" w:history="1">
        <w:r>
          <w:rPr>
            <w:rFonts w:ascii="仿宋" w:eastAsia="仿宋" w:hAnsi="仿宋" w:cs="仿宋" w:hint="eastAsia"/>
            <w:lang w:eastAsia="zh-CN"/>
          </w:rPr>
          <w:t>(一)、社会责任与义务</w:t>
        </w:r>
        <w:r>
          <w:tab/>
        </w:r>
        <w:r>
          <w:fldChar w:fldCharType="begin"/>
        </w:r>
        <w:r>
          <w:instrText xml:space="preserve"> PAGEREF _Toc28913 \h </w:instrText>
        </w:r>
        <w:r>
          <w:fldChar w:fldCharType="separate"/>
        </w:r>
        <w:r>
          <w:t>50</w:t>
        </w:r>
        <w:r>
          <w:fldChar w:fldCharType="end"/>
        </w:r>
      </w:hyperlink>
    </w:p>
    <w:p>
      <w:pPr>
        <w:pStyle w:val="TOC2"/>
        <w:tabs>
          <w:tab w:val="right" w:leader="dot" w:pos="8306"/>
        </w:tabs>
      </w:pPr>
      <w:hyperlink w:anchor="_Toc32305" w:history="1">
        <w:r>
          <w:rPr>
            <w:rFonts w:ascii="仿宋" w:eastAsia="仿宋" w:hAnsi="仿宋" w:cs="仿宋" w:hint="eastAsia"/>
            <w:lang w:eastAsia="zh-CN"/>
          </w:rPr>
          <w:t>(二)、社会参与与沟通</w:t>
        </w:r>
        <w:r>
          <w:tab/>
        </w:r>
        <w:r>
          <w:fldChar w:fldCharType="begin"/>
        </w:r>
        <w:r>
          <w:instrText xml:space="preserve"> PAGEREF _Toc32305 \h </w:instrText>
        </w:r>
        <w:r>
          <w:fldChar w:fldCharType="separate"/>
        </w:r>
        <w:r>
          <w:t>51</w:t>
        </w:r>
        <w:r>
          <w:fldChar w:fldCharType="end"/>
        </w:r>
      </w:hyperlink>
    </w:p>
    <w:p>
      <w:pPr>
        <w:pStyle w:val="TOC1"/>
        <w:tabs>
          <w:tab w:val="right" w:leader="dot" w:pos="8306"/>
        </w:tabs>
      </w:pPr>
      <w:hyperlink w:anchor="_Toc28022" w:history="1">
        <w:r>
          <w:rPr>
            <w:rFonts w:ascii="仿宋" w:eastAsia="仿宋" w:hAnsi="仿宋" w:cs="仿宋" w:hint="eastAsia"/>
            <w:lang w:eastAsia="zh-CN"/>
          </w:rPr>
          <w:t>十三、氢化可的松项目工程方案分析</w:t>
        </w:r>
        <w:r>
          <w:tab/>
        </w:r>
        <w:r>
          <w:fldChar w:fldCharType="begin"/>
        </w:r>
        <w:r>
          <w:instrText xml:space="preserve"> PAGEREF _Toc28022 \h </w:instrText>
        </w:r>
        <w:r>
          <w:fldChar w:fldCharType="separate"/>
        </w:r>
        <w:r>
          <w:t>52</w:t>
        </w:r>
        <w:r>
          <w:fldChar w:fldCharType="end"/>
        </w:r>
      </w:hyperlink>
    </w:p>
    <w:p>
      <w:pPr>
        <w:pStyle w:val="TOC2"/>
        <w:tabs>
          <w:tab w:val="right" w:leader="dot" w:pos="8306"/>
        </w:tabs>
      </w:pPr>
      <w:hyperlink w:anchor="_Toc5254" w:history="1">
        <w:r>
          <w:rPr>
            <w:rFonts w:ascii="仿宋" w:eastAsia="仿宋" w:hAnsi="仿宋" w:cs="仿宋" w:hint="eastAsia"/>
            <w:lang w:eastAsia="zh-CN"/>
          </w:rPr>
          <w:t>(一)、建筑工程设计原则</w:t>
        </w:r>
        <w:r>
          <w:tab/>
        </w:r>
        <w:r>
          <w:fldChar w:fldCharType="begin"/>
        </w:r>
        <w:r>
          <w:instrText xml:space="preserve"> PAGEREF _Toc5254 \h </w:instrText>
        </w:r>
        <w:r>
          <w:fldChar w:fldCharType="separate"/>
        </w:r>
        <w:r>
          <w:t>52</w:t>
        </w:r>
        <w:r>
          <w:fldChar w:fldCharType="end"/>
        </w:r>
      </w:hyperlink>
    </w:p>
    <w:p>
      <w:pPr>
        <w:pStyle w:val="TOC2"/>
        <w:tabs>
          <w:tab w:val="right" w:leader="dot" w:pos="8306"/>
        </w:tabs>
      </w:pPr>
      <w:hyperlink w:anchor="_Toc21228" w:history="1">
        <w:r>
          <w:rPr>
            <w:rFonts w:ascii="仿宋" w:eastAsia="仿宋" w:hAnsi="仿宋" w:cs="仿宋" w:hint="eastAsia"/>
            <w:lang w:eastAsia="zh-CN"/>
          </w:rPr>
          <w:t>(二)、土建工程建设指标</w:t>
        </w:r>
        <w:r>
          <w:tab/>
        </w:r>
        <w:r>
          <w:fldChar w:fldCharType="begin"/>
        </w:r>
        <w:r>
          <w:instrText xml:space="preserve"> PAGEREF _Toc21228 \h </w:instrText>
        </w:r>
        <w:r>
          <w:fldChar w:fldCharType="separate"/>
        </w:r>
        <w:r>
          <w:t>55</w:t>
        </w:r>
        <w:r>
          <w:fldChar w:fldCharType="end"/>
        </w:r>
      </w:hyperlink>
    </w:p>
    <w:p>
      <w:pPr>
        <w:pStyle w:val="TOC1"/>
        <w:tabs>
          <w:tab w:val="right" w:leader="dot" w:pos="8306"/>
        </w:tabs>
      </w:pPr>
      <w:hyperlink w:anchor="_Toc1647" w:history="1">
        <w:r>
          <w:rPr>
            <w:rFonts w:ascii="仿宋" w:eastAsia="仿宋" w:hAnsi="仿宋" w:cs="仿宋" w:hint="eastAsia"/>
            <w:lang w:eastAsia="zh-CN"/>
          </w:rPr>
          <w:t>十四、氢化可的松项目变更管理</w:t>
        </w:r>
        <w:r>
          <w:tab/>
        </w:r>
        <w:r>
          <w:fldChar w:fldCharType="begin"/>
        </w:r>
        <w:r>
          <w:instrText xml:space="preserve"> PAGEREF _Toc1647 \h </w:instrText>
        </w:r>
        <w:r>
          <w:fldChar w:fldCharType="separate"/>
        </w:r>
        <w:r>
          <w:t>57</w:t>
        </w:r>
        <w:r>
          <w:fldChar w:fldCharType="end"/>
        </w:r>
      </w:hyperlink>
    </w:p>
    <w:p>
      <w:pPr>
        <w:pStyle w:val="TOC2"/>
        <w:tabs>
          <w:tab w:val="right" w:leader="dot" w:pos="8306"/>
        </w:tabs>
      </w:pPr>
      <w:hyperlink w:anchor="_Toc17269" w:history="1">
        <w:r>
          <w:rPr>
            <w:rFonts w:ascii="仿宋" w:eastAsia="仿宋" w:hAnsi="仿宋" w:cs="仿宋" w:hint="eastAsia"/>
            <w:lang w:eastAsia="zh-CN"/>
          </w:rPr>
          <w:t>(一)、变更申请与评估</w:t>
        </w:r>
        <w:r>
          <w:tab/>
        </w:r>
        <w:r>
          <w:fldChar w:fldCharType="begin"/>
        </w:r>
        <w:r>
          <w:instrText xml:space="preserve"> PAGEREF _Toc17269 \h </w:instrText>
        </w:r>
        <w:r>
          <w:fldChar w:fldCharType="separate"/>
        </w:r>
        <w:r>
          <w:t>57</w:t>
        </w:r>
        <w:r>
          <w:fldChar w:fldCharType="end"/>
        </w:r>
      </w:hyperlink>
    </w:p>
    <w:p>
      <w:pPr>
        <w:pStyle w:val="TOC2"/>
        <w:tabs>
          <w:tab w:val="right" w:leader="dot" w:pos="8306"/>
        </w:tabs>
      </w:pPr>
      <w:hyperlink w:anchor="_Toc23200" w:history="1">
        <w:r>
          <w:rPr>
            <w:rFonts w:ascii="仿宋" w:eastAsia="仿宋" w:hAnsi="仿宋" w:cs="仿宋" w:hint="eastAsia"/>
            <w:lang w:eastAsia="zh-CN"/>
          </w:rPr>
          <w:t>(二)、变更实施与控制</w:t>
        </w:r>
        <w:r>
          <w:tab/>
        </w:r>
        <w:r>
          <w:fldChar w:fldCharType="begin"/>
        </w:r>
        <w:r>
          <w:instrText xml:space="preserve"> PAGEREF _Toc23200 \h </w:instrText>
        </w:r>
        <w:r>
          <w:fldChar w:fldCharType="separate"/>
        </w:r>
        <w:r>
          <w:t>57</w:t>
        </w:r>
        <w:r>
          <w:fldChar w:fldCharType="end"/>
        </w:r>
      </w:hyperlink>
    </w:p>
    <w:p>
      <w:pPr>
        <w:pStyle w:val="TOC1"/>
        <w:tabs>
          <w:tab w:val="right" w:leader="dot" w:pos="8306"/>
        </w:tabs>
      </w:pPr>
      <w:hyperlink w:anchor="_Toc27540" w:history="1">
        <w:r>
          <w:rPr>
            <w:rFonts w:ascii="仿宋" w:eastAsia="仿宋" w:hAnsi="仿宋" w:cs="仿宋" w:hint="eastAsia"/>
            <w:lang w:eastAsia="zh-CN"/>
          </w:rPr>
          <w:t>十五、营销与推广策略</w:t>
        </w:r>
        <w:r>
          <w:tab/>
        </w:r>
        <w:r>
          <w:fldChar w:fldCharType="begin"/>
        </w:r>
        <w:r>
          <w:instrText xml:space="preserve"> PAGEREF _Toc27540 \h </w:instrText>
        </w:r>
        <w:r>
          <w:fldChar w:fldCharType="separate"/>
        </w:r>
        <w:r>
          <w:t>58</w:t>
        </w:r>
        <w:r>
          <w:fldChar w:fldCharType="end"/>
        </w:r>
      </w:hyperlink>
    </w:p>
    <w:p>
      <w:pPr>
        <w:pStyle w:val="TOC2"/>
        <w:tabs>
          <w:tab w:val="right" w:leader="dot" w:pos="8306"/>
        </w:tabs>
      </w:pPr>
      <w:hyperlink w:anchor="_Toc12748" w:history="1">
        <w:r>
          <w:rPr>
            <w:rFonts w:ascii="仿宋" w:eastAsia="仿宋" w:hAnsi="仿宋" w:cs="仿宋" w:hint="eastAsia"/>
            <w:lang w:eastAsia="zh-CN"/>
          </w:rPr>
          <w:t>(一)、产品/服务定位与特点</w:t>
        </w:r>
        <w:r>
          <w:tab/>
        </w:r>
        <w:r>
          <w:fldChar w:fldCharType="begin"/>
        </w:r>
        <w:r>
          <w:instrText xml:space="preserve"> PAGEREF _Toc12748 \h </w:instrText>
        </w:r>
        <w:r>
          <w:fldChar w:fldCharType="separate"/>
        </w:r>
        <w:r>
          <w:t>58</w:t>
        </w:r>
        <w:r>
          <w:fldChar w:fldCharType="end"/>
        </w:r>
      </w:hyperlink>
    </w:p>
    <w:p>
      <w:pPr>
        <w:pStyle w:val="TOC2"/>
        <w:tabs>
          <w:tab w:val="right" w:leader="dot" w:pos="8306"/>
        </w:tabs>
      </w:pPr>
      <w:hyperlink w:anchor="_Toc16026" w:history="1">
        <w:r>
          <w:rPr>
            <w:rFonts w:ascii="仿宋" w:eastAsia="仿宋" w:hAnsi="仿宋" w:cs="仿宋" w:hint="eastAsia"/>
            <w:lang w:eastAsia="zh-CN"/>
          </w:rPr>
          <w:t>(二)、市场定位与竞争分析</w:t>
        </w:r>
        <w:r>
          <w:tab/>
        </w:r>
        <w:r>
          <w:fldChar w:fldCharType="begin"/>
        </w:r>
        <w:r>
          <w:instrText xml:space="preserve"> PAGEREF _Toc16026 \h </w:instrText>
        </w:r>
        <w:r>
          <w:fldChar w:fldCharType="separate"/>
        </w:r>
        <w:r>
          <w:t>59</w:t>
        </w:r>
        <w:r>
          <w:fldChar w:fldCharType="end"/>
        </w:r>
      </w:hyperlink>
    </w:p>
    <w:p>
      <w:pPr>
        <w:pStyle w:val="TOC2"/>
        <w:tabs>
          <w:tab w:val="right" w:leader="dot" w:pos="8306"/>
        </w:tabs>
      </w:pPr>
      <w:hyperlink w:anchor="_Toc22972" w:history="1">
        <w:r>
          <w:rPr>
            <w:rFonts w:ascii="仿宋" w:eastAsia="仿宋" w:hAnsi="仿宋" w:cs="仿宋" w:hint="eastAsia"/>
            <w:lang w:eastAsia="zh-CN"/>
          </w:rPr>
          <w:t>(三)、营销渠道与策略</w:t>
        </w:r>
        <w:r>
          <w:tab/>
        </w:r>
        <w:r>
          <w:fldChar w:fldCharType="begin"/>
        </w:r>
        <w:r>
          <w:instrText xml:space="preserve"> PAGEREF _Toc22972 \h </w:instrText>
        </w:r>
        <w:r>
          <w:fldChar w:fldCharType="separate"/>
        </w:r>
        <w:r>
          <w:t>61</w:t>
        </w:r>
        <w:r>
          <w:fldChar w:fldCharType="end"/>
        </w:r>
      </w:hyperlink>
    </w:p>
    <w:p>
      <w:pPr>
        <w:pStyle w:val="TOC2"/>
        <w:tabs>
          <w:tab w:val="right" w:leader="dot" w:pos="8306"/>
        </w:tabs>
      </w:pPr>
      <w:hyperlink w:anchor="_Toc25575" w:history="1">
        <w:r>
          <w:rPr>
            <w:rFonts w:ascii="仿宋" w:eastAsia="仿宋" w:hAnsi="仿宋" w:cs="仿宋" w:hint="eastAsia"/>
            <w:lang w:eastAsia="zh-CN"/>
          </w:rPr>
          <w:t>(四)、推广与宣传活动</w:t>
        </w:r>
        <w:r>
          <w:tab/>
        </w:r>
        <w:r>
          <w:fldChar w:fldCharType="begin"/>
        </w:r>
        <w:r>
          <w:instrText xml:space="preserve"> PAGEREF _Toc25575 \h </w:instrText>
        </w:r>
        <w:r>
          <w:fldChar w:fldCharType="separate"/>
        </w:r>
        <w:r>
          <w:t>62</w:t>
        </w:r>
        <w:r>
          <w:fldChar w:fldCharType="end"/>
        </w:r>
      </w:hyperlink>
    </w:p>
    <w:p>
      <w:pPr>
        <w:pStyle w:val="TOC1"/>
        <w:tabs>
          <w:tab w:val="right" w:leader="dot" w:pos="8306"/>
        </w:tabs>
      </w:pPr>
      <w:hyperlink w:anchor="_Toc4643" w:history="1">
        <w:r>
          <w:rPr>
            <w:rFonts w:ascii="仿宋" w:eastAsia="仿宋" w:hAnsi="仿宋" w:cs="仿宋" w:hint="eastAsia"/>
            <w:lang w:eastAsia="zh-CN"/>
          </w:rPr>
          <w:t>十六、风险识别与分类</w:t>
        </w:r>
        <w:r>
          <w:tab/>
        </w:r>
        <w:r>
          <w:fldChar w:fldCharType="begin"/>
        </w:r>
        <w:r>
          <w:instrText xml:space="preserve"> PAGEREF _Toc4643 \h </w:instrText>
        </w:r>
        <w:r>
          <w:fldChar w:fldCharType="separate"/>
        </w:r>
        <w:r>
          <w:t>67</w:t>
        </w:r>
        <w:r>
          <w:fldChar w:fldCharType="end"/>
        </w:r>
      </w:hyperlink>
    </w:p>
    <w:p>
      <w:pPr>
        <w:pStyle w:val="TOC2"/>
        <w:tabs>
          <w:tab w:val="right" w:leader="dot" w:pos="8306"/>
        </w:tabs>
      </w:pPr>
      <w:hyperlink w:anchor="_Toc17128" w:history="1">
        <w:r>
          <w:rPr>
            <w:rFonts w:ascii="仿宋" w:eastAsia="仿宋" w:hAnsi="仿宋" w:cs="仿宋" w:hint="eastAsia"/>
            <w:lang w:eastAsia="zh-CN"/>
          </w:rPr>
          <w:t>(一)、风险识别</w:t>
        </w:r>
        <w:r>
          <w:tab/>
        </w:r>
        <w:r>
          <w:fldChar w:fldCharType="begin"/>
        </w:r>
        <w:r>
          <w:instrText xml:space="preserve"> PAGEREF _Toc17128 \h </w:instrText>
        </w:r>
        <w:r>
          <w:fldChar w:fldCharType="separate"/>
        </w:r>
        <w:r>
          <w:t>67</w:t>
        </w:r>
        <w:r>
          <w:fldChar w:fldCharType="end"/>
        </w:r>
      </w:hyperlink>
    </w:p>
    <w:p>
      <w:pPr>
        <w:pStyle w:val="TOC2"/>
        <w:tabs>
          <w:tab w:val="right" w:leader="dot" w:pos="8306"/>
        </w:tabs>
      </w:pPr>
      <w:hyperlink w:anchor="_Toc22811" w:history="1">
        <w:r>
          <w:rPr>
            <w:rFonts w:ascii="仿宋" w:eastAsia="仿宋" w:hAnsi="仿宋" w:cs="仿宋" w:hint="eastAsia"/>
            <w:lang w:eastAsia="zh-CN"/>
          </w:rPr>
          <w:t>(二)、风险分类</w:t>
        </w:r>
        <w:r>
          <w:tab/>
        </w:r>
        <w:r>
          <w:fldChar w:fldCharType="begin"/>
        </w:r>
        <w:r>
          <w:instrText xml:space="preserve"> PAGEREF _Toc22811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59"/>
      <w:r>
        <w:rPr>
          <w:rFonts w:ascii="仿宋" w:eastAsia="仿宋" w:hAnsi="仿宋" w:cs="仿宋" w:hint="eastAsia"/>
          <w:sz w:val="28"/>
          <w:lang w:eastAsia="zh-CN"/>
        </w:rPr>
        <w:t>一、氢化可的松项目可持续发展</w:t>
      </w:r>
      <w:bookmarkEnd w:id="2"/>
    </w:p>
    <w:p>
      <w:pPr>
        <w:pStyle w:val="Heading2"/>
        <w:rPr>
          <w:rFonts w:ascii="仿宋" w:eastAsia="仿宋" w:hAnsi="仿宋" w:cs="仿宋" w:hint="eastAsia"/>
          <w:lang w:eastAsia="zh-CN"/>
        </w:rPr>
      </w:pPr>
      <w:bookmarkStart w:id="3" w:name="_Toc3265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中，氢化可的松项目团队着眼于未来，明确了可持续发展的战略方向。制定的具体可持续发展目标包括降低资源使用、采用环保技术、最大化社会效益等。这一步骤不仅有助于氢化可的松项目在环保和社会责任方面达到最高标准，也为未来提供了明确的指引，确保氢化可的松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可持续实践的融入氢化可的松项目管理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氢化可的松项目管理周期。从氢化可的松项目规划开始，氢化可的松项目团队就考虑了环境和社会的因素。在执行阶段，氢化可的松项目团队积极推动绿色技术的应用，优化资源利用。此外，关注员工的社会责任，通过培训和沟通活动提高员工对可持续发展的认知，使他们能够在日常工作中践行可持续实践。这些举措不仅为氢化可的松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0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扎根于氢化可的松项目的可持续发展理念，我们深信环保与社会责任是氢化可的松项目成功的关键支柱。在氢化可的松项目的每一步，我们都致力于通过创新和实践，履行对环境和社会的坚定责任。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团队通过引入先进的环保技术、建立高效的废物处理系统以及推动能源节约措施，积极履行环保责任。定期的环保监测和评估确保氢化可的松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不仅致力于自身可持续发展，还注重对社会的回馈。通过支持社区氢化可的松项目、参与慈善事业、提供培训机会等方式，氢化可的松项目积极履行社会责任。与当地社区建立积极互动，关注员工的工作与生活平衡，以及员工的身心健康，是氢化可的松项目在社会责任层面的关键举措。这样的实践不仅增强了氢化可的松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4534"/>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51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氢化可的松项目的主要产品是XXXX，预计年产值为XXX万元。这一产品在市场中占据着重要的地位，其广泛的应用范围使得该氢化可的松项目的市场前景非常广阔。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氢化可的松项目的xxx产品作为重要的原材料之一，将在多个领域发挥关键作用。其在建筑、交通、能源等方面的广泛应用将为整个产业链提供强大的支持，形成产业协同效应。氢化可的松项目的年产值XXX万XXX万XXX万万元不仅反映了其在市场上的巨大潜力，更预示着它对国民经济的积极贡献。这种关联度高、涉及面广的产业关系，使得该氢化可的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950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总征地面积为XXXX平方米，相当于约XX.XX亩，其中净用地面积为XXXX平方米，红线范围内相当于约XX.XX亩。这一用地规模充分考虑了氢化可的松项目的建设需求，保障了氢化可的松项目在合适的空间内得以充分发展。氢化可的松项目规划的总建筑面积为XXXX平方米，其中主体工程建设占XXXX平方米，计容建筑面积达XXXX平方米。预计建筑工程的投资将达到XXXX万元，为氢化可的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计划购置的设备共计XXXX台（套），设备购置费用为XXXX万元。这一设备购置计划充分考虑到氢化可的松项目的生产需求和技术要求，确保了氢化可的松项目在生产运营中具备先进的技术装备和高效的生产能力。设备的合理配置将为氢化可的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氢化可的松项目计划总投资为XXXX万元，预计年实现营业收入为XXXX万元。这一产能规模的设定旨在确保氢化可的松项目能够在投资与回报之间取得平衡，实现长期可持续的发展。氢化可的松项目的总投资充分考虑到各个方面的需求，包括用地建设、设备购置等多个环节，以确保氢化可的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1671"/>
      <w:r>
        <w:rPr>
          <w:rFonts w:ascii="仿宋" w:eastAsia="仿宋" w:hAnsi="仿宋" w:cs="仿宋" w:hint="eastAsia"/>
          <w:sz w:val="28"/>
          <w:lang w:eastAsia="zh-CN"/>
        </w:rPr>
        <w:t>三、氢化可的松项目文档管理</w:t>
      </w:r>
      <w:bookmarkEnd w:id="8"/>
    </w:p>
    <w:p>
      <w:pPr>
        <w:pStyle w:val="Heading2"/>
        <w:rPr>
          <w:rFonts w:ascii="仿宋" w:eastAsia="仿宋" w:hAnsi="仿宋" w:cs="仿宋" w:hint="eastAsia"/>
          <w:lang w:eastAsia="zh-CN"/>
        </w:rPr>
      </w:pPr>
      <w:bookmarkStart w:id="9" w:name="_Toc17576"/>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氢化可的松项目高度重视文档的质量和准确性，以支持氢化可的松项目的各项活动和决策。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文档的编制始于氢化可的松项目计划的初期，我们制定了详细的文档编制计划，明确了每个文档的内容、格式和编写责任人。在氢化可的松项目启动阶段，我们首先编制了氢化可的松项目章程，明确定义了氢化可的松项目的目标、范围、风险等关键要素。随后，氢化可的松项目团队根据计划陆续编制了需求文档、设计文档、测试文档等各类文档，确保氢化可的松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化可的松项目管理中的重要环节，旨在确保氢化可的松项目文档符合质量标准和氢化可的松项目需求。在氢化可的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化可的松项目相关利益方和专业领域的专家对文档进行独立审查。这有助于获取更全面、客观的反馈，确保氢化可的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氢化可的松项目在文档编制与审查方面建立了严格的管理机制，通过规范的流程和多维度的审查，确保氢化可的松项目文档的质量、准确性和可靠性，为氢化可的松项目的顺利推进提供了有力支持。</w:t>
      </w:r>
    </w:p>
    <w:p>
      <w:pPr>
        <w:pStyle w:val="Heading2"/>
        <w:ind w:firstLine="560" w:firstLineChars="200"/>
        <w:rPr>
          <w:rFonts w:ascii="仿宋" w:eastAsia="仿宋" w:hAnsi="仿宋" w:cs="仿宋" w:hint="eastAsia"/>
          <w:sz w:val="28"/>
          <w:lang w:eastAsia="zh-CN"/>
        </w:rPr>
      </w:pPr>
      <w:bookmarkStart w:id="10" w:name="_Toc2125"/>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我们通过多渠道发布文档，包括电子邮件、氢化可的松项目管理平台、内部网站等，以满足不同团队成员的偏好和需求。多渠道发布确保了信息的全面覆盖。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我们采用了精细的权限控制，确保只有授权人员可以访问敏感信息。这种安全措施保护了氢化可的松项目文档的机密性，防止了未经授权的信息泄露。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0901"/>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文档存档与归档是氢化可的松项目生命周期中一个至关重要的环节，直接关系到氢化可的松项目信息的长期保存和历史记录的完整性。在氢化可的松项目中，我们实施了一系列有效的文档存档与归档管理策略：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678"/>
      <w:r>
        <w:rPr>
          <w:rFonts w:ascii="仿宋" w:eastAsia="仿宋" w:hAnsi="仿宋" w:cs="仿宋" w:hint="eastAsia"/>
          <w:sz w:val="28"/>
          <w:lang w:eastAsia="zh-CN"/>
        </w:rPr>
        <w:t>四、氢化可的松项目土建工程</w:t>
      </w:r>
      <w:bookmarkEnd w:id="12"/>
    </w:p>
    <w:p>
      <w:pPr>
        <w:pStyle w:val="Heading2"/>
        <w:rPr>
          <w:rFonts w:ascii="仿宋" w:eastAsia="仿宋" w:hAnsi="仿宋" w:cs="仿宋" w:hint="eastAsia"/>
          <w:lang w:eastAsia="zh-CN"/>
        </w:rPr>
      </w:pPr>
      <w:bookmarkStart w:id="13" w:name="_Toc29287"/>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在氢化可的松项目的建筑工程设计中，我们将秉承一系列重要的设计原则，以确保氢化可的松项目建筑在功能、美观、可持续性等方面达到最佳效果。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首要原则是确保建筑的功能性得到最大化的发挥。我们将充分理解氢化可的松项目的实际需求，合理布局各个功能区域，保证建筑在满足业务需求的同时，提供高效的工作环境。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在建筑设计中，我们将综合考虑建设和运营成本。通过精细的经济效益分析，确保设计方案在高效利用资源的同时，对氢化可的松项目的长期盈利能力有积极的贡献。</w:t>
      </w:r>
    </w:p>
    <w:p>
      <w:pPr>
        <w:pStyle w:val="Heading2"/>
        <w:ind w:firstLine="560" w:firstLineChars="200"/>
        <w:rPr>
          <w:rFonts w:ascii="仿宋" w:eastAsia="仿宋" w:hAnsi="仿宋" w:cs="仿宋" w:hint="eastAsia"/>
          <w:sz w:val="28"/>
          <w:lang w:eastAsia="zh-CN"/>
        </w:rPr>
      </w:pPr>
      <w:bookmarkStart w:id="14" w:name="_Toc770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氢化可的松项目的土建工程设计中，我们将精准设定设计年限，结合氢化可的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氢化可的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67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氢化可的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氢化可的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氢化可的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380"/>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本期工程氢化可的松项目预计总建筑面积XXX平方米，其中：计容建筑面积XXX平方米，计划建筑工程投资XX万元，占氢化可的松项目总投资的XX%。</w:t>
      </w:r>
    </w:p>
    <w:p>
      <w:pPr>
        <w:pStyle w:val="Heading1"/>
        <w:ind w:firstLine="560" w:firstLineChars="200"/>
        <w:rPr>
          <w:rFonts w:ascii="仿宋" w:eastAsia="仿宋" w:hAnsi="仿宋" w:cs="仿宋" w:hint="eastAsia"/>
          <w:sz w:val="28"/>
          <w:lang w:eastAsia="zh-CN"/>
        </w:rPr>
      </w:pPr>
      <w:bookmarkStart w:id="17" w:name="_Toc24326"/>
      <w:r>
        <w:rPr>
          <w:rFonts w:ascii="仿宋" w:eastAsia="仿宋" w:hAnsi="仿宋" w:cs="仿宋" w:hint="eastAsia"/>
          <w:sz w:val="28"/>
          <w:lang w:eastAsia="zh-CN"/>
        </w:rPr>
        <w:t>五、氢化可的松项目绩效评估</w:t>
      </w:r>
      <w:bookmarkEnd w:id="17"/>
    </w:p>
    <w:p>
      <w:pPr>
        <w:pStyle w:val="Heading2"/>
        <w:rPr>
          <w:rFonts w:ascii="仿宋" w:eastAsia="仿宋" w:hAnsi="仿宋" w:cs="仿宋" w:hint="eastAsia"/>
          <w:lang w:eastAsia="zh-CN"/>
        </w:rPr>
      </w:pPr>
      <w:bookmarkStart w:id="18" w:name="_Toc499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氢化可的松项目中，我们设计了一套全面的绩效评估指标，以确保氢化可的松项目的可控和成功交付。这些指标跨足氢化可的松项目目标、成本、进度和质量等多个维度，为我们提供了全面洞察氢化可的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目标达成率是我们关注的首要指标。我们设定了明确的目标，并通过定期监测和评估，迅速发现并应对潜在的目标偏差。这为氢化可的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成本绩效是另一个核心关注点。通过实际成本与预算成本的对比分析，我们深入了解成本差异的原因，及时调整资源分配，保持氢化可的松项目在经济效益方面的合理水平。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化可的松项目进度作为关键的绩效指标之一，得到了精心的关注。我们制定了详细的氢化可的松项目进度计划，并设立了进度符合度指标，确保实际进度与计划进度保持一致。这使我们能够快速发现和解决潜在的进度问题，保持氢化可的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化可的松项目绩效的不可或缺的一环。我们引入了一系列的质量标准和客户满意度指标，以确保氢化可的松项目交付的成果在质量上达到或超越预期水平。通过持续监测这些指标，我们努力提升氢化可的松项目整体质量水平，为氢化可的松项目的成功交付提供有力保障。通过这些科学且全面的绩效评估，我们能够更好地引导氢化可的松项目的持续改进，确保氢化可的松项目目标的顺利达成。</w:t>
      </w:r>
    </w:p>
    <w:p>
      <w:pPr>
        <w:pStyle w:val="Heading2"/>
        <w:ind w:firstLine="560" w:firstLineChars="200"/>
        <w:rPr>
          <w:rFonts w:ascii="仿宋" w:eastAsia="仿宋" w:hAnsi="仿宋" w:cs="仿宋" w:hint="eastAsia"/>
          <w:sz w:val="28"/>
          <w:lang w:eastAsia="zh-CN"/>
        </w:rPr>
      </w:pPr>
      <w:bookmarkStart w:id="19" w:name="_Toc809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绩效评估是氢化可的松项目中的关键环节，为确保氢化可的松项目达到预期目标，我们采用了多层次、多维度的绩效评估方法。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化可的松项目的战略目标对齐，确保每个决策和行动都与氢化可的松项目整体目标保持一致。团队会定期召开战略对齐会议，审视当前工作与氢化可的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化可的松项目进度、质量、成本和风险等方面。这些指标通过数据收集和分析，为氢化可的松项目管理团队提供了客观的评估依据。例如，我们通过氢化可的松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绩效评估不仅仅停留在氢化可的松项目内部，还考虑了氢化可的松项目对外部环境的影响。我们定期进行干系人满意度调查，以了解各利益相关方对氢化可的松项目的期望和满意度，并及时做出调整。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这种多层次、多角度的绩效评估方法，使得我们能够全面了解氢化可的松项目的运行状态，及时做出调整，确保氢化可的松项目在不断变化的环境中保持稳健前行。</w:t>
      </w:r>
    </w:p>
    <w:p>
      <w:pPr>
        <w:pStyle w:val="Heading2"/>
        <w:ind w:firstLine="560" w:firstLineChars="200"/>
        <w:rPr>
          <w:rFonts w:ascii="仿宋" w:eastAsia="仿宋" w:hAnsi="仿宋" w:cs="仿宋" w:hint="eastAsia"/>
          <w:sz w:val="28"/>
          <w:lang w:eastAsia="zh-CN"/>
        </w:rPr>
      </w:pPr>
      <w:bookmarkStart w:id="20" w:name="_Toc3007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为了确保氢化可的松项目的有效管理和不断优化，我们采用了精心设计的绩效评估周期。这个周期旨在实现灵活、实时和全面的评估，以适应氢化可的松项目执行中的各种挑战。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化可的松项目的不同需求，分为短期、中期和长期。短期评估关注每个迭代或工作周期，以及时发现和解决当前任务中的问题。中期评估涵盖几个迭代，深入了解整体氢化可的松项目的趋势和性能。长期评估则着眼于整个氢化可的松项目阶段，确保氢化可的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化可的松项目管理工具和协作平台，团队成员能够随时更新和分享氢化可的松项目数据。这种实时性的反馈机制使我们能够及时察觉潜在问题，快速调整，保持氢化可的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化可的松项目的决策制定密不可分。每个周期的氢化可的松项目回顾会议成为集体总结经验、识别问题深层次原因并找到创新解决方案的平台。这种定期的反思与调整机制使氢化可的松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24674"/>
      <w:r>
        <w:rPr>
          <w:rFonts w:ascii="仿宋" w:eastAsia="仿宋" w:hAnsi="仿宋" w:cs="仿宋" w:hint="eastAsia"/>
          <w:sz w:val="28"/>
          <w:lang w:eastAsia="zh-CN"/>
        </w:rPr>
        <w:t>六、工艺说明</w:t>
      </w:r>
      <w:bookmarkEnd w:id="21"/>
    </w:p>
    <w:p>
      <w:pPr>
        <w:pStyle w:val="Heading2"/>
        <w:rPr>
          <w:rFonts w:ascii="仿宋" w:eastAsia="仿宋" w:hAnsi="仿宋" w:cs="仿宋" w:hint="eastAsia"/>
          <w:lang w:eastAsia="zh-CN"/>
        </w:rPr>
      </w:pPr>
      <w:bookmarkStart w:id="22" w:name="_Toc2231"/>
      <w:r>
        <w:rPr>
          <w:rFonts w:ascii="仿宋" w:eastAsia="仿宋" w:hAnsi="仿宋" w:cs="仿宋" w:hint="eastAsia"/>
          <w:lang w:eastAsia="zh-CN"/>
        </w:rPr>
        <w:t>(一)、技术管理特点</w:t>
      </w:r>
      <w:bookmarkEnd w:id="22"/>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https://d.book118.com/337035200145006026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氢化可的松项目规划设计方案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74791B"/>
    <w:rsid w:val="2474791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035200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2024-01-08T02:10:00Z</dcterms:created>
  <dcterms:modified xsi:type="dcterms:W3CDTF">2024-01-08T02:10:57Z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1FAE45F73E644BA780B1A5BC7FE2E21C_11</vt:lpwstr>
  </property>
  <property fmtid="{D5CDD505-2E9C-101B-9397-08002B2CF9AE}" pid="3" name="KSOProductBuildVer">
    <vt:lpwstr>2052-12.1.0.16120</vt:lpwstr>
  </property>
</Properties>
</file>