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金属包装容器及其附件项目计划设计方案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55" w:history="1">
        <w:r>
          <w:rPr>
            <w:rFonts w:ascii="仿宋" w:eastAsia="仿宋" w:hAnsi="仿宋" w:cs="仿宋" w:hint="eastAsia"/>
            <w:lang w:eastAsia="zh-CN"/>
          </w:rPr>
          <w:t>前言</w:t>
        </w:r>
        <w:r>
          <w:tab/>
        </w:r>
        <w:r>
          <w:fldChar w:fldCharType="begin"/>
        </w:r>
        <w:r>
          <w:instrText xml:space="preserve"> PAGEREF _Toc12055 \h </w:instrText>
        </w:r>
        <w:r>
          <w:fldChar w:fldCharType="separate"/>
        </w:r>
        <w:r>
          <w:t>3</w:t>
        </w:r>
        <w:r>
          <w:fldChar w:fldCharType="end"/>
        </w:r>
      </w:hyperlink>
    </w:p>
    <w:p>
      <w:pPr>
        <w:pStyle w:val="TOC1"/>
        <w:tabs>
          <w:tab w:val="right" w:leader="dot" w:pos="8306"/>
        </w:tabs>
      </w:pPr>
      <w:hyperlink w:anchor="_Toc20007" w:history="1">
        <w:r>
          <w:rPr>
            <w:rFonts w:ascii="仿宋" w:eastAsia="仿宋" w:hAnsi="仿宋" w:cs="仿宋" w:hint="eastAsia"/>
            <w:lang w:eastAsia="zh-CN"/>
          </w:rPr>
          <w:t>一、金属包装容器及其附件项目建设单位说明</w:t>
        </w:r>
        <w:r>
          <w:tab/>
        </w:r>
        <w:r>
          <w:fldChar w:fldCharType="begin"/>
        </w:r>
        <w:r>
          <w:instrText xml:space="preserve"> PAGEREF _Toc20007 \h </w:instrText>
        </w:r>
        <w:r>
          <w:fldChar w:fldCharType="separate"/>
        </w:r>
        <w:r>
          <w:t>3</w:t>
        </w:r>
        <w:r>
          <w:fldChar w:fldCharType="end"/>
        </w:r>
      </w:hyperlink>
    </w:p>
    <w:p>
      <w:pPr>
        <w:pStyle w:val="TOC2"/>
        <w:tabs>
          <w:tab w:val="right" w:leader="dot" w:pos="8306"/>
        </w:tabs>
      </w:pPr>
      <w:hyperlink w:anchor="_Toc12299" w:history="1">
        <w:r>
          <w:rPr>
            <w:rFonts w:ascii="仿宋" w:eastAsia="仿宋" w:hAnsi="仿宋" w:cs="仿宋" w:hint="eastAsia"/>
            <w:lang w:eastAsia="zh-CN"/>
          </w:rPr>
          <w:t>(一)、金属包装容器及其附件项目承办单位基本情况</w:t>
        </w:r>
        <w:r>
          <w:tab/>
        </w:r>
        <w:r>
          <w:fldChar w:fldCharType="begin"/>
        </w:r>
        <w:r>
          <w:instrText xml:space="preserve"> PAGEREF _Toc12299 \h </w:instrText>
        </w:r>
        <w:r>
          <w:fldChar w:fldCharType="separate"/>
        </w:r>
        <w:r>
          <w:t>3</w:t>
        </w:r>
        <w:r>
          <w:fldChar w:fldCharType="end"/>
        </w:r>
      </w:hyperlink>
    </w:p>
    <w:p>
      <w:pPr>
        <w:pStyle w:val="TOC2"/>
        <w:tabs>
          <w:tab w:val="right" w:leader="dot" w:pos="8306"/>
        </w:tabs>
      </w:pPr>
      <w:hyperlink w:anchor="_Toc86" w:history="1">
        <w:r>
          <w:rPr>
            <w:rFonts w:ascii="仿宋" w:eastAsia="仿宋" w:hAnsi="仿宋" w:cs="仿宋" w:hint="eastAsia"/>
            <w:lang w:eastAsia="zh-CN"/>
          </w:rPr>
          <w:t>(二)、公司经济效益分析</w:t>
        </w:r>
        <w:r>
          <w:tab/>
        </w:r>
        <w:r>
          <w:fldChar w:fldCharType="begin"/>
        </w:r>
        <w:r>
          <w:instrText xml:space="preserve"> PAGEREF _Toc86 \h </w:instrText>
        </w:r>
        <w:r>
          <w:fldChar w:fldCharType="separate"/>
        </w:r>
        <w:r>
          <w:t>4</w:t>
        </w:r>
        <w:r>
          <w:fldChar w:fldCharType="end"/>
        </w:r>
      </w:hyperlink>
    </w:p>
    <w:p>
      <w:pPr>
        <w:pStyle w:val="TOC1"/>
        <w:tabs>
          <w:tab w:val="right" w:leader="dot" w:pos="8306"/>
        </w:tabs>
      </w:pPr>
      <w:hyperlink w:anchor="_Toc21505" w:history="1">
        <w:r>
          <w:rPr>
            <w:rFonts w:ascii="仿宋" w:eastAsia="仿宋" w:hAnsi="仿宋" w:cs="仿宋" w:hint="eastAsia"/>
            <w:lang w:eastAsia="zh-CN"/>
          </w:rPr>
          <w:t>二、产品规划分析</w:t>
        </w:r>
        <w:r>
          <w:tab/>
        </w:r>
        <w:r>
          <w:fldChar w:fldCharType="begin"/>
        </w:r>
        <w:r>
          <w:instrText xml:space="preserve"> PAGEREF _Toc21505 \h </w:instrText>
        </w:r>
        <w:r>
          <w:fldChar w:fldCharType="separate"/>
        </w:r>
        <w:r>
          <w:t>5</w:t>
        </w:r>
        <w:r>
          <w:fldChar w:fldCharType="end"/>
        </w:r>
      </w:hyperlink>
    </w:p>
    <w:p>
      <w:pPr>
        <w:pStyle w:val="TOC2"/>
        <w:tabs>
          <w:tab w:val="right" w:leader="dot" w:pos="8306"/>
        </w:tabs>
      </w:pPr>
      <w:hyperlink w:anchor="_Toc22543" w:history="1">
        <w:r>
          <w:rPr>
            <w:rFonts w:ascii="仿宋" w:eastAsia="仿宋" w:hAnsi="仿宋" w:cs="仿宋" w:hint="eastAsia"/>
            <w:lang w:eastAsia="zh-CN"/>
          </w:rPr>
          <w:t>(一)、产品规划</w:t>
        </w:r>
        <w:r>
          <w:tab/>
        </w:r>
        <w:r>
          <w:fldChar w:fldCharType="begin"/>
        </w:r>
        <w:r>
          <w:instrText xml:space="preserve"> PAGEREF _Toc22543 \h </w:instrText>
        </w:r>
        <w:r>
          <w:fldChar w:fldCharType="separate"/>
        </w:r>
        <w:r>
          <w:t>5</w:t>
        </w:r>
        <w:r>
          <w:fldChar w:fldCharType="end"/>
        </w:r>
      </w:hyperlink>
    </w:p>
    <w:p>
      <w:pPr>
        <w:pStyle w:val="TOC2"/>
        <w:tabs>
          <w:tab w:val="right" w:leader="dot" w:pos="8306"/>
        </w:tabs>
      </w:pPr>
      <w:hyperlink w:anchor="_Toc10411" w:history="1">
        <w:r>
          <w:rPr>
            <w:rFonts w:ascii="仿宋" w:eastAsia="仿宋" w:hAnsi="仿宋" w:cs="仿宋" w:hint="eastAsia"/>
            <w:lang w:eastAsia="zh-CN"/>
          </w:rPr>
          <w:t>(二)、建设规模</w:t>
        </w:r>
        <w:r>
          <w:tab/>
        </w:r>
        <w:r>
          <w:fldChar w:fldCharType="begin"/>
        </w:r>
        <w:r>
          <w:instrText xml:space="preserve"> PAGEREF _Toc10411 \h </w:instrText>
        </w:r>
        <w:r>
          <w:fldChar w:fldCharType="separate"/>
        </w:r>
        <w:r>
          <w:t>5</w:t>
        </w:r>
        <w:r>
          <w:fldChar w:fldCharType="end"/>
        </w:r>
      </w:hyperlink>
    </w:p>
    <w:p>
      <w:pPr>
        <w:pStyle w:val="TOC1"/>
        <w:tabs>
          <w:tab w:val="right" w:leader="dot" w:pos="8306"/>
        </w:tabs>
      </w:pPr>
      <w:hyperlink w:anchor="_Toc21169" w:history="1">
        <w:r>
          <w:rPr>
            <w:rFonts w:ascii="仿宋" w:eastAsia="仿宋" w:hAnsi="仿宋" w:cs="仿宋" w:hint="eastAsia"/>
            <w:lang w:eastAsia="zh-CN"/>
          </w:rPr>
          <w:t>三、金属包装容器及其附件项目选址可行性分析</w:t>
        </w:r>
        <w:r>
          <w:tab/>
        </w:r>
        <w:r>
          <w:fldChar w:fldCharType="begin"/>
        </w:r>
        <w:r>
          <w:instrText xml:space="preserve"> PAGEREF _Toc21169 \h </w:instrText>
        </w:r>
        <w:r>
          <w:fldChar w:fldCharType="separate"/>
        </w:r>
        <w:r>
          <w:t>7</w:t>
        </w:r>
        <w:r>
          <w:fldChar w:fldCharType="end"/>
        </w:r>
      </w:hyperlink>
    </w:p>
    <w:p>
      <w:pPr>
        <w:pStyle w:val="TOC2"/>
        <w:tabs>
          <w:tab w:val="right" w:leader="dot" w:pos="8306"/>
        </w:tabs>
      </w:pPr>
      <w:hyperlink w:anchor="_Toc10877" w:history="1">
        <w:r>
          <w:rPr>
            <w:rFonts w:ascii="仿宋" w:eastAsia="仿宋" w:hAnsi="仿宋" w:cs="仿宋" w:hint="eastAsia"/>
            <w:lang w:eastAsia="zh-CN"/>
          </w:rPr>
          <w:t>(一)、金属包装容器及其附件项目选址</w:t>
        </w:r>
        <w:r>
          <w:tab/>
        </w:r>
        <w:r>
          <w:fldChar w:fldCharType="begin"/>
        </w:r>
        <w:r>
          <w:instrText xml:space="preserve"> PAGEREF _Toc10877 \h </w:instrText>
        </w:r>
        <w:r>
          <w:fldChar w:fldCharType="separate"/>
        </w:r>
        <w:r>
          <w:t>7</w:t>
        </w:r>
        <w:r>
          <w:fldChar w:fldCharType="end"/>
        </w:r>
      </w:hyperlink>
    </w:p>
    <w:p>
      <w:pPr>
        <w:pStyle w:val="TOC2"/>
        <w:tabs>
          <w:tab w:val="right" w:leader="dot" w:pos="8306"/>
        </w:tabs>
      </w:pPr>
      <w:hyperlink w:anchor="_Toc25905" w:history="1">
        <w:r>
          <w:rPr>
            <w:rFonts w:ascii="仿宋" w:eastAsia="仿宋" w:hAnsi="仿宋" w:cs="仿宋" w:hint="eastAsia"/>
            <w:lang w:eastAsia="zh-CN"/>
          </w:rPr>
          <w:t>(二)、用地控制指标</w:t>
        </w:r>
        <w:r>
          <w:tab/>
        </w:r>
        <w:r>
          <w:fldChar w:fldCharType="begin"/>
        </w:r>
        <w:r>
          <w:instrText xml:space="preserve"> PAGEREF _Toc25905 \h </w:instrText>
        </w:r>
        <w:r>
          <w:fldChar w:fldCharType="separate"/>
        </w:r>
        <w:r>
          <w:t>7</w:t>
        </w:r>
        <w:r>
          <w:fldChar w:fldCharType="end"/>
        </w:r>
      </w:hyperlink>
    </w:p>
    <w:p>
      <w:pPr>
        <w:pStyle w:val="TOC2"/>
        <w:tabs>
          <w:tab w:val="right" w:leader="dot" w:pos="8306"/>
        </w:tabs>
      </w:pPr>
      <w:hyperlink w:anchor="_Toc25533" w:history="1">
        <w:r>
          <w:rPr>
            <w:rFonts w:ascii="仿宋" w:eastAsia="仿宋" w:hAnsi="仿宋" w:cs="仿宋" w:hint="eastAsia"/>
            <w:lang w:eastAsia="zh-CN"/>
          </w:rPr>
          <w:t>(三)、节约用地措施</w:t>
        </w:r>
        <w:r>
          <w:tab/>
        </w:r>
        <w:r>
          <w:fldChar w:fldCharType="begin"/>
        </w:r>
        <w:r>
          <w:instrText xml:space="preserve"> PAGEREF _Toc25533 \h </w:instrText>
        </w:r>
        <w:r>
          <w:fldChar w:fldCharType="separate"/>
        </w:r>
        <w:r>
          <w:t>9</w:t>
        </w:r>
        <w:r>
          <w:fldChar w:fldCharType="end"/>
        </w:r>
      </w:hyperlink>
    </w:p>
    <w:p>
      <w:pPr>
        <w:pStyle w:val="TOC2"/>
        <w:tabs>
          <w:tab w:val="right" w:leader="dot" w:pos="8306"/>
        </w:tabs>
      </w:pPr>
      <w:hyperlink w:anchor="_Toc15701" w:history="1">
        <w:r>
          <w:rPr>
            <w:rFonts w:ascii="仿宋" w:eastAsia="仿宋" w:hAnsi="仿宋" w:cs="仿宋" w:hint="eastAsia"/>
            <w:lang w:eastAsia="zh-CN"/>
          </w:rPr>
          <w:t>(四)、总图布置方案</w:t>
        </w:r>
        <w:r>
          <w:tab/>
        </w:r>
        <w:r>
          <w:fldChar w:fldCharType="begin"/>
        </w:r>
        <w:r>
          <w:instrText xml:space="preserve"> PAGEREF _Toc15701 \h </w:instrText>
        </w:r>
        <w:r>
          <w:fldChar w:fldCharType="separate"/>
        </w:r>
        <w:r>
          <w:t>10</w:t>
        </w:r>
        <w:r>
          <w:fldChar w:fldCharType="end"/>
        </w:r>
      </w:hyperlink>
    </w:p>
    <w:p>
      <w:pPr>
        <w:pStyle w:val="TOC2"/>
        <w:tabs>
          <w:tab w:val="right" w:leader="dot" w:pos="8306"/>
        </w:tabs>
      </w:pPr>
      <w:hyperlink w:anchor="_Toc19783" w:history="1">
        <w:r>
          <w:rPr>
            <w:rFonts w:ascii="仿宋" w:eastAsia="仿宋" w:hAnsi="仿宋" w:cs="仿宋" w:hint="eastAsia"/>
            <w:lang w:eastAsia="zh-CN"/>
          </w:rPr>
          <w:t>(五)、选址综合评价</w:t>
        </w:r>
        <w:r>
          <w:tab/>
        </w:r>
        <w:r>
          <w:fldChar w:fldCharType="begin"/>
        </w:r>
        <w:r>
          <w:instrText xml:space="preserve"> PAGEREF _Toc19783 \h </w:instrText>
        </w:r>
        <w:r>
          <w:fldChar w:fldCharType="separate"/>
        </w:r>
        <w:r>
          <w:t>11</w:t>
        </w:r>
        <w:r>
          <w:fldChar w:fldCharType="end"/>
        </w:r>
      </w:hyperlink>
    </w:p>
    <w:p>
      <w:pPr>
        <w:pStyle w:val="TOC1"/>
        <w:tabs>
          <w:tab w:val="right" w:leader="dot" w:pos="8306"/>
        </w:tabs>
      </w:pPr>
      <w:hyperlink w:anchor="_Toc12784" w:history="1">
        <w:r>
          <w:rPr>
            <w:rFonts w:ascii="仿宋" w:eastAsia="仿宋" w:hAnsi="仿宋" w:cs="仿宋" w:hint="eastAsia"/>
            <w:lang w:eastAsia="zh-CN"/>
          </w:rPr>
          <w:t>四、金属包装容器及其附件项目概论</w:t>
        </w:r>
        <w:r>
          <w:tab/>
        </w:r>
        <w:r>
          <w:fldChar w:fldCharType="begin"/>
        </w:r>
        <w:r>
          <w:instrText xml:space="preserve"> PAGEREF _Toc12784 \h </w:instrText>
        </w:r>
        <w:r>
          <w:fldChar w:fldCharType="separate"/>
        </w:r>
        <w:r>
          <w:t>12</w:t>
        </w:r>
        <w:r>
          <w:fldChar w:fldCharType="end"/>
        </w:r>
      </w:hyperlink>
    </w:p>
    <w:p>
      <w:pPr>
        <w:pStyle w:val="TOC2"/>
        <w:tabs>
          <w:tab w:val="right" w:leader="dot" w:pos="8306"/>
        </w:tabs>
      </w:pPr>
      <w:hyperlink w:anchor="_Toc18024" w:history="1">
        <w:r>
          <w:rPr>
            <w:rFonts w:ascii="仿宋" w:eastAsia="仿宋" w:hAnsi="仿宋" w:cs="仿宋" w:hint="eastAsia"/>
            <w:lang w:eastAsia="zh-CN"/>
          </w:rPr>
          <w:t>(一)、金属包装容器及其附件项目概况</w:t>
        </w:r>
        <w:r>
          <w:tab/>
        </w:r>
        <w:r>
          <w:fldChar w:fldCharType="begin"/>
        </w:r>
        <w:r>
          <w:instrText xml:space="preserve"> PAGEREF _Toc18024 \h </w:instrText>
        </w:r>
        <w:r>
          <w:fldChar w:fldCharType="separate"/>
        </w:r>
        <w:r>
          <w:t>12</w:t>
        </w:r>
        <w:r>
          <w:fldChar w:fldCharType="end"/>
        </w:r>
      </w:hyperlink>
    </w:p>
    <w:p>
      <w:pPr>
        <w:pStyle w:val="TOC2"/>
        <w:tabs>
          <w:tab w:val="right" w:leader="dot" w:pos="8306"/>
        </w:tabs>
      </w:pPr>
      <w:hyperlink w:anchor="_Toc471" w:history="1">
        <w:r>
          <w:rPr>
            <w:rFonts w:ascii="仿宋" w:eastAsia="仿宋" w:hAnsi="仿宋" w:cs="仿宋" w:hint="eastAsia"/>
            <w:lang w:eastAsia="zh-CN"/>
          </w:rPr>
          <w:t>(二)、金属包装容器及其附件项目目标</w:t>
        </w:r>
        <w:r>
          <w:tab/>
        </w:r>
        <w:r>
          <w:fldChar w:fldCharType="begin"/>
        </w:r>
        <w:r>
          <w:instrText xml:space="preserve"> PAGEREF _Toc471 \h </w:instrText>
        </w:r>
        <w:r>
          <w:fldChar w:fldCharType="separate"/>
        </w:r>
        <w:r>
          <w:t>15</w:t>
        </w:r>
        <w:r>
          <w:fldChar w:fldCharType="end"/>
        </w:r>
      </w:hyperlink>
    </w:p>
    <w:p>
      <w:pPr>
        <w:pStyle w:val="TOC2"/>
        <w:tabs>
          <w:tab w:val="right" w:leader="dot" w:pos="8306"/>
        </w:tabs>
      </w:pPr>
      <w:hyperlink w:anchor="_Toc25712" w:history="1">
        <w:r>
          <w:rPr>
            <w:rFonts w:ascii="仿宋" w:eastAsia="仿宋" w:hAnsi="仿宋" w:cs="仿宋" w:hint="eastAsia"/>
            <w:lang w:eastAsia="zh-CN"/>
          </w:rPr>
          <w:t>(三)、金属包装容器及其附件项目提出的理由</w:t>
        </w:r>
        <w:r>
          <w:tab/>
        </w:r>
        <w:r>
          <w:fldChar w:fldCharType="begin"/>
        </w:r>
        <w:r>
          <w:instrText xml:space="preserve"> PAGEREF _Toc25712 \h </w:instrText>
        </w:r>
        <w:r>
          <w:fldChar w:fldCharType="separate"/>
        </w:r>
        <w:r>
          <w:t>16</w:t>
        </w:r>
        <w:r>
          <w:fldChar w:fldCharType="end"/>
        </w:r>
      </w:hyperlink>
    </w:p>
    <w:p>
      <w:pPr>
        <w:pStyle w:val="TOC2"/>
        <w:tabs>
          <w:tab w:val="right" w:leader="dot" w:pos="8306"/>
        </w:tabs>
      </w:pPr>
      <w:hyperlink w:anchor="_Toc16296" w:history="1">
        <w:r>
          <w:rPr>
            <w:rFonts w:ascii="仿宋" w:eastAsia="仿宋" w:hAnsi="仿宋" w:cs="仿宋" w:hint="eastAsia"/>
            <w:lang w:eastAsia="zh-CN"/>
          </w:rPr>
          <w:t>(四)、金属包装容器及其附件项目意义</w:t>
        </w:r>
        <w:r>
          <w:tab/>
        </w:r>
        <w:r>
          <w:fldChar w:fldCharType="begin"/>
        </w:r>
        <w:r>
          <w:instrText xml:space="preserve"> PAGEREF _Toc16296 \h </w:instrText>
        </w:r>
        <w:r>
          <w:fldChar w:fldCharType="separate"/>
        </w:r>
        <w:r>
          <w:t>18</w:t>
        </w:r>
        <w:r>
          <w:fldChar w:fldCharType="end"/>
        </w:r>
      </w:hyperlink>
    </w:p>
    <w:p>
      <w:pPr>
        <w:pStyle w:val="TOC2"/>
        <w:tabs>
          <w:tab w:val="right" w:leader="dot" w:pos="8306"/>
        </w:tabs>
      </w:pPr>
      <w:hyperlink w:anchor="_Toc8169" w:history="1">
        <w:r>
          <w:rPr>
            <w:rFonts w:ascii="仿宋" w:eastAsia="仿宋" w:hAnsi="仿宋" w:cs="仿宋" w:hint="eastAsia"/>
            <w:lang w:eastAsia="zh-CN"/>
          </w:rPr>
          <w:t>(五)、金属包装容器及其附件项目背景</w:t>
        </w:r>
        <w:r>
          <w:tab/>
        </w:r>
        <w:r>
          <w:fldChar w:fldCharType="begin"/>
        </w:r>
        <w:r>
          <w:instrText xml:space="preserve"> PAGEREF _Toc8169 \h </w:instrText>
        </w:r>
        <w:r>
          <w:fldChar w:fldCharType="separate"/>
        </w:r>
        <w:r>
          <w:t>19</w:t>
        </w:r>
        <w:r>
          <w:fldChar w:fldCharType="end"/>
        </w:r>
      </w:hyperlink>
    </w:p>
    <w:p>
      <w:pPr>
        <w:pStyle w:val="TOC1"/>
        <w:tabs>
          <w:tab w:val="right" w:leader="dot" w:pos="8306"/>
        </w:tabs>
      </w:pPr>
      <w:hyperlink w:anchor="_Toc30873" w:history="1">
        <w:r>
          <w:rPr>
            <w:rFonts w:ascii="仿宋" w:eastAsia="仿宋" w:hAnsi="仿宋" w:cs="仿宋" w:hint="eastAsia"/>
            <w:lang w:eastAsia="zh-CN"/>
          </w:rPr>
          <w:t>五、金属包装容器及其附件项目绩效评估</w:t>
        </w:r>
        <w:r>
          <w:tab/>
        </w:r>
        <w:r>
          <w:fldChar w:fldCharType="begin"/>
        </w:r>
        <w:r>
          <w:instrText xml:space="preserve"> PAGEREF _Toc30873 \h </w:instrText>
        </w:r>
        <w:r>
          <w:fldChar w:fldCharType="separate"/>
        </w:r>
        <w:r>
          <w:t>20</w:t>
        </w:r>
        <w:r>
          <w:fldChar w:fldCharType="end"/>
        </w:r>
      </w:hyperlink>
    </w:p>
    <w:p>
      <w:pPr>
        <w:pStyle w:val="TOC2"/>
        <w:tabs>
          <w:tab w:val="right" w:leader="dot" w:pos="8306"/>
        </w:tabs>
      </w:pPr>
      <w:hyperlink w:anchor="_Toc21667" w:history="1">
        <w:r>
          <w:rPr>
            <w:rFonts w:ascii="仿宋" w:eastAsia="仿宋" w:hAnsi="仿宋" w:cs="仿宋" w:hint="eastAsia"/>
            <w:lang w:eastAsia="zh-CN"/>
          </w:rPr>
          <w:t>(一)、绩效评估指标</w:t>
        </w:r>
        <w:r>
          <w:tab/>
        </w:r>
        <w:r>
          <w:fldChar w:fldCharType="begin"/>
        </w:r>
        <w:r>
          <w:instrText xml:space="preserve"> PAGEREF _Toc21667 \h </w:instrText>
        </w:r>
        <w:r>
          <w:fldChar w:fldCharType="separate"/>
        </w:r>
        <w:r>
          <w:t>20</w:t>
        </w:r>
        <w:r>
          <w:fldChar w:fldCharType="end"/>
        </w:r>
      </w:hyperlink>
    </w:p>
    <w:p>
      <w:pPr>
        <w:pStyle w:val="TOC2"/>
        <w:tabs>
          <w:tab w:val="right" w:leader="dot" w:pos="8306"/>
        </w:tabs>
      </w:pPr>
      <w:hyperlink w:anchor="_Toc22245" w:history="1">
        <w:r>
          <w:rPr>
            <w:rFonts w:ascii="仿宋" w:eastAsia="仿宋" w:hAnsi="仿宋" w:cs="仿宋" w:hint="eastAsia"/>
            <w:lang w:eastAsia="zh-CN"/>
          </w:rPr>
          <w:t>(二)、绩效评估方法</w:t>
        </w:r>
        <w:r>
          <w:tab/>
        </w:r>
        <w:r>
          <w:fldChar w:fldCharType="begin"/>
        </w:r>
        <w:r>
          <w:instrText xml:space="preserve"> PAGEREF _Toc22245 \h </w:instrText>
        </w:r>
        <w:r>
          <w:fldChar w:fldCharType="separate"/>
        </w:r>
        <w:r>
          <w:t>21</w:t>
        </w:r>
        <w:r>
          <w:fldChar w:fldCharType="end"/>
        </w:r>
      </w:hyperlink>
    </w:p>
    <w:p>
      <w:pPr>
        <w:pStyle w:val="TOC2"/>
        <w:tabs>
          <w:tab w:val="right" w:leader="dot" w:pos="8306"/>
        </w:tabs>
      </w:pPr>
      <w:hyperlink w:anchor="_Toc29421" w:history="1">
        <w:r>
          <w:rPr>
            <w:rFonts w:ascii="仿宋" w:eastAsia="仿宋" w:hAnsi="仿宋" w:cs="仿宋" w:hint="eastAsia"/>
            <w:lang w:eastAsia="zh-CN"/>
          </w:rPr>
          <w:t>(三)、绩效评估周期</w:t>
        </w:r>
        <w:r>
          <w:tab/>
        </w:r>
        <w:r>
          <w:fldChar w:fldCharType="begin"/>
        </w:r>
        <w:r>
          <w:instrText xml:space="preserve"> PAGEREF _Toc29421 \h </w:instrText>
        </w:r>
        <w:r>
          <w:fldChar w:fldCharType="separate"/>
        </w:r>
        <w:r>
          <w:t>22</w:t>
        </w:r>
        <w:r>
          <w:fldChar w:fldCharType="end"/>
        </w:r>
      </w:hyperlink>
    </w:p>
    <w:p>
      <w:pPr>
        <w:pStyle w:val="TOC1"/>
        <w:tabs>
          <w:tab w:val="right" w:leader="dot" w:pos="8306"/>
        </w:tabs>
      </w:pPr>
      <w:hyperlink w:anchor="_Toc17563" w:history="1">
        <w:r>
          <w:rPr>
            <w:rFonts w:ascii="仿宋" w:eastAsia="仿宋" w:hAnsi="仿宋" w:cs="仿宋" w:hint="eastAsia"/>
            <w:lang w:eastAsia="zh-CN"/>
          </w:rPr>
          <w:t>六、金属包装容器及其附件项目土建工程</w:t>
        </w:r>
        <w:r>
          <w:tab/>
        </w:r>
        <w:r>
          <w:fldChar w:fldCharType="begin"/>
        </w:r>
        <w:r>
          <w:instrText xml:space="preserve"> PAGEREF _Toc17563 \h </w:instrText>
        </w:r>
        <w:r>
          <w:fldChar w:fldCharType="separate"/>
        </w:r>
        <w:r>
          <w:t>23</w:t>
        </w:r>
        <w:r>
          <w:fldChar w:fldCharType="end"/>
        </w:r>
      </w:hyperlink>
    </w:p>
    <w:p>
      <w:pPr>
        <w:pStyle w:val="TOC2"/>
        <w:tabs>
          <w:tab w:val="right" w:leader="dot" w:pos="8306"/>
        </w:tabs>
      </w:pPr>
      <w:hyperlink w:anchor="_Toc29613" w:history="1">
        <w:r>
          <w:rPr>
            <w:rFonts w:ascii="仿宋" w:eastAsia="仿宋" w:hAnsi="仿宋" w:cs="仿宋" w:hint="eastAsia"/>
            <w:lang w:eastAsia="zh-CN"/>
          </w:rPr>
          <w:t>(一)、建筑工程设计原则</w:t>
        </w:r>
        <w:r>
          <w:tab/>
        </w:r>
        <w:r>
          <w:fldChar w:fldCharType="begin"/>
        </w:r>
        <w:r>
          <w:instrText xml:space="preserve"> PAGEREF _Toc29613 \h </w:instrText>
        </w:r>
        <w:r>
          <w:fldChar w:fldCharType="separate"/>
        </w:r>
        <w:r>
          <w:t>23</w:t>
        </w:r>
        <w:r>
          <w:fldChar w:fldCharType="end"/>
        </w:r>
      </w:hyperlink>
    </w:p>
    <w:p>
      <w:pPr>
        <w:pStyle w:val="TOC2"/>
        <w:tabs>
          <w:tab w:val="right" w:leader="dot" w:pos="8306"/>
        </w:tabs>
      </w:pPr>
      <w:hyperlink w:anchor="_Toc31187" w:history="1">
        <w:r>
          <w:rPr>
            <w:rFonts w:ascii="仿宋" w:eastAsia="仿宋" w:hAnsi="仿宋" w:cs="仿宋" w:hint="eastAsia"/>
            <w:lang w:eastAsia="zh-CN"/>
          </w:rPr>
          <w:t>(二)、土建工程设计年限及安全等级</w:t>
        </w:r>
        <w:r>
          <w:tab/>
        </w:r>
        <w:r>
          <w:fldChar w:fldCharType="begin"/>
        </w:r>
        <w:r>
          <w:instrText xml:space="preserve"> PAGEREF _Toc31187 \h </w:instrText>
        </w:r>
        <w:r>
          <w:fldChar w:fldCharType="separate"/>
        </w:r>
        <w:r>
          <w:t>24</w:t>
        </w:r>
        <w:r>
          <w:fldChar w:fldCharType="end"/>
        </w:r>
      </w:hyperlink>
    </w:p>
    <w:p>
      <w:pPr>
        <w:pStyle w:val="TOC2"/>
        <w:tabs>
          <w:tab w:val="right" w:leader="dot" w:pos="8306"/>
        </w:tabs>
      </w:pPr>
      <w:hyperlink w:anchor="_Toc28222" w:history="1">
        <w:r>
          <w:rPr>
            <w:rFonts w:ascii="仿宋" w:eastAsia="仿宋" w:hAnsi="仿宋" w:cs="仿宋" w:hint="eastAsia"/>
            <w:lang w:eastAsia="zh-CN"/>
          </w:rPr>
          <w:t>(三)、建筑工程设计总体要求</w:t>
        </w:r>
        <w:r>
          <w:tab/>
        </w:r>
        <w:r>
          <w:fldChar w:fldCharType="begin"/>
        </w:r>
        <w:r>
          <w:instrText xml:space="preserve"> PAGEREF _Toc28222 \h </w:instrText>
        </w:r>
        <w:r>
          <w:fldChar w:fldCharType="separate"/>
        </w:r>
        <w:r>
          <w:t>26</w:t>
        </w:r>
        <w:r>
          <w:fldChar w:fldCharType="end"/>
        </w:r>
      </w:hyperlink>
    </w:p>
    <w:p>
      <w:pPr>
        <w:pStyle w:val="TOC2"/>
        <w:tabs>
          <w:tab w:val="right" w:leader="dot" w:pos="8306"/>
        </w:tabs>
      </w:pPr>
      <w:hyperlink w:anchor="_Toc31124" w:history="1">
        <w:r>
          <w:rPr>
            <w:rFonts w:ascii="仿宋" w:eastAsia="仿宋" w:hAnsi="仿宋" w:cs="仿宋" w:hint="eastAsia"/>
            <w:lang w:eastAsia="zh-CN"/>
          </w:rPr>
          <w:t>(四)、土建工程建设指标</w:t>
        </w:r>
        <w:r>
          <w:tab/>
        </w:r>
        <w:r>
          <w:fldChar w:fldCharType="begin"/>
        </w:r>
        <w:r>
          <w:instrText xml:space="preserve"> PAGEREF _Toc31124 \h </w:instrText>
        </w:r>
        <w:r>
          <w:fldChar w:fldCharType="separate"/>
        </w:r>
        <w:r>
          <w:t>26</w:t>
        </w:r>
        <w:r>
          <w:fldChar w:fldCharType="end"/>
        </w:r>
      </w:hyperlink>
    </w:p>
    <w:p>
      <w:pPr>
        <w:pStyle w:val="TOC1"/>
        <w:tabs>
          <w:tab w:val="right" w:leader="dot" w:pos="8306"/>
        </w:tabs>
      </w:pPr>
      <w:hyperlink w:anchor="_Toc26172" w:history="1">
        <w:r>
          <w:rPr>
            <w:rFonts w:ascii="仿宋" w:eastAsia="仿宋" w:hAnsi="仿宋" w:cs="仿宋" w:hint="eastAsia"/>
            <w:lang w:eastAsia="zh-CN"/>
          </w:rPr>
          <w:t>七、金属包装容器及其附件项目财务管理</w:t>
        </w:r>
        <w:r>
          <w:tab/>
        </w:r>
        <w:r>
          <w:fldChar w:fldCharType="begin"/>
        </w:r>
        <w:r>
          <w:instrText xml:space="preserve"> PAGEREF _Toc26172 \h </w:instrText>
        </w:r>
        <w:r>
          <w:fldChar w:fldCharType="separate"/>
        </w:r>
        <w:r>
          <w:t>27</w:t>
        </w:r>
        <w:r>
          <w:fldChar w:fldCharType="end"/>
        </w:r>
      </w:hyperlink>
    </w:p>
    <w:p>
      <w:pPr>
        <w:pStyle w:val="TOC2"/>
        <w:tabs>
          <w:tab w:val="right" w:leader="dot" w:pos="8306"/>
        </w:tabs>
      </w:pPr>
      <w:hyperlink w:anchor="_Toc23286" w:history="1">
        <w:r>
          <w:rPr>
            <w:rFonts w:ascii="仿宋" w:eastAsia="仿宋" w:hAnsi="仿宋" w:cs="仿宋" w:hint="eastAsia"/>
            <w:lang w:eastAsia="zh-CN"/>
          </w:rPr>
          <w:t>(一)、资金需求大</w:t>
        </w:r>
        <w:r>
          <w:tab/>
        </w:r>
        <w:r>
          <w:fldChar w:fldCharType="begin"/>
        </w:r>
        <w:r>
          <w:instrText xml:space="preserve"> PAGEREF _Toc23286 \h </w:instrText>
        </w:r>
        <w:r>
          <w:fldChar w:fldCharType="separate"/>
        </w:r>
        <w:r>
          <w:t>27</w:t>
        </w:r>
        <w:r>
          <w:fldChar w:fldCharType="end"/>
        </w:r>
      </w:hyperlink>
    </w:p>
    <w:p>
      <w:pPr>
        <w:pStyle w:val="TOC2"/>
        <w:tabs>
          <w:tab w:val="right" w:leader="dot" w:pos="8306"/>
        </w:tabs>
      </w:pPr>
      <w:hyperlink w:anchor="_Toc22690" w:history="1">
        <w:r>
          <w:rPr>
            <w:rFonts w:ascii="仿宋" w:eastAsia="仿宋" w:hAnsi="仿宋" w:cs="仿宋" w:hint="eastAsia"/>
            <w:lang w:eastAsia="zh-CN"/>
          </w:rPr>
          <w:t>(二)、研发周期长</w:t>
        </w:r>
        <w:r>
          <w:tab/>
        </w:r>
        <w:r>
          <w:fldChar w:fldCharType="begin"/>
        </w:r>
        <w:r>
          <w:instrText xml:space="preserve"> PAGEREF _Toc22690 \h </w:instrText>
        </w:r>
        <w:r>
          <w:fldChar w:fldCharType="separate"/>
        </w:r>
        <w:r>
          <w:t>28</w:t>
        </w:r>
        <w:r>
          <w:fldChar w:fldCharType="end"/>
        </w:r>
      </w:hyperlink>
    </w:p>
    <w:p>
      <w:pPr>
        <w:pStyle w:val="TOC2"/>
        <w:tabs>
          <w:tab w:val="right" w:leader="dot" w:pos="8306"/>
        </w:tabs>
      </w:pPr>
      <w:hyperlink w:anchor="_Toc26690" w:history="1">
        <w:r>
          <w:rPr>
            <w:rFonts w:ascii="仿宋" w:eastAsia="仿宋" w:hAnsi="仿宋" w:cs="仿宋" w:hint="eastAsia"/>
            <w:lang w:eastAsia="zh-CN"/>
          </w:rPr>
          <w:t>(三)、市场风险大</w:t>
        </w:r>
        <w:r>
          <w:tab/>
        </w:r>
        <w:r>
          <w:fldChar w:fldCharType="begin"/>
        </w:r>
        <w:r>
          <w:instrText xml:space="preserve"> PAGEREF _Toc26690 \h </w:instrText>
        </w:r>
        <w:r>
          <w:fldChar w:fldCharType="separate"/>
        </w:r>
        <w:r>
          <w:t>29</w:t>
        </w:r>
        <w:r>
          <w:fldChar w:fldCharType="end"/>
        </w:r>
      </w:hyperlink>
    </w:p>
    <w:p>
      <w:pPr>
        <w:pStyle w:val="TOC2"/>
        <w:tabs>
          <w:tab w:val="right" w:leader="dot" w:pos="8306"/>
        </w:tabs>
      </w:pPr>
      <w:hyperlink w:anchor="_Toc2791" w:history="1">
        <w:r>
          <w:rPr>
            <w:rFonts w:ascii="仿宋" w:eastAsia="仿宋" w:hAnsi="仿宋" w:cs="仿宋" w:hint="eastAsia"/>
            <w:lang w:eastAsia="zh-CN"/>
          </w:rPr>
          <w:t>(四)、利润率高</w:t>
        </w:r>
        <w:r>
          <w:tab/>
        </w:r>
        <w:r>
          <w:fldChar w:fldCharType="begin"/>
        </w:r>
        <w:r>
          <w:instrText xml:space="preserve"> PAGEREF _Toc2791 \h </w:instrText>
        </w:r>
        <w:r>
          <w:fldChar w:fldCharType="separate"/>
        </w:r>
        <w:r>
          <w:t>32</w:t>
        </w:r>
        <w:r>
          <w:fldChar w:fldCharType="end"/>
        </w:r>
      </w:hyperlink>
    </w:p>
    <w:p>
      <w:pPr>
        <w:pStyle w:val="TOC1"/>
        <w:tabs>
          <w:tab w:val="right" w:leader="dot" w:pos="8306"/>
        </w:tabs>
      </w:pPr>
      <w:hyperlink w:anchor="_Toc11291" w:history="1">
        <w:r>
          <w:rPr>
            <w:rFonts w:ascii="仿宋" w:eastAsia="仿宋" w:hAnsi="仿宋" w:cs="仿宋" w:hint="eastAsia"/>
            <w:lang w:eastAsia="zh-CN"/>
          </w:rPr>
          <w:t>八、金属包装容器及其附件项目投资规划</w:t>
        </w:r>
        <w:r>
          <w:tab/>
        </w:r>
        <w:r>
          <w:fldChar w:fldCharType="begin"/>
        </w:r>
        <w:r>
          <w:instrText xml:space="preserve"> PAGEREF _Toc11291 \h </w:instrText>
        </w:r>
        <w:r>
          <w:fldChar w:fldCharType="separate"/>
        </w:r>
        <w:r>
          <w:t>34</w:t>
        </w:r>
        <w:r>
          <w:fldChar w:fldCharType="end"/>
        </w:r>
      </w:hyperlink>
    </w:p>
    <w:p>
      <w:pPr>
        <w:pStyle w:val="TOC2"/>
        <w:tabs>
          <w:tab w:val="right" w:leader="dot" w:pos="8306"/>
        </w:tabs>
      </w:pPr>
      <w:hyperlink w:anchor="_Toc29697" w:history="1">
        <w:r>
          <w:rPr>
            <w:rFonts w:ascii="仿宋" w:eastAsia="仿宋" w:hAnsi="仿宋" w:cs="仿宋" w:hint="eastAsia"/>
            <w:lang w:eastAsia="zh-CN"/>
          </w:rPr>
          <w:t>(一)、金属包装容器及其附件项目总投资估算</w:t>
        </w:r>
        <w:r>
          <w:tab/>
        </w:r>
        <w:r>
          <w:fldChar w:fldCharType="begin"/>
        </w:r>
        <w:r>
          <w:instrText xml:space="preserve"> PAGEREF _Toc29697 \h </w:instrText>
        </w:r>
        <w:r>
          <w:fldChar w:fldCharType="separate"/>
        </w:r>
        <w:r>
          <w:t>34</w:t>
        </w:r>
        <w:r>
          <w:fldChar w:fldCharType="end"/>
        </w:r>
      </w:hyperlink>
    </w:p>
    <w:p>
      <w:pPr>
        <w:pStyle w:val="TOC2"/>
        <w:tabs>
          <w:tab w:val="right" w:leader="dot" w:pos="8306"/>
        </w:tabs>
      </w:pPr>
      <w:hyperlink w:anchor="_Toc1278" w:history="1">
        <w:r>
          <w:rPr>
            <w:rFonts w:ascii="仿宋" w:eastAsia="仿宋" w:hAnsi="仿宋" w:cs="仿宋" w:hint="eastAsia"/>
            <w:lang w:eastAsia="zh-CN"/>
          </w:rPr>
          <w:t>(二)、资金筹措</w:t>
        </w:r>
        <w:r>
          <w:tab/>
        </w:r>
        <w:r>
          <w:fldChar w:fldCharType="begin"/>
        </w:r>
        <w:r>
          <w:instrText xml:space="preserve"> PAGEREF _Toc1278 \h </w:instrText>
        </w:r>
        <w:r>
          <w:fldChar w:fldCharType="separate"/>
        </w:r>
        <w:r>
          <w:t>36</w:t>
        </w:r>
        <w:r>
          <w:fldChar w:fldCharType="end"/>
        </w:r>
      </w:hyperlink>
    </w:p>
    <w:p>
      <w:pPr>
        <w:pStyle w:val="TOC1"/>
        <w:tabs>
          <w:tab w:val="right" w:leader="dot" w:pos="8306"/>
        </w:tabs>
      </w:pPr>
      <w:hyperlink w:anchor="_Toc5743" w:history="1">
        <w:r>
          <w:rPr>
            <w:rFonts w:ascii="仿宋" w:eastAsia="仿宋" w:hAnsi="仿宋" w:cs="仿宋" w:hint="eastAsia"/>
            <w:lang w:eastAsia="zh-CN"/>
          </w:rPr>
          <w:t>九、金属包装容器及其附件项目计划安排</w:t>
        </w:r>
        <w:r>
          <w:tab/>
        </w:r>
        <w:r>
          <w:fldChar w:fldCharType="begin"/>
        </w:r>
        <w:r>
          <w:instrText xml:space="preserve"> PAGEREF _Toc5743 \h </w:instrText>
        </w:r>
        <w:r>
          <w:fldChar w:fldCharType="separate"/>
        </w:r>
        <w:r>
          <w:t>36</w:t>
        </w:r>
        <w:r>
          <w:fldChar w:fldCharType="end"/>
        </w:r>
      </w:hyperlink>
    </w:p>
    <w:p>
      <w:pPr>
        <w:pStyle w:val="TOC2"/>
        <w:tabs>
          <w:tab w:val="right" w:leader="dot" w:pos="8306"/>
        </w:tabs>
      </w:pPr>
      <w:hyperlink w:anchor="_Toc22927" w:history="1">
        <w:r>
          <w:rPr>
            <w:rFonts w:ascii="仿宋" w:eastAsia="仿宋" w:hAnsi="仿宋" w:cs="仿宋" w:hint="eastAsia"/>
            <w:lang w:eastAsia="zh-CN"/>
          </w:rPr>
          <w:t>(一)、建设周期</w:t>
        </w:r>
        <w:r>
          <w:tab/>
        </w:r>
        <w:r>
          <w:fldChar w:fldCharType="begin"/>
        </w:r>
        <w:r>
          <w:instrText xml:space="preserve"> PAGEREF _Toc22927 \h </w:instrText>
        </w:r>
        <w:r>
          <w:fldChar w:fldCharType="separate"/>
        </w:r>
        <w:r>
          <w:t>36</w:t>
        </w:r>
        <w:r>
          <w:fldChar w:fldCharType="end"/>
        </w:r>
      </w:hyperlink>
    </w:p>
    <w:p>
      <w:pPr>
        <w:pStyle w:val="TOC2"/>
        <w:tabs>
          <w:tab w:val="right" w:leader="dot" w:pos="8306"/>
        </w:tabs>
      </w:pPr>
      <w:hyperlink w:anchor="_Toc7109" w:history="1">
        <w:r>
          <w:rPr>
            <w:rFonts w:ascii="仿宋" w:eastAsia="仿宋" w:hAnsi="仿宋" w:cs="仿宋" w:hint="eastAsia"/>
            <w:lang w:eastAsia="zh-CN"/>
          </w:rPr>
          <w:t>(二)、建设进度</w:t>
        </w:r>
        <w:r>
          <w:tab/>
        </w:r>
        <w:r>
          <w:fldChar w:fldCharType="begin"/>
        </w:r>
        <w:r>
          <w:instrText xml:space="preserve"> PAGEREF _Toc7109 \h </w:instrText>
        </w:r>
        <w:r>
          <w:fldChar w:fldCharType="separate"/>
        </w:r>
        <w:r>
          <w:t>37</w:t>
        </w:r>
        <w:r>
          <w:fldChar w:fldCharType="end"/>
        </w:r>
      </w:hyperlink>
    </w:p>
    <w:p>
      <w:pPr>
        <w:pStyle w:val="TOC2"/>
        <w:tabs>
          <w:tab w:val="right" w:leader="dot" w:pos="8306"/>
        </w:tabs>
      </w:pPr>
      <w:hyperlink w:anchor="_Toc7315" w:history="1">
        <w:r>
          <w:rPr>
            <w:rFonts w:ascii="仿宋" w:eastAsia="仿宋" w:hAnsi="仿宋" w:cs="仿宋" w:hint="eastAsia"/>
            <w:lang w:eastAsia="zh-CN"/>
          </w:rPr>
          <w:t>(三)、进度安排注意事项</w:t>
        </w:r>
        <w:r>
          <w:tab/>
        </w:r>
        <w:r>
          <w:fldChar w:fldCharType="begin"/>
        </w:r>
        <w:r>
          <w:instrText xml:space="preserve"> PAGEREF _Toc7315 \h </w:instrText>
        </w:r>
        <w:r>
          <w:fldChar w:fldCharType="separate"/>
        </w:r>
        <w:r>
          <w:t>38</w:t>
        </w:r>
        <w:r>
          <w:fldChar w:fldCharType="end"/>
        </w:r>
      </w:hyperlink>
    </w:p>
    <w:p>
      <w:pPr>
        <w:pStyle w:val="TOC2"/>
        <w:tabs>
          <w:tab w:val="right" w:leader="dot" w:pos="8306"/>
        </w:tabs>
      </w:pPr>
      <w:hyperlink w:anchor="_Toc17733" w:history="1">
        <w:r>
          <w:rPr>
            <w:rFonts w:ascii="仿宋" w:eastAsia="仿宋" w:hAnsi="仿宋" w:cs="仿宋" w:hint="eastAsia"/>
            <w:lang w:eastAsia="zh-CN"/>
          </w:rPr>
          <w:t>(四)、人力资源配置</w:t>
        </w:r>
        <w:r>
          <w:tab/>
        </w:r>
        <w:r>
          <w:fldChar w:fldCharType="begin"/>
        </w:r>
        <w:r>
          <w:instrText xml:space="preserve"> PAGEREF _Toc17733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2" w:history="1">
        <w:r>
          <w:rPr>
            <w:rFonts w:ascii="仿宋" w:eastAsia="仿宋" w:hAnsi="仿宋" w:cs="仿宋" w:hint="eastAsia"/>
            <w:lang w:eastAsia="zh-CN"/>
          </w:rPr>
          <w:t>十、金属包装容器及其附件项目创新与研发</w:t>
        </w:r>
        <w:r>
          <w:tab/>
        </w:r>
        <w:r>
          <w:fldChar w:fldCharType="begin"/>
        </w:r>
        <w:r>
          <w:instrText xml:space="preserve"> PAGEREF _Toc1422 \h </w:instrText>
        </w:r>
        <w:r>
          <w:fldChar w:fldCharType="separate"/>
        </w:r>
        <w:r>
          <w:t>41</w:t>
        </w:r>
        <w:r>
          <w:fldChar w:fldCharType="end"/>
        </w:r>
      </w:hyperlink>
    </w:p>
    <w:p>
      <w:pPr>
        <w:pStyle w:val="TOC2"/>
        <w:tabs>
          <w:tab w:val="right" w:leader="dot" w:pos="8306"/>
        </w:tabs>
      </w:pPr>
      <w:hyperlink w:anchor="_Toc8838" w:history="1">
        <w:r>
          <w:rPr>
            <w:rFonts w:ascii="仿宋" w:eastAsia="仿宋" w:hAnsi="仿宋" w:cs="仿宋" w:hint="eastAsia"/>
            <w:lang w:eastAsia="zh-CN"/>
          </w:rPr>
          <w:t>(一)、创新策略与方向</w:t>
        </w:r>
        <w:r>
          <w:tab/>
        </w:r>
        <w:r>
          <w:fldChar w:fldCharType="begin"/>
        </w:r>
        <w:r>
          <w:instrText xml:space="preserve"> PAGEREF _Toc8838 \h </w:instrText>
        </w:r>
        <w:r>
          <w:fldChar w:fldCharType="separate"/>
        </w:r>
        <w:r>
          <w:t>41</w:t>
        </w:r>
        <w:r>
          <w:fldChar w:fldCharType="end"/>
        </w:r>
      </w:hyperlink>
    </w:p>
    <w:p>
      <w:pPr>
        <w:pStyle w:val="TOC2"/>
        <w:tabs>
          <w:tab w:val="right" w:leader="dot" w:pos="8306"/>
        </w:tabs>
      </w:pPr>
      <w:hyperlink w:anchor="_Toc19280" w:history="1">
        <w:r>
          <w:rPr>
            <w:rFonts w:ascii="仿宋" w:eastAsia="仿宋" w:hAnsi="仿宋" w:cs="仿宋" w:hint="eastAsia"/>
            <w:lang w:eastAsia="zh-CN"/>
          </w:rPr>
          <w:t>(二)、研发规划与投入</w:t>
        </w:r>
        <w:r>
          <w:tab/>
        </w:r>
        <w:r>
          <w:fldChar w:fldCharType="begin"/>
        </w:r>
        <w:r>
          <w:instrText xml:space="preserve"> PAGEREF _Toc19280 \h </w:instrText>
        </w:r>
        <w:r>
          <w:fldChar w:fldCharType="separate"/>
        </w:r>
        <w:r>
          <w:t>42</w:t>
        </w:r>
        <w:r>
          <w:fldChar w:fldCharType="end"/>
        </w:r>
      </w:hyperlink>
    </w:p>
    <w:p>
      <w:pPr>
        <w:pStyle w:val="TOC1"/>
        <w:tabs>
          <w:tab w:val="right" w:leader="dot" w:pos="8306"/>
        </w:tabs>
      </w:pPr>
      <w:hyperlink w:anchor="_Toc17996" w:history="1">
        <w:r>
          <w:rPr>
            <w:rFonts w:ascii="仿宋" w:eastAsia="仿宋" w:hAnsi="仿宋" w:cs="仿宋" w:hint="eastAsia"/>
            <w:lang w:eastAsia="zh-CN"/>
          </w:rPr>
          <w:t>十一、金属包装容器及其附件项目经营效益</w:t>
        </w:r>
        <w:r>
          <w:tab/>
        </w:r>
        <w:r>
          <w:fldChar w:fldCharType="begin"/>
        </w:r>
        <w:r>
          <w:instrText xml:space="preserve"> PAGEREF _Toc17996 \h </w:instrText>
        </w:r>
        <w:r>
          <w:fldChar w:fldCharType="separate"/>
        </w:r>
        <w:r>
          <w:t>44</w:t>
        </w:r>
        <w:r>
          <w:fldChar w:fldCharType="end"/>
        </w:r>
      </w:hyperlink>
    </w:p>
    <w:p>
      <w:pPr>
        <w:pStyle w:val="TOC2"/>
        <w:tabs>
          <w:tab w:val="right" w:leader="dot" w:pos="8306"/>
        </w:tabs>
      </w:pPr>
      <w:hyperlink w:anchor="_Toc22526" w:history="1">
        <w:r>
          <w:rPr>
            <w:rFonts w:ascii="仿宋" w:eastAsia="仿宋" w:hAnsi="仿宋" w:cs="仿宋" w:hint="eastAsia"/>
            <w:lang w:eastAsia="zh-CN"/>
          </w:rPr>
          <w:t>(一)、经济评价财务测算</w:t>
        </w:r>
        <w:r>
          <w:tab/>
        </w:r>
        <w:r>
          <w:fldChar w:fldCharType="begin"/>
        </w:r>
        <w:r>
          <w:instrText xml:space="preserve"> PAGEREF _Toc22526 \h </w:instrText>
        </w:r>
        <w:r>
          <w:fldChar w:fldCharType="separate"/>
        </w:r>
        <w:r>
          <w:t>44</w:t>
        </w:r>
        <w:r>
          <w:fldChar w:fldCharType="end"/>
        </w:r>
      </w:hyperlink>
    </w:p>
    <w:p>
      <w:pPr>
        <w:pStyle w:val="TOC2"/>
        <w:tabs>
          <w:tab w:val="right" w:leader="dot" w:pos="8306"/>
        </w:tabs>
      </w:pPr>
      <w:hyperlink w:anchor="_Toc13031" w:history="1">
        <w:r>
          <w:rPr>
            <w:rFonts w:ascii="仿宋" w:eastAsia="仿宋" w:hAnsi="仿宋" w:cs="仿宋" w:hint="eastAsia"/>
            <w:lang w:eastAsia="zh-CN"/>
          </w:rPr>
          <w:t>(二)、金属包装容器及其附件项目盈利能力分析</w:t>
        </w:r>
        <w:r>
          <w:tab/>
        </w:r>
        <w:r>
          <w:fldChar w:fldCharType="begin"/>
        </w:r>
        <w:r>
          <w:instrText xml:space="preserve"> PAGEREF _Toc13031 \h </w:instrText>
        </w:r>
        <w:r>
          <w:fldChar w:fldCharType="separate"/>
        </w:r>
        <w:r>
          <w:t>45</w:t>
        </w:r>
        <w:r>
          <w:fldChar w:fldCharType="end"/>
        </w:r>
      </w:hyperlink>
    </w:p>
    <w:p>
      <w:pPr>
        <w:pStyle w:val="TOC1"/>
        <w:tabs>
          <w:tab w:val="right" w:leader="dot" w:pos="8306"/>
        </w:tabs>
      </w:pPr>
      <w:hyperlink w:anchor="_Toc27228" w:history="1">
        <w:r>
          <w:rPr>
            <w:rFonts w:ascii="仿宋" w:eastAsia="仿宋" w:hAnsi="仿宋" w:cs="仿宋" w:hint="eastAsia"/>
            <w:lang w:eastAsia="zh-CN"/>
          </w:rPr>
          <w:t>十二、生产安全保护</w:t>
        </w:r>
        <w:r>
          <w:tab/>
        </w:r>
        <w:r>
          <w:fldChar w:fldCharType="begin"/>
        </w:r>
        <w:r>
          <w:instrText xml:space="preserve"> PAGEREF _Toc27228 \h </w:instrText>
        </w:r>
        <w:r>
          <w:fldChar w:fldCharType="separate"/>
        </w:r>
        <w:r>
          <w:t>46</w:t>
        </w:r>
        <w:r>
          <w:fldChar w:fldCharType="end"/>
        </w:r>
      </w:hyperlink>
    </w:p>
    <w:p>
      <w:pPr>
        <w:pStyle w:val="TOC2"/>
        <w:tabs>
          <w:tab w:val="right" w:leader="dot" w:pos="8306"/>
        </w:tabs>
      </w:pPr>
      <w:hyperlink w:anchor="_Toc17119" w:history="1">
        <w:r>
          <w:rPr>
            <w:rFonts w:ascii="仿宋" w:eastAsia="仿宋" w:hAnsi="仿宋" w:cs="仿宋" w:hint="eastAsia"/>
            <w:lang w:eastAsia="zh-CN"/>
          </w:rPr>
          <w:t>(一)、消防安全</w:t>
        </w:r>
        <w:r>
          <w:tab/>
        </w:r>
        <w:r>
          <w:fldChar w:fldCharType="begin"/>
        </w:r>
        <w:r>
          <w:instrText xml:space="preserve"> PAGEREF _Toc17119 \h </w:instrText>
        </w:r>
        <w:r>
          <w:fldChar w:fldCharType="separate"/>
        </w:r>
        <w:r>
          <w:t>46</w:t>
        </w:r>
        <w:r>
          <w:fldChar w:fldCharType="end"/>
        </w:r>
      </w:hyperlink>
    </w:p>
    <w:p>
      <w:pPr>
        <w:pStyle w:val="TOC2"/>
        <w:tabs>
          <w:tab w:val="right" w:leader="dot" w:pos="8306"/>
        </w:tabs>
      </w:pPr>
      <w:hyperlink w:anchor="_Toc30302" w:history="1">
        <w:r>
          <w:rPr>
            <w:rFonts w:ascii="仿宋" w:eastAsia="仿宋" w:hAnsi="仿宋" w:cs="仿宋" w:hint="eastAsia"/>
            <w:lang w:eastAsia="zh-CN"/>
          </w:rPr>
          <w:t>(二)、防火防爆总图布置措施</w:t>
        </w:r>
        <w:r>
          <w:tab/>
        </w:r>
        <w:r>
          <w:fldChar w:fldCharType="begin"/>
        </w:r>
        <w:r>
          <w:instrText xml:space="preserve"> PAGEREF _Toc30302 \h </w:instrText>
        </w:r>
        <w:r>
          <w:fldChar w:fldCharType="separate"/>
        </w:r>
        <w:r>
          <w:t>48</w:t>
        </w:r>
        <w:r>
          <w:fldChar w:fldCharType="end"/>
        </w:r>
      </w:hyperlink>
    </w:p>
    <w:p>
      <w:pPr>
        <w:pStyle w:val="TOC2"/>
        <w:tabs>
          <w:tab w:val="right" w:leader="dot" w:pos="8306"/>
        </w:tabs>
      </w:pPr>
      <w:hyperlink w:anchor="_Toc14267" w:history="1">
        <w:r>
          <w:rPr>
            <w:rFonts w:ascii="仿宋" w:eastAsia="仿宋" w:hAnsi="仿宋" w:cs="仿宋" w:hint="eastAsia"/>
            <w:lang w:eastAsia="zh-CN"/>
          </w:rPr>
          <w:t>(三)、自然灾害防范措施</w:t>
        </w:r>
        <w:r>
          <w:tab/>
        </w:r>
        <w:r>
          <w:fldChar w:fldCharType="begin"/>
        </w:r>
        <w:r>
          <w:instrText xml:space="preserve"> PAGEREF _Toc14267 \h </w:instrText>
        </w:r>
        <w:r>
          <w:fldChar w:fldCharType="separate"/>
        </w:r>
        <w:r>
          <w:t>49</w:t>
        </w:r>
        <w:r>
          <w:fldChar w:fldCharType="end"/>
        </w:r>
      </w:hyperlink>
    </w:p>
    <w:p>
      <w:pPr>
        <w:pStyle w:val="TOC2"/>
        <w:tabs>
          <w:tab w:val="right" w:leader="dot" w:pos="8306"/>
        </w:tabs>
      </w:pPr>
      <w:hyperlink w:anchor="_Toc26442" w:history="1">
        <w:r>
          <w:rPr>
            <w:rFonts w:ascii="仿宋" w:eastAsia="仿宋" w:hAnsi="仿宋" w:cs="仿宋" w:hint="eastAsia"/>
            <w:lang w:eastAsia="zh-CN"/>
          </w:rPr>
          <w:t>(四)、安全色及安全标志使用要求</w:t>
        </w:r>
        <w:r>
          <w:tab/>
        </w:r>
        <w:r>
          <w:fldChar w:fldCharType="begin"/>
        </w:r>
        <w:r>
          <w:instrText xml:space="preserve"> PAGEREF _Toc26442 \h </w:instrText>
        </w:r>
        <w:r>
          <w:fldChar w:fldCharType="separate"/>
        </w:r>
        <w:r>
          <w:t>50</w:t>
        </w:r>
        <w:r>
          <w:fldChar w:fldCharType="end"/>
        </w:r>
      </w:hyperlink>
    </w:p>
    <w:p>
      <w:pPr>
        <w:pStyle w:val="TOC2"/>
        <w:tabs>
          <w:tab w:val="right" w:leader="dot" w:pos="8306"/>
        </w:tabs>
      </w:pPr>
      <w:hyperlink w:anchor="_Toc10262" w:history="1">
        <w:r>
          <w:rPr>
            <w:rFonts w:ascii="仿宋" w:eastAsia="仿宋" w:hAnsi="仿宋" w:cs="仿宋" w:hint="eastAsia"/>
            <w:lang w:eastAsia="zh-CN"/>
          </w:rPr>
          <w:t>(五)、防尘防毒措施</w:t>
        </w:r>
        <w:r>
          <w:tab/>
        </w:r>
        <w:r>
          <w:fldChar w:fldCharType="begin"/>
        </w:r>
        <w:r>
          <w:instrText xml:space="preserve"> PAGEREF _Toc10262 \h </w:instrText>
        </w:r>
        <w:r>
          <w:fldChar w:fldCharType="separate"/>
        </w:r>
        <w:r>
          <w:t>51</w:t>
        </w:r>
        <w:r>
          <w:fldChar w:fldCharType="end"/>
        </w:r>
      </w:hyperlink>
    </w:p>
    <w:p>
      <w:pPr>
        <w:pStyle w:val="TOC2"/>
        <w:tabs>
          <w:tab w:val="right" w:leader="dot" w:pos="8306"/>
        </w:tabs>
      </w:pPr>
      <w:hyperlink w:anchor="_Toc14329" w:history="1">
        <w:r>
          <w:rPr>
            <w:rFonts w:ascii="仿宋" w:eastAsia="仿宋" w:hAnsi="仿宋" w:cs="仿宋" w:hint="eastAsia"/>
            <w:lang w:eastAsia="zh-CN"/>
          </w:rPr>
          <w:t>(六)、防静电、触电防护及防雷措施</w:t>
        </w:r>
        <w:r>
          <w:tab/>
        </w:r>
        <w:r>
          <w:fldChar w:fldCharType="begin"/>
        </w:r>
        <w:r>
          <w:instrText xml:space="preserve"> PAGEREF _Toc14329 \h </w:instrText>
        </w:r>
        <w:r>
          <w:fldChar w:fldCharType="separate"/>
        </w:r>
        <w:r>
          <w:t>52</w:t>
        </w:r>
        <w:r>
          <w:fldChar w:fldCharType="end"/>
        </w:r>
      </w:hyperlink>
    </w:p>
    <w:p>
      <w:pPr>
        <w:pStyle w:val="TOC2"/>
        <w:tabs>
          <w:tab w:val="right" w:leader="dot" w:pos="8306"/>
        </w:tabs>
      </w:pPr>
      <w:hyperlink w:anchor="_Toc3949" w:history="1">
        <w:r>
          <w:rPr>
            <w:rFonts w:ascii="仿宋" w:eastAsia="仿宋" w:hAnsi="仿宋" w:cs="仿宋" w:hint="eastAsia"/>
            <w:lang w:eastAsia="zh-CN"/>
          </w:rPr>
          <w:t>(七)、机械设备安全保障措施</w:t>
        </w:r>
        <w:r>
          <w:tab/>
        </w:r>
        <w:r>
          <w:fldChar w:fldCharType="begin"/>
        </w:r>
        <w:r>
          <w:instrText xml:space="preserve"> PAGEREF _Toc3949 \h </w:instrText>
        </w:r>
        <w:r>
          <w:fldChar w:fldCharType="separate"/>
        </w:r>
        <w:r>
          <w:t>53</w:t>
        </w:r>
        <w:r>
          <w:fldChar w:fldCharType="end"/>
        </w:r>
      </w:hyperlink>
    </w:p>
    <w:p>
      <w:pPr>
        <w:pStyle w:val="TOC1"/>
        <w:tabs>
          <w:tab w:val="right" w:leader="dot" w:pos="8306"/>
        </w:tabs>
      </w:pPr>
      <w:hyperlink w:anchor="_Toc14829" w:history="1">
        <w:r>
          <w:rPr>
            <w:rFonts w:ascii="仿宋" w:eastAsia="仿宋" w:hAnsi="仿宋" w:cs="仿宋" w:hint="eastAsia"/>
            <w:lang w:eastAsia="zh-CN"/>
          </w:rPr>
          <w:t>十三、金属包装容器及其附件项目变更管理</w:t>
        </w:r>
        <w:r>
          <w:tab/>
        </w:r>
        <w:r>
          <w:fldChar w:fldCharType="begin"/>
        </w:r>
        <w:r>
          <w:instrText xml:space="preserve"> PAGEREF _Toc14829 \h </w:instrText>
        </w:r>
        <w:r>
          <w:fldChar w:fldCharType="separate"/>
        </w:r>
        <w:r>
          <w:t>55</w:t>
        </w:r>
        <w:r>
          <w:fldChar w:fldCharType="end"/>
        </w:r>
      </w:hyperlink>
    </w:p>
    <w:p>
      <w:pPr>
        <w:pStyle w:val="TOC2"/>
        <w:tabs>
          <w:tab w:val="right" w:leader="dot" w:pos="8306"/>
        </w:tabs>
      </w:pPr>
      <w:hyperlink w:anchor="_Toc5445" w:history="1">
        <w:r>
          <w:rPr>
            <w:rFonts w:ascii="仿宋" w:eastAsia="仿宋" w:hAnsi="仿宋" w:cs="仿宋" w:hint="eastAsia"/>
            <w:lang w:eastAsia="zh-CN"/>
          </w:rPr>
          <w:t>(一)、变更申请与评估</w:t>
        </w:r>
        <w:r>
          <w:tab/>
        </w:r>
        <w:r>
          <w:fldChar w:fldCharType="begin"/>
        </w:r>
        <w:r>
          <w:instrText xml:space="preserve"> PAGEREF _Toc5445 \h </w:instrText>
        </w:r>
        <w:r>
          <w:fldChar w:fldCharType="separate"/>
        </w:r>
        <w:r>
          <w:t>55</w:t>
        </w:r>
        <w:r>
          <w:fldChar w:fldCharType="end"/>
        </w:r>
      </w:hyperlink>
    </w:p>
    <w:p>
      <w:pPr>
        <w:pStyle w:val="TOC2"/>
        <w:tabs>
          <w:tab w:val="right" w:leader="dot" w:pos="8306"/>
        </w:tabs>
      </w:pPr>
      <w:hyperlink w:anchor="_Toc27231" w:history="1">
        <w:r>
          <w:rPr>
            <w:rFonts w:ascii="仿宋" w:eastAsia="仿宋" w:hAnsi="仿宋" w:cs="仿宋" w:hint="eastAsia"/>
            <w:lang w:eastAsia="zh-CN"/>
          </w:rPr>
          <w:t>(二)、变更实施与控制</w:t>
        </w:r>
        <w:r>
          <w:tab/>
        </w:r>
        <w:r>
          <w:fldChar w:fldCharType="begin"/>
        </w:r>
        <w:r>
          <w:instrText xml:space="preserve"> PAGEREF _Toc27231 \h </w:instrText>
        </w:r>
        <w:r>
          <w:fldChar w:fldCharType="separate"/>
        </w:r>
        <w:r>
          <w:t>55</w:t>
        </w:r>
        <w:r>
          <w:fldChar w:fldCharType="end"/>
        </w:r>
      </w:hyperlink>
    </w:p>
    <w:p>
      <w:pPr>
        <w:pStyle w:val="TOC1"/>
        <w:tabs>
          <w:tab w:val="right" w:leader="dot" w:pos="8306"/>
        </w:tabs>
      </w:pPr>
      <w:hyperlink w:anchor="_Toc3742" w:history="1">
        <w:r>
          <w:rPr>
            <w:rFonts w:ascii="仿宋" w:eastAsia="仿宋" w:hAnsi="仿宋" w:cs="仿宋" w:hint="eastAsia"/>
            <w:lang w:eastAsia="zh-CN"/>
          </w:rPr>
          <w:t>十四、供应链管理</w:t>
        </w:r>
        <w:r>
          <w:tab/>
        </w:r>
        <w:r>
          <w:fldChar w:fldCharType="begin"/>
        </w:r>
        <w:r>
          <w:instrText xml:space="preserve"> PAGEREF _Toc3742 \h </w:instrText>
        </w:r>
        <w:r>
          <w:fldChar w:fldCharType="separate"/>
        </w:r>
        <w:r>
          <w:t>56</w:t>
        </w:r>
        <w:r>
          <w:fldChar w:fldCharType="end"/>
        </w:r>
      </w:hyperlink>
    </w:p>
    <w:p>
      <w:pPr>
        <w:pStyle w:val="TOC2"/>
        <w:tabs>
          <w:tab w:val="right" w:leader="dot" w:pos="8306"/>
        </w:tabs>
      </w:pPr>
      <w:hyperlink w:anchor="_Toc27758" w:history="1">
        <w:r>
          <w:rPr>
            <w:rFonts w:ascii="仿宋" w:eastAsia="仿宋" w:hAnsi="仿宋" w:cs="仿宋" w:hint="eastAsia"/>
            <w:lang w:eastAsia="zh-CN"/>
          </w:rPr>
          <w:t>(一)、供应链战略规划</w:t>
        </w:r>
        <w:r>
          <w:tab/>
        </w:r>
        <w:r>
          <w:fldChar w:fldCharType="begin"/>
        </w:r>
        <w:r>
          <w:instrText xml:space="preserve"> PAGEREF _Toc27758 \h </w:instrText>
        </w:r>
        <w:r>
          <w:fldChar w:fldCharType="separate"/>
        </w:r>
        <w:r>
          <w:t>56</w:t>
        </w:r>
        <w:r>
          <w:fldChar w:fldCharType="end"/>
        </w:r>
      </w:hyperlink>
    </w:p>
    <w:p>
      <w:pPr>
        <w:pStyle w:val="TOC2"/>
        <w:tabs>
          <w:tab w:val="right" w:leader="dot" w:pos="8306"/>
        </w:tabs>
      </w:pPr>
      <w:hyperlink w:anchor="_Toc5062" w:history="1">
        <w:r>
          <w:rPr>
            <w:rFonts w:ascii="仿宋" w:eastAsia="仿宋" w:hAnsi="仿宋" w:cs="仿宋" w:hint="eastAsia"/>
            <w:lang w:eastAsia="zh-CN"/>
          </w:rPr>
          <w:t>(二)、供应商选择与合作</w:t>
        </w:r>
        <w:r>
          <w:tab/>
        </w:r>
        <w:r>
          <w:fldChar w:fldCharType="begin"/>
        </w:r>
        <w:r>
          <w:instrText xml:space="preserve"> PAGEREF _Toc5062 \h </w:instrText>
        </w:r>
        <w:r>
          <w:fldChar w:fldCharType="separate"/>
        </w:r>
        <w:r>
          <w:t>58</w:t>
        </w:r>
        <w:r>
          <w:fldChar w:fldCharType="end"/>
        </w:r>
      </w:hyperlink>
    </w:p>
    <w:p>
      <w:pPr>
        <w:pStyle w:val="TOC2"/>
        <w:tabs>
          <w:tab w:val="right" w:leader="dot" w:pos="8306"/>
        </w:tabs>
      </w:pPr>
      <w:hyperlink w:anchor="_Toc14869" w:history="1">
        <w:r>
          <w:rPr>
            <w:rFonts w:ascii="仿宋" w:eastAsia="仿宋" w:hAnsi="仿宋" w:cs="仿宋" w:hint="eastAsia"/>
            <w:lang w:eastAsia="zh-CN"/>
          </w:rPr>
          <w:t>(三)、物流与库存管理</w:t>
        </w:r>
        <w:r>
          <w:tab/>
        </w:r>
        <w:r>
          <w:fldChar w:fldCharType="begin"/>
        </w:r>
        <w:r>
          <w:instrText xml:space="preserve"> PAGEREF _Toc14869 \h </w:instrText>
        </w:r>
        <w:r>
          <w:fldChar w:fldCharType="separate"/>
        </w:r>
        <w:r>
          <w:t>59</w:t>
        </w:r>
        <w:r>
          <w:fldChar w:fldCharType="end"/>
        </w:r>
      </w:hyperlink>
    </w:p>
    <w:p>
      <w:pPr>
        <w:pStyle w:val="TOC1"/>
        <w:tabs>
          <w:tab w:val="right" w:leader="dot" w:pos="8306"/>
        </w:tabs>
      </w:pPr>
      <w:hyperlink w:anchor="_Toc5647" w:history="1">
        <w:r>
          <w:rPr>
            <w:rFonts w:ascii="仿宋" w:eastAsia="仿宋" w:hAnsi="仿宋" w:cs="仿宋" w:hint="eastAsia"/>
            <w:lang w:eastAsia="zh-CN"/>
          </w:rPr>
          <w:t>十五、营销与推广策略</w:t>
        </w:r>
        <w:r>
          <w:tab/>
        </w:r>
        <w:r>
          <w:fldChar w:fldCharType="begin"/>
        </w:r>
        <w:r>
          <w:instrText xml:space="preserve"> PAGEREF _Toc5647 \h </w:instrText>
        </w:r>
        <w:r>
          <w:fldChar w:fldCharType="separate"/>
        </w:r>
        <w:r>
          <w:t>60</w:t>
        </w:r>
        <w:r>
          <w:fldChar w:fldCharType="end"/>
        </w:r>
      </w:hyperlink>
    </w:p>
    <w:p>
      <w:pPr>
        <w:pStyle w:val="TOC2"/>
        <w:tabs>
          <w:tab w:val="right" w:leader="dot" w:pos="8306"/>
        </w:tabs>
      </w:pPr>
      <w:hyperlink w:anchor="_Toc27035" w:history="1">
        <w:r>
          <w:rPr>
            <w:rFonts w:ascii="仿宋" w:eastAsia="仿宋" w:hAnsi="仿宋" w:cs="仿宋" w:hint="eastAsia"/>
            <w:lang w:eastAsia="zh-CN"/>
          </w:rPr>
          <w:t>(一)、产品/服务定位与特点</w:t>
        </w:r>
        <w:r>
          <w:tab/>
        </w:r>
        <w:r>
          <w:fldChar w:fldCharType="begin"/>
        </w:r>
        <w:r>
          <w:instrText xml:space="preserve"> PAGEREF _Toc27035 \h </w:instrText>
        </w:r>
        <w:r>
          <w:fldChar w:fldCharType="separate"/>
        </w:r>
        <w:r>
          <w:t>60</w:t>
        </w:r>
        <w:r>
          <w:fldChar w:fldCharType="end"/>
        </w:r>
      </w:hyperlink>
    </w:p>
    <w:p>
      <w:pPr>
        <w:pStyle w:val="TOC2"/>
        <w:tabs>
          <w:tab w:val="right" w:leader="dot" w:pos="8306"/>
        </w:tabs>
      </w:pPr>
      <w:hyperlink w:anchor="_Toc31737" w:history="1">
        <w:r>
          <w:rPr>
            <w:rFonts w:ascii="仿宋" w:eastAsia="仿宋" w:hAnsi="仿宋" w:cs="仿宋" w:hint="eastAsia"/>
            <w:lang w:eastAsia="zh-CN"/>
          </w:rPr>
          <w:t>(二)、市场定位与竞争分析</w:t>
        </w:r>
        <w:r>
          <w:tab/>
        </w:r>
        <w:r>
          <w:fldChar w:fldCharType="begin"/>
        </w:r>
        <w:r>
          <w:instrText xml:space="preserve"> PAGEREF _Toc31737 \h </w:instrText>
        </w:r>
        <w:r>
          <w:fldChar w:fldCharType="separate"/>
        </w:r>
        <w:r>
          <w:t>62</w:t>
        </w:r>
        <w:r>
          <w:fldChar w:fldCharType="end"/>
        </w:r>
      </w:hyperlink>
    </w:p>
    <w:p>
      <w:pPr>
        <w:pStyle w:val="TOC2"/>
        <w:tabs>
          <w:tab w:val="right" w:leader="dot" w:pos="8306"/>
        </w:tabs>
      </w:pPr>
      <w:hyperlink w:anchor="_Toc5004" w:history="1">
        <w:r>
          <w:rPr>
            <w:rFonts w:ascii="仿宋" w:eastAsia="仿宋" w:hAnsi="仿宋" w:cs="仿宋" w:hint="eastAsia"/>
            <w:lang w:eastAsia="zh-CN"/>
          </w:rPr>
          <w:t>(三)、营销渠道与策略</w:t>
        </w:r>
        <w:r>
          <w:tab/>
        </w:r>
        <w:r>
          <w:fldChar w:fldCharType="begin"/>
        </w:r>
        <w:r>
          <w:instrText xml:space="preserve"> PAGEREF _Toc5004 \h </w:instrText>
        </w:r>
        <w:r>
          <w:fldChar w:fldCharType="separate"/>
        </w:r>
        <w:r>
          <w:t>63</w:t>
        </w:r>
        <w:r>
          <w:fldChar w:fldCharType="end"/>
        </w:r>
      </w:hyperlink>
    </w:p>
    <w:p>
      <w:pPr>
        <w:pStyle w:val="TOC2"/>
        <w:tabs>
          <w:tab w:val="right" w:leader="dot" w:pos="8306"/>
        </w:tabs>
      </w:pPr>
      <w:hyperlink w:anchor="_Toc16322" w:history="1">
        <w:r>
          <w:rPr>
            <w:rFonts w:ascii="仿宋" w:eastAsia="仿宋" w:hAnsi="仿宋" w:cs="仿宋" w:hint="eastAsia"/>
            <w:lang w:eastAsia="zh-CN"/>
          </w:rPr>
          <w:t>(四)、推广与宣传活动</w:t>
        </w:r>
        <w:r>
          <w:tab/>
        </w:r>
        <w:r>
          <w:fldChar w:fldCharType="begin"/>
        </w:r>
        <w:r>
          <w:instrText xml:space="preserve"> PAGEREF _Toc16322 \h </w:instrText>
        </w:r>
        <w:r>
          <w:fldChar w:fldCharType="separate"/>
        </w:r>
        <w:r>
          <w:t>64</w:t>
        </w:r>
        <w:r>
          <w:fldChar w:fldCharType="end"/>
        </w:r>
      </w:hyperlink>
    </w:p>
    <w:p>
      <w:pPr>
        <w:pStyle w:val="TOC1"/>
        <w:tabs>
          <w:tab w:val="right" w:leader="dot" w:pos="8306"/>
        </w:tabs>
      </w:pPr>
      <w:hyperlink w:anchor="_Toc1410" w:history="1">
        <w:r>
          <w:rPr>
            <w:rFonts w:ascii="仿宋" w:eastAsia="仿宋" w:hAnsi="仿宋" w:cs="仿宋" w:hint="eastAsia"/>
            <w:lang w:eastAsia="zh-CN"/>
          </w:rPr>
          <w:t>十六、质量管理体系</w:t>
        </w:r>
        <w:r>
          <w:tab/>
        </w:r>
        <w:r>
          <w:fldChar w:fldCharType="begin"/>
        </w:r>
        <w:r>
          <w:instrText xml:space="preserve"> PAGEREF _Toc1410 \h </w:instrText>
        </w:r>
        <w:r>
          <w:fldChar w:fldCharType="separate"/>
        </w:r>
        <w:r>
          <w:t>69</w:t>
        </w:r>
        <w:r>
          <w:fldChar w:fldCharType="end"/>
        </w:r>
      </w:hyperlink>
    </w:p>
    <w:p>
      <w:pPr>
        <w:pStyle w:val="TOC2"/>
        <w:tabs>
          <w:tab w:val="right" w:leader="dot" w:pos="8306"/>
        </w:tabs>
      </w:pPr>
      <w:hyperlink w:anchor="_Toc11144" w:history="1">
        <w:r>
          <w:rPr>
            <w:rFonts w:ascii="仿宋" w:eastAsia="仿宋" w:hAnsi="仿宋" w:cs="仿宋" w:hint="eastAsia"/>
            <w:lang w:eastAsia="zh-CN"/>
          </w:rPr>
          <w:t>(一)、质量目标与方针</w:t>
        </w:r>
        <w:r>
          <w:tab/>
        </w:r>
        <w:r>
          <w:fldChar w:fldCharType="begin"/>
        </w:r>
        <w:r>
          <w:instrText xml:space="preserve"> PAGEREF _Toc11144 \h </w:instrText>
        </w:r>
        <w:r>
          <w:fldChar w:fldCharType="separate"/>
        </w:r>
        <w:r>
          <w:t>69</w:t>
        </w:r>
        <w:r>
          <w:fldChar w:fldCharType="end"/>
        </w:r>
      </w:hyperlink>
    </w:p>
    <w:p>
      <w:pPr>
        <w:pStyle w:val="TOC2"/>
        <w:tabs>
          <w:tab w:val="right" w:leader="dot" w:pos="8306"/>
        </w:tabs>
      </w:pPr>
      <w:hyperlink w:anchor="_Toc4176" w:history="1">
        <w:r>
          <w:rPr>
            <w:rFonts w:ascii="仿宋" w:eastAsia="仿宋" w:hAnsi="仿宋" w:cs="仿宋" w:hint="eastAsia"/>
            <w:lang w:eastAsia="zh-CN"/>
          </w:rPr>
          <w:t>(二)、质量管理责任</w:t>
        </w:r>
        <w:r>
          <w:tab/>
        </w:r>
        <w:r>
          <w:fldChar w:fldCharType="begin"/>
        </w:r>
        <w:r>
          <w:instrText xml:space="preserve"> PAGEREF _Toc4176 \h </w:instrText>
        </w:r>
        <w:r>
          <w:fldChar w:fldCharType="separate"/>
        </w:r>
        <w:r>
          <w:t>71</w:t>
        </w:r>
        <w:r>
          <w:fldChar w:fldCharType="end"/>
        </w:r>
      </w:hyperlink>
    </w:p>
    <w:p>
      <w:pPr>
        <w:pStyle w:val="TOC2"/>
        <w:tabs>
          <w:tab w:val="right" w:leader="dot" w:pos="8306"/>
        </w:tabs>
      </w:pPr>
      <w:hyperlink w:anchor="_Toc26460" w:history="1">
        <w:r>
          <w:rPr>
            <w:rFonts w:ascii="仿宋" w:eastAsia="仿宋" w:hAnsi="仿宋" w:cs="仿宋" w:hint="eastAsia"/>
            <w:lang w:eastAsia="zh-CN"/>
          </w:rPr>
          <w:t>(三)、质量管理体系文件</w:t>
        </w:r>
        <w:r>
          <w:tab/>
        </w:r>
        <w:r>
          <w:fldChar w:fldCharType="begin"/>
        </w:r>
        <w:r>
          <w:instrText xml:space="preserve"> PAGEREF _Toc26460 \h </w:instrText>
        </w:r>
        <w:r>
          <w:fldChar w:fldCharType="separate"/>
        </w:r>
        <w:r>
          <w:t>72</w:t>
        </w:r>
        <w:r>
          <w:fldChar w:fldCharType="end"/>
        </w:r>
      </w:hyperlink>
    </w:p>
    <w:p>
      <w:pPr>
        <w:pStyle w:val="TOC2"/>
        <w:tabs>
          <w:tab w:val="right" w:leader="dot" w:pos="8306"/>
        </w:tabs>
      </w:pPr>
      <w:hyperlink w:anchor="_Toc29759" w:history="1">
        <w:r>
          <w:rPr>
            <w:rFonts w:ascii="仿宋" w:eastAsia="仿宋" w:hAnsi="仿宋" w:cs="仿宋" w:hint="eastAsia"/>
            <w:lang w:eastAsia="zh-CN"/>
          </w:rPr>
          <w:t>(四)、质量培训与教育</w:t>
        </w:r>
        <w:r>
          <w:tab/>
        </w:r>
        <w:r>
          <w:fldChar w:fldCharType="begin"/>
        </w:r>
        <w:r>
          <w:instrText xml:space="preserve"> PAGEREF _Toc29759 \h </w:instrText>
        </w:r>
        <w:r>
          <w:fldChar w:fldCharType="separate"/>
        </w:r>
        <w:r>
          <w:t>74</w:t>
        </w:r>
        <w:r>
          <w:fldChar w:fldCharType="end"/>
        </w:r>
      </w:hyperlink>
    </w:p>
    <w:p>
      <w:pPr>
        <w:pStyle w:val="TOC2"/>
        <w:tabs>
          <w:tab w:val="right" w:leader="dot" w:pos="8306"/>
        </w:tabs>
      </w:pPr>
      <w:hyperlink w:anchor="_Toc28912" w:history="1">
        <w:r>
          <w:rPr>
            <w:rFonts w:ascii="仿宋" w:eastAsia="仿宋" w:hAnsi="仿宋" w:cs="仿宋" w:hint="eastAsia"/>
            <w:lang w:eastAsia="zh-CN"/>
          </w:rPr>
          <w:t>(五)、质量审核与评价</w:t>
        </w:r>
        <w:r>
          <w:tab/>
        </w:r>
        <w:r>
          <w:fldChar w:fldCharType="begin"/>
        </w:r>
        <w:r>
          <w:instrText xml:space="preserve"> PAGEREF _Toc28912 \h </w:instrText>
        </w:r>
        <w:r>
          <w:fldChar w:fldCharType="separate"/>
        </w:r>
        <w:r>
          <w:t>75</w:t>
        </w:r>
        <w:r>
          <w:fldChar w:fldCharType="end"/>
        </w:r>
      </w:hyperlink>
    </w:p>
    <w:p>
      <w:pPr>
        <w:pStyle w:val="TOC2"/>
        <w:tabs>
          <w:tab w:val="right" w:leader="dot" w:pos="8306"/>
        </w:tabs>
      </w:pPr>
      <w:hyperlink w:anchor="_Toc17538" w:history="1">
        <w:r>
          <w:rPr>
            <w:rFonts w:ascii="仿宋" w:eastAsia="仿宋" w:hAnsi="仿宋" w:cs="仿宋" w:hint="eastAsia"/>
            <w:lang w:eastAsia="zh-CN"/>
          </w:rPr>
          <w:t>(六)、不符合与纠正措施</w:t>
        </w:r>
        <w:r>
          <w:tab/>
        </w:r>
        <w:r>
          <w:fldChar w:fldCharType="begin"/>
        </w:r>
        <w:r>
          <w:instrText xml:space="preserve"> PAGEREF _Toc17538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007"/>
      <w:r>
        <w:rPr>
          <w:rFonts w:ascii="仿宋" w:eastAsia="仿宋" w:hAnsi="仿宋" w:cs="仿宋" w:hint="eastAsia"/>
          <w:sz w:val="28"/>
          <w:lang w:eastAsia="zh-CN"/>
        </w:rPr>
        <w:t>一、金属包装容器及其附件项目建设单位说明</w:t>
      </w:r>
      <w:bookmarkEnd w:id="2"/>
    </w:p>
    <w:p>
      <w:pPr>
        <w:pStyle w:val="Heading2"/>
        <w:rPr>
          <w:rFonts w:ascii="仿宋" w:eastAsia="仿宋" w:hAnsi="仿宋" w:cs="仿宋" w:hint="eastAsia"/>
          <w:lang w:eastAsia="zh-CN"/>
        </w:rPr>
      </w:pPr>
      <w:bookmarkStart w:id="3" w:name="_Toc12299"/>
      <w:r>
        <w:rPr>
          <w:rFonts w:ascii="仿宋" w:eastAsia="仿宋" w:hAnsi="仿宋" w:cs="仿宋" w:hint="eastAsia"/>
          <w:lang w:eastAsia="zh-CN"/>
        </w:rPr>
        <w:t>(一)、金属包装容器及其附件项目承办单位基本情况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包装容器及其附件项目承办单位的XXXX，我们着眼于实现可持续的经济效益。通过技术创新和解决方案的提供，公司预计在金属包装容器及其附件项目执行期间将获得可观的收入增长。这一收入来源主要包括金属包装容器及其附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同时，我们注重成本控制和效率提升，以确保金属包装容器及其附件项目的可持续盈利。透过精细的管理和资源优化，公司期望实现金属包装容器及其附件项目利润最大化。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包装容器及其附件项目实施进行全面的投资评估，包括金属包装容器及其附件项目启动阶段的资金投入和后续运营成本。通过对金属包装容器及其附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金属包装容器及其附件项目实施过程中具备足够的资金流动性，公司将进行详尽的现金流分析。这包括资金需求的合理预测、金属包装容器及其附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150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254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金属包装容器及其附件项目的主要产品是XXXX，预计年产值为XXX万元。这一产品在市场中占据着重要的地位，其广泛的应用范围使得该金属包装容器及其附件项目的市场前景非常广阔。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包装容器及其附件项目的xxx产品作为重要的原材料之一，将在多个领域发挥关键作用。其在建筑、交通、能源等方面的广泛应用将为整个产业链提供强大的支持，形成产业协同效应。金属包装容器及其附件项目的年产值XXX万XXX万XXX万万元不仅反映了其在市场上的巨大潜力，更预示着它对国民经济的积极贡献。这种关联度高、涉及面广的产业关系，使得该金属包装容器及其附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041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总征地面积为XXXX平方米，相当于约XX.XX亩，其中净用地面积为XXXX平方米，红线范围内相当于约XX.XX亩。这一用地规模充分考虑了金属包装容器及其附件项目的建设需求，保障了金属包装容器及其附件项目在合适的空间内得以充分发展。金属包装容器及其附件项目规划的总建筑面积为XXXX平方米，其中主体工程建设占XXXX平方米，计容建筑面积达XXXX平方米。预计建筑工程的投资将达到XXXX万元，为金属包装容器及其附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计划购置的设备共计XXXX台（套），设备购置费用为XXXX万元。这一设备购置计划充分考虑到金属包装容器及其附件项目的生产需求和技术要求，确保了金属包装容器及其附件项目在生产运营中具备先进的技术装备和高效的生产能力。设备的合理配置将为金属包装容器及其附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金属包装容器及其附件项目计划总投资为XXXX万元，预计年实现营业收入为XXXX万元。这一产能规模的设定旨在确保金属包装容器及其附件项目能够在投资与回报之间取得平衡，实现长期可持续的发展。金属包装容器及其附件项目的总投资充分考虑到各个方面的需求，包括用地建设、设备购置等多个环节，以确保金属包装容器及其附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1169"/>
      <w:r>
        <w:rPr>
          <w:rFonts w:ascii="仿宋" w:eastAsia="仿宋" w:hAnsi="仿宋" w:cs="仿宋" w:hint="eastAsia"/>
          <w:sz w:val="28"/>
          <w:lang w:eastAsia="zh-CN"/>
        </w:rPr>
        <w:t>三、金属包装容器及其附件项目选址可行性分析</w:t>
      </w:r>
      <w:bookmarkEnd w:id="8"/>
    </w:p>
    <w:p>
      <w:pPr>
        <w:pStyle w:val="Heading2"/>
        <w:rPr>
          <w:rFonts w:ascii="仿宋" w:eastAsia="仿宋" w:hAnsi="仿宋" w:cs="仿宋" w:hint="eastAsia"/>
          <w:lang w:eastAsia="zh-CN"/>
        </w:rPr>
      </w:pPr>
      <w:bookmarkStart w:id="9" w:name="_Toc10877"/>
      <w:r>
        <w:rPr>
          <w:rFonts w:ascii="仿宋" w:eastAsia="仿宋" w:hAnsi="仿宋" w:cs="仿宋" w:hint="eastAsia"/>
          <w:lang w:eastAsia="zh-CN"/>
        </w:rPr>
        <w:t>(一)、金属包装容器及其附件项目选址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该金属包装容器及其附件项目选址位于XX省XX市XX区XXX街道</w:t>
      </w:r>
    </w:p>
    <w:p>
      <w:pPr>
        <w:pStyle w:val="Heading2"/>
        <w:ind w:firstLine="560" w:firstLineChars="200"/>
        <w:rPr>
          <w:rFonts w:ascii="仿宋" w:eastAsia="仿宋" w:hAnsi="仿宋" w:cs="仿宋" w:hint="eastAsia"/>
          <w:sz w:val="28"/>
          <w:lang w:eastAsia="zh-CN"/>
        </w:rPr>
      </w:pPr>
      <w:bookmarkStart w:id="10" w:name="_Toc25905"/>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属包装容器及其附件项目的征地面积将根据金属包装容器及其附件项目的实际规模和需求进行精确规划。具体面积XXX平方米，旨在确保金属包装容器及其附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净用地面积是在征地面积基础上去除不可利用面积后的实际可开发用地。具体面积XXX平方米，考虑到环保、交通、安全等多方面因素，以确保金属包装容器及其附件项目在整体利用效率上达到最优。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金属包装容器及其附件项目计划建设的建筑总规模具体面积XXX平方米。这一规模的确定综合考虑了金属包装容器及其附件项目的性质、规模，以及城市规划的相关要求，确保建筑布局与周边环境协调一致。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绿地率是金属包装容器及其附件项目用地中被规划为绿地的比例。具体面积XXX平方米，旨在通过合理规划绿地，改善金属包装容器及其附件项目周边环境，提升居民生活质量，并符合城市整体绿化规划。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容积率是用地上可以建设的建筑总体积与用地面积之比。具体面积XXX，通过合理的容积率规划，确保金属包装容器及其附件项目建筑规模与周边环境和谐共生。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包装容器及其附件项目选址与当地城市规划相一致，具体面积XXX平方米。通过与城市规划部门深入沟通，确保金属包装容器及其附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属包装容器及其附件项目选址符合当地产业政策，具体面积XXX平方米。这包括金属包装容器及其附件项目对当地经济的促进作用，以及对相关产业的带动效应，确保金属包装容器及其附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金属包装容器及其附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确保金属包装容器及其附件项目选址具备必要的公共设施配套，具体面积XXX平方米。这包括交通便利性、教育、医疗等基础设施，以提高居民生活品质，使得金属包装容器及其附件项目选址更具吸引力。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考虑用地总体要求对当地社会稳定性的影响，具体面积XXX平方米。通过深入了解当地社区反馈，确保金属包装容器及其附件项目的选址和建设过程对当地社会和谐稳定产生积极作用。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包装容器及其附件项目选址不仅符合法规和规划，还在实际操作中具有可行性。这一全面规划将为金属包装容器及其附件项目的成功实施提供坚实的基础，确保金属包装容器及其附件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553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包装容器及其附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属包装容器及其附件项目的设备规划和空间设计中，我们将采取灵活设备布局的措施。设备布局将根据实际需求进行灵活设计，避免不必要的浪费。通过合理规划设备摆放位置，我们将提高设备的利用率，减少设备间距，以确保金属包装容器及其附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属包装容器及其附件项目内部引入共享设施的概念，例如共享会议室、办公区等。通过这种方式，我们可以减少对资源的重复建设，提高资源共享效率，从而减小金属包装容器及其附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570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金属包装容器及其附件项目的总图布置中，我们将不同功能区域进行明确的规划，以最大程度满足金属包装容器及其附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9783"/>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金属包装容器及其附件项目能够在有利的市场环境中蓬勃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金属包装容器及其附件项目对环境的影响是综合评价的重要因素之一。我们将详细考虑选址周边的自然环境、生态保护区、水源地等情况，确保金属包装容器及其附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对选址的评价还需充分考虑当地政府的产业政策和法规。我们将详细了解金属包装容器及其附件项目所在地的相关政策，确保金属包装容器及其附件项目的规划和运营与当地法规相符，降低不必要的法律风险。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考虑到社会稳定性对企业运营的重要性，我们将评估选址地区的社会安全情况、劳工关系、社区反馈等方面，以确保金属包装容器及其附件项目的建设和运营不会受到社会稳定性的负面影响。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最后，我们将综合考虑用地成本，包括土地购置费用、土地开发成本等。通过对用地成本的详细评估，我们能够做出更为精确的经济效益分析，为金属包装容器及其附件项目的投资决策提供有力支持。</w:t>
      </w:r>
    </w:p>
    <w:p>
      <w:pPr>
        <w:pStyle w:val="Heading1"/>
        <w:ind w:firstLine="560" w:firstLineChars="200"/>
        <w:rPr>
          <w:rFonts w:ascii="仿宋" w:eastAsia="仿宋" w:hAnsi="仿宋" w:cs="仿宋" w:hint="eastAsia"/>
          <w:sz w:val="28"/>
          <w:lang w:eastAsia="zh-CN"/>
        </w:rPr>
      </w:pPr>
      <w:bookmarkStart w:id="14" w:name="_Toc12784"/>
      <w:r>
        <w:rPr>
          <w:rFonts w:ascii="仿宋" w:eastAsia="仿宋" w:hAnsi="仿宋" w:cs="仿宋" w:hint="eastAsia"/>
          <w:sz w:val="28"/>
          <w:lang w:eastAsia="zh-CN"/>
        </w:rPr>
        <w:t>四、金属包装容器及其附件项目概论</w:t>
      </w:r>
      <w:bookmarkEnd w:id="14"/>
    </w:p>
    <w:p>
      <w:pPr>
        <w:pStyle w:val="Heading2"/>
        <w:rPr>
          <w:rFonts w:ascii="仿宋" w:eastAsia="仿宋" w:hAnsi="仿宋" w:cs="仿宋" w:hint="eastAsia"/>
          <w:lang w:eastAsia="zh-CN"/>
        </w:rPr>
      </w:pPr>
      <w:bookmarkStart w:id="15" w:name="_Toc18024"/>
      <w:r>
        <w:rPr>
          <w:rFonts w:ascii="仿宋" w:eastAsia="仿宋" w:hAnsi="仿宋" w:cs="仿宋" w:hint="eastAsia"/>
          <w:lang w:eastAsia="zh-CN"/>
        </w:rPr>
        <w:t>(一)、金属包装容器及其附件项目概况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起源追溯至对市场的深入洞察。市场的不断演变与变革为金属包装容器及其附件项目提供了难得的机遇。当前市场存在的需求缺口和变革的大环境共同构成了金属包装容器及其附件项目的背景。这个金属包装容器及其附件项目旨在充分利用市场机遇，填补行业中尚未满足的需求，为客户提供全新的解决方案。市场的变革和需求的增长使得这个金属包装容器及其附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金属包装容器及其附件项目名称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正式命名为金属包装容器及其附件。这个名称不仅仅是一个标识，更代表了金属包装容器及其附件项目的核心理念和愿景。它蕴含着金属包装容器及其附件项目所要解决问题的关键字，具有强烈的表达和辨识度，为金属包装容器及其附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金属包装容器及其附件项目目标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核心目标是提供一种全新、高效的解决方案，满足客户日益增长的需求。金属包装容器及其附件项目追求的不仅仅是满足市场需求，更是在市场中获得卓越的竞争优势。通过不断提升产品或服务的质量和创新水平，金属包装容器及其附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金属包装容器及其附件项目范围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全面涵盖了产品研发、制造、市场推广和售后服务，确保从产品设计到最终用户体验的全方位关注。这一全面的金属包装容器及其附件项目范围是为了确保金属包装容器及其附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金属包装容器及其附件项目时间表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计划在未来18个月内完成，包括研发、测试、市场试点和正式推出等不同阶段。这个时间表的合理设计是为了确保金属包装容器及其附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金属包装容器及其附件项目预算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总预算估算为XX百万美元，主要分配在研发、市场推广、人员培训和运营等方面。这一充足的预算为金属包装容器及其附件项目提供了充足的资源，确保金属包装容器及其附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金属包装容器及其附件项目风险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可能面临的风险包括市场接受度低、技术难题、竞争激烈等。金属包装容器及其附件项目团队已经制定了相应的风险应对计划，通过前瞻性的风险管理，确保金属包装容器及其附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金属包装容器及其附件项目团队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金属包装容器及其附件项目汇聚了一支经验丰富、多领域专业素养的核心团队，确保金属包装容器及其附件项目在各个方面都能拥有高水平的执行力。团队的协同作战是金属包装容器及其附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金属包装容器及其附件项目背景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金属包装容器及其附件项目的背景根植于市场对更高效、创新产品的渴望，同时也受到科技发展对行业格局的深刻改变的影响。这为金属包装容器及其附件项目提供了广阔的发展空间和市场需求。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金属包装容器及其附件项目现状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截至目前，金属包装容器及其附件项目已完成市场调研和技术验证，取得了初步的成功。这为金属包装容器及其附件项目在未来的发展奠定了坚实的基础，为更远大的目标打下了坚实的基石。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471"/>
      <w:r>
        <w:rPr>
          <w:rFonts w:ascii="仿宋" w:eastAsia="仿宋" w:hAnsi="仿宋" w:cs="仿宋" w:hint="eastAsia"/>
          <w:sz w:val="28"/>
          <w:lang w:eastAsia="zh-CN"/>
        </w:rPr>
        <w:t>(二)、金属包装容器及其附件项目目标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属包装容器及其附件项目首要业务目标是在市场中占据有利地位，实现产品/服务的成功推广和销售。通过不断提升产品质量、创新性，金属包装容器及其附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在科技迅速发展的时代，金属包装容器及其附件项目着眼于技术创新。通过持续的研发和技术升级，金属包装容器及其附件项目旨在推出更具创新性的产品或服务，以满足市场对新鲜、先进解决方案的需求。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建立可持续的客户关系，金属包装容器及其附件项目设定了客户满意度目标。通过提供卓越的产品质量和优质的客户服务，金属包装容器及其附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金属包装容器及其附件项目注重社会责任和可持续发展。通过实施环保、社会责任金属包装容器及其附件项目，金属包装容器及其附件项目致力于在经济发展的同时保护环境，促进社会公平，实现可持续经营。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金属包装容器及其附件项目的团队是实现目标的核心驱动力。因此，金属包装容器及其附件项目设定了团队发展目标，包括提升团队成员的专业技能、培养领导力，以及搭建协同高效的团队工作氛围。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5712"/>
      <w:r>
        <w:rPr>
          <w:rFonts w:ascii="仿宋" w:eastAsia="仿宋" w:hAnsi="仿宋" w:cs="仿宋" w:hint="eastAsia"/>
          <w:sz w:val="28"/>
          <w:lang w:eastAsia="zh-CN"/>
        </w:rPr>
        <w:t>(三)、金属包装容器及其附件项目提出的理由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金属包装容器及其附件项目提出的理由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提出源于对市场机遇的深刻洞察。当前市场中存在的需求缺口和行业发展趋势表明，有巨大的商业机会等待被开发。通过准确捕捉市场机遇，金属包装容器及其附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包装容器及其附件项目的理念基于对技术创新的信仰。通过持续的研发和技术投入，金属包装容器及其附件项目有望推出更具创新性的产品或服务。在科技飞速发展的当下，金属包装容器及其附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https://d.book118.com/337054144133006053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金属包装容器及其附件项目计划设计方案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260FEE"/>
    <w:rsid w:val="37260F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05414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2024-03-06T06:57:00Z</dcterms:created>
  <dcterms:modified xsi:type="dcterms:W3CDTF">2024-03-06T06:57:39Z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A71D0624088544C393E3326A3EDD7D39_11</vt:lpwstr>
  </property>
  <property fmtid="{D5CDD505-2E9C-101B-9397-08002B2CF9AE}" pid="3" name="KSOProductBuildVer">
    <vt:lpwstr>2052-12.1.0.16388</vt:lpwstr>
  </property>
</Properties>
</file>