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气象仪器项目可行性研究报告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11" w:history="1">
        <w:r>
          <w:rPr>
            <w:rFonts w:ascii="仿宋" w:eastAsia="仿宋" w:hAnsi="仿宋" w:cs="仿宋" w:hint="eastAsia"/>
            <w:lang w:eastAsia="zh-CN"/>
          </w:rPr>
          <w:t>前言</w:t>
        </w:r>
        <w:r>
          <w:tab/>
        </w:r>
        <w:r>
          <w:fldChar w:fldCharType="begin"/>
        </w:r>
        <w:r>
          <w:instrText xml:space="preserve"> PAGEREF _Toc32611 \h </w:instrText>
        </w:r>
        <w:r>
          <w:fldChar w:fldCharType="separate"/>
        </w:r>
        <w:r>
          <w:t>3</w:t>
        </w:r>
        <w:r>
          <w:fldChar w:fldCharType="end"/>
        </w:r>
      </w:hyperlink>
    </w:p>
    <w:p>
      <w:pPr>
        <w:pStyle w:val="TOC1"/>
        <w:tabs>
          <w:tab w:val="right" w:leader="dot" w:pos="8306"/>
        </w:tabs>
      </w:pPr>
      <w:hyperlink w:anchor="_Toc16064" w:history="1">
        <w:r>
          <w:rPr>
            <w:rFonts w:ascii="仿宋" w:eastAsia="仿宋" w:hAnsi="仿宋" w:cs="仿宋" w:hint="eastAsia"/>
            <w:lang w:eastAsia="zh-CN"/>
          </w:rPr>
          <w:t>一、气象仪器行业发展分析</w:t>
        </w:r>
        <w:r>
          <w:tab/>
        </w:r>
        <w:r>
          <w:fldChar w:fldCharType="begin"/>
        </w:r>
        <w:r>
          <w:instrText xml:space="preserve"> PAGEREF _Toc16064 \h </w:instrText>
        </w:r>
        <w:r>
          <w:fldChar w:fldCharType="separate"/>
        </w:r>
        <w:r>
          <w:t>3</w:t>
        </w:r>
        <w:r>
          <w:fldChar w:fldCharType="end"/>
        </w:r>
      </w:hyperlink>
    </w:p>
    <w:p>
      <w:pPr>
        <w:pStyle w:val="TOC2"/>
        <w:tabs>
          <w:tab w:val="right" w:leader="dot" w:pos="8306"/>
        </w:tabs>
      </w:pPr>
      <w:hyperlink w:anchor="_Toc19376" w:history="1">
        <w:r>
          <w:rPr>
            <w:rFonts w:ascii="仿宋" w:eastAsia="仿宋" w:hAnsi="仿宋" w:cs="仿宋" w:hint="eastAsia"/>
            <w:lang w:eastAsia="zh-CN"/>
          </w:rPr>
          <w:t>(一)、气象仪器行业发展总体概况</w:t>
        </w:r>
        <w:r>
          <w:tab/>
        </w:r>
        <w:r>
          <w:fldChar w:fldCharType="begin"/>
        </w:r>
        <w:r>
          <w:instrText xml:space="preserve"> PAGEREF _Toc19376 \h </w:instrText>
        </w:r>
        <w:r>
          <w:fldChar w:fldCharType="separate"/>
        </w:r>
        <w:r>
          <w:t>3</w:t>
        </w:r>
        <w:r>
          <w:fldChar w:fldCharType="end"/>
        </w:r>
      </w:hyperlink>
    </w:p>
    <w:p>
      <w:pPr>
        <w:pStyle w:val="TOC2"/>
        <w:tabs>
          <w:tab w:val="right" w:leader="dot" w:pos="8306"/>
        </w:tabs>
      </w:pPr>
      <w:hyperlink w:anchor="_Toc12153" w:history="1">
        <w:r>
          <w:rPr>
            <w:rFonts w:ascii="仿宋" w:eastAsia="仿宋" w:hAnsi="仿宋" w:cs="仿宋" w:hint="eastAsia"/>
            <w:lang w:eastAsia="zh-CN"/>
          </w:rPr>
          <w:t>(二)、气象仪器行业发展背景</w:t>
        </w:r>
        <w:r>
          <w:tab/>
        </w:r>
        <w:r>
          <w:fldChar w:fldCharType="begin"/>
        </w:r>
        <w:r>
          <w:instrText xml:space="preserve"> PAGEREF _Toc12153 \h </w:instrText>
        </w:r>
        <w:r>
          <w:fldChar w:fldCharType="separate"/>
        </w:r>
        <w:r>
          <w:t>3</w:t>
        </w:r>
        <w:r>
          <w:fldChar w:fldCharType="end"/>
        </w:r>
      </w:hyperlink>
    </w:p>
    <w:p>
      <w:pPr>
        <w:pStyle w:val="TOC2"/>
        <w:tabs>
          <w:tab w:val="right" w:leader="dot" w:pos="8306"/>
        </w:tabs>
      </w:pPr>
      <w:hyperlink w:anchor="_Toc24895" w:history="1">
        <w:r>
          <w:rPr>
            <w:rFonts w:ascii="仿宋" w:eastAsia="仿宋" w:hAnsi="仿宋" w:cs="仿宋" w:hint="eastAsia"/>
            <w:lang w:eastAsia="zh-CN"/>
          </w:rPr>
          <w:t>(三)、气象仪器行业发展前景</w:t>
        </w:r>
        <w:r>
          <w:tab/>
        </w:r>
        <w:r>
          <w:fldChar w:fldCharType="begin"/>
        </w:r>
        <w:r>
          <w:instrText xml:space="preserve"> PAGEREF _Toc24895 \h </w:instrText>
        </w:r>
        <w:r>
          <w:fldChar w:fldCharType="separate"/>
        </w:r>
        <w:r>
          <w:t>4</w:t>
        </w:r>
        <w:r>
          <w:fldChar w:fldCharType="end"/>
        </w:r>
      </w:hyperlink>
    </w:p>
    <w:p>
      <w:pPr>
        <w:pStyle w:val="TOC1"/>
        <w:tabs>
          <w:tab w:val="right" w:leader="dot" w:pos="8306"/>
        </w:tabs>
      </w:pPr>
      <w:hyperlink w:anchor="_Toc32187" w:history="1">
        <w:r>
          <w:rPr>
            <w:rFonts w:ascii="仿宋" w:eastAsia="仿宋" w:hAnsi="仿宋" w:cs="仿宋" w:hint="eastAsia"/>
            <w:lang w:eastAsia="zh-CN"/>
          </w:rPr>
          <w:t>二、法人治理</w:t>
        </w:r>
        <w:r>
          <w:tab/>
        </w:r>
        <w:r>
          <w:fldChar w:fldCharType="begin"/>
        </w:r>
        <w:r>
          <w:instrText xml:space="preserve"> PAGEREF _Toc32187 \h </w:instrText>
        </w:r>
        <w:r>
          <w:fldChar w:fldCharType="separate"/>
        </w:r>
        <w:r>
          <w:t>4</w:t>
        </w:r>
        <w:r>
          <w:fldChar w:fldCharType="end"/>
        </w:r>
      </w:hyperlink>
    </w:p>
    <w:p>
      <w:pPr>
        <w:pStyle w:val="TOC2"/>
        <w:tabs>
          <w:tab w:val="right" w:leader="dot" w:pos="8306"/>
        </w:tabs>
      </w:pPr>
      <w:hyperlink w:anchor="_Toc30539" w:history="1">
        <w:r>
          <w:rPr>
            <w:rFonts w:ascii="仿宋" w:eastAsia="仿宋" w:hAnsi="仿宋" w:cs="仿宋" w:hint="eastAsia"/>
            <w:lang w:eastAsia="zh-CN"/>
          </w:rPr>
          <w:t>(一)、股东权利及义务</w:t>
        </w:r>
        <w:r>
          <w:tab/>
        </w:r>
        <w:r>
          <w:fldChar w:fldCharType="begin"/>
        </w:r>
        <w:r>
          <w:instrText xml:space="preserve"> PAGEREF _Toc30539 \h </w:instrText>
        </w:r>
        <w:r>
          <w:fldChar w:fldCharType="separate"/>
        </w:r>
        <w:r>
          <w:t>4</w:t>
        </w:r>
        <w:r>
          <w:fldChar w:fldCharType="end"/>
        </w:r>
      </w:hyperlink>
    </w:p>
    <w:p>
      <w:pPr>
        <w:pStyle w:val="TOC2"/>
        <w:tabs>
          <w:tab w:val="right" w:leader="dot" w:pos="8306"/>
        </w:tabs>
      </w:pPr>
      <w:hyperlink w:anchor="_Toc12348" w:history="1">
        <w:r>
          <w:rPr>
            <w:rFonts w:ascii="仿宋" w:eastAsia="仿宋" w:hAnsi="仿宋" w:cs="仿宋" w:hint="eastAsia"/>
            <w:lang w:eastAsia="zh-CN"/>
          </w:rPr>
          <w:t>(二)、董事</w:t>
        </w:r>
        <w:r>
          <w:tab/>
        </w:r>
        <w:r>
          <w:fldChar w:fldCharType="begin"/>
        </w:r>
        <w:r>
          <w:instrText xml:space="preserve"> PAGEREF _Toc12348 \h </w:instrText>
        </w:r>
        <w:r>
          <w:fldChar w:fldCharType="separate"/>
        </w:r>
        <w:r>
          <w:t>7</w:t>
        </w:r>
        <w:r>
          <w:fldChar w:fldCharType="end"/>
        </w:r>
      </w:hyperlink>
    </w:p>
    <w:p>
      <w:pPr>
        <w:pStyle w:val="TOC2"/>
        <w:tabs>
          <w:tab w:val="right" w:leader="dot" w:pos="8306"/>
        </w:tabs>
      </w:pPr>
      <w:hyperlink w:anchor="_Toc7286" w:history="1">
        <w:r>
          <w:rPr>
            <w:rFonts w:ascii="仿宋" w:eastAsia="仿宋" w:hAnsi="仿宋" w:cs="仿宋" w:hint="eastAsia"/>
            <w:lang w:eastAsia="zh-CN"/>
          </w:rPr>
          <w:t>(三)、高级管理人员</w:t>
        </w:r>
        <w:r>
          <w:tab/>
        </w:r>
        <w:r>
          <w:fldChar w:fldCharType="begin"/>
        </w:r>
        <w:r>
          <w:instrText xml:space="preserve"> PAGEREF _Toc7286 \h </w:instrText>
        </w:r>
        <w:r>
          <w:fldChar w:fldCharType="separate"/>
        </w:r>
        <w:r>
          <w:t>10</w:t>
        </w:r>
        <w:r>
          <w:fldChar w:fldCharType="end"/>
        </w:r>
      </w:hyperlink>
    </w:p>
    <w:p>
      <w:pPr>
        <w:pStyle w:val="TOC2"/>
        <w:tabs>
          <w:tab w:val="right" w:leader="dot" w:pos="8306"/>
        </w:tabs>
      </w:pPr>
      <w:hyperlink w:anchor="_Toc15060" w:history="1">
        <w:r>
          <w:rPr>
            <w:rFonts w:ascii="仿宋" w:eastAsia="仿宋" w:hAnsi="仿宋" w:cs="仿宋" w:hint="eastAsia"/>
            <w:lang w:eastAsia="zh-CN"/>
          </w:rPr>
          <w:t>(四)、监事</w:t>
        </w:r>
        <w:r>
          <w:tab/>
        </w:r>
        <w:r>
          <w:fldChar w:fldCharType="begin"/>
        </w:r>
        <w:r>
          <w:instrText xml:space="preserve"> PAGEREF _Toc15060 \h </w:instrText>
        </w:r>
        <w:r>
          <w:fldChar w:fldCharType="separate"/>
        </w:r>
        <w:r>
          <w:t>11</w:t>
        </w:r>
        <w:r>
          <w:fldChar w:fldCharType="end"/>
        </w:r>
      </w:hyperlink>
    </w:p>
    <w:p>
      <w:pPr>
        <w:pStyle w:val="TOC1"/>
        <w:tabs>
          <w:tab w:val="right" w:leader="dot" w:pos="8306"/>
        </w:tabs>
      </w:pPr>
      <w:hyperlink w:anchor="_Toc32265" w:history="1">
        <w:r>
          <w:rPr>
            <w:rFonts w:ascii="仿宋" w:eastAsia="仿宋" w:hAnsi="仿宋" w:cs="仿宋" w:hint="eastAsia"/>
            <w:lang w:eastAsia="zh-CN"/>
          </w:rPr>
          <w:t>三、气象仪器企业概貌</w:t>
        </w:r>
        <w:r>
          <w:tab/>
        </w:r>
        <w:r>
          <w:fldChar w:fldCharType="begin"/>
        </w:r>
        <w:r>
          <w:instrText xml:space="preserve"> PAGEREF _Toc32265 \h </w:instrText>
        </w:r>
        <w:r>
          <w:fldChar w:fldCharType="separate"/>
        </w:r>
        <w:r>
          <w:t>12</w:t>
        </w:r>
        <w:r>
          <w:fldChar w:fldCharType="end"/>
        </w:r>
      </w:hyperlink>
    </w:p>
    <w:p>
      <w:pPr>
        <w:pStyle w:val="TOC2"/>
        <w:tabs>
          <w:tab w:val="right" w:leader="dot" w:pos="8306"/>
        </w:tabs>
      </w:pPr>
      <w:hyperlink w:anchor="_Toc17199" w:history="1">
        <w:r>
          <w:rPr>
            <w:rFonts w:ascii="仿宋" w:eastAsia="仿宋" w:hAnsi="仿宋" w:cs="仿宋" w:hint="eastAsia"/>
            <w:lang w:eastAsia="zh-CN"/>
          </w:rPr>
          <w:t>(一)、气象仪器企业基础信息</w:t>
        </w:r>
        <w:r>
          <w:tab/>
        </w:r>
        <w:r>
          <w:fldChar w:fldCharType="begin"/>
        </w:r>
        <w:r>
          <w:instrText xml:space="preserve"> PAGEREF _Toc17199 \h </w:instrText>
        </w:r>
        <w:r>
          <w:fldChar w:fldCharType="separate"/>
        </w:r>
        <w:r>
          <w:t>12</w:t>
        </w:r>
        <w:r>
          <w:fldChar w:fldCharType="end"/>
        </w:r>
      </w:hyperlink>
    </w:p>
    <w:p>
      <w:pPr>
        <w:pStyle w:val="TOC2"/>
        <w:tabs>
          <w:tab w:val="right" w:leader="dot" w:pos="8306"/>
        </w:tabs>
      </w:pPr>
      <w:hyperlink w:anchor="_Toc19040" w:history="1">
        <w:r>
          <w:rPr>
            <w:rFonts w:ascii="仿宋" w:eastAsia="仿宋" w:hAnsi="仿宋" w:cs="仿宋" w:hint="eastAsia"/>
            <w:lang w:eastAsia="zh-CN"/>
          </w:rPr>
          <w:t>(二)、气象仪器企业简要介绍</w:t>
        </w:r>
        <w:r>
          <w:tab/>
        </w:r>
        <w:r>
          <w:fldChar w:fldCharType="begin"/>
        </w:r>
        <w:r>
          <w:instrText xml:space="preserve"> PAGEREF _Toc19040 \h </w:instrText>
        </w:r>
        <w:r>
          <w:fldChar w:fldCharType="separate"/>
        </w:r>
        <w:r>
          <w:t>13</w:t>
        </w:r>
        <w:r>
          <w:fldChar w:fldCharType="end"/>
        </w:r>
      </w:hyperlink>
    </w:p>
    <w:p>
      <w:pPr>
        <w:pStyle w:val="TOC2"/>
        <w:tabs>
          <w:tab w:val="right" w:leader="dot" w:pos="8306"/>
        </w:tabs>
      </w:pPr>
      <w:hyperlink w:anchor="_Toc26641" w:history="1">
        <w:r>
          <w:rPr>
            <w:rFonts w:ascii="仿宋" w:eastAsia="仿宋" w:hAnsi="仿宋" w:cs="仿宋" w:hint="eastAsia"/>
            <w:lang w:eastAsia="zh-CN"/>
          </w:rPr>
          <w:t>(三)、企业竞争优势概览</w:t>
        </w:r>
        <w:r>
          <w:tab/>
        </w:r>
        <w:r>
          <w:fldChar w:fldCharType="begin"/>
        </w:r>
        <w:r>
          <w:instrText xml:space="preserve"> PAGEREF _Toc26641 \h </w:instrText>
        </w:r>
        <w:r>
          <w:fldChar w:fldCharType="separate"/>
        </w:r>
        <w:r>
          <w:t>14</w:t>
        </w:r>
        <w:r>
          <w:fldChar w:fldCharType="end"/>
        </w:r>
      </w:hyperlink>
    </w:p>
    <w:p>
      <w:pPr>
        <w:pStyle w:val="TOC2"/>
        <w:tabs>
          <w:tab w:val="right" w:leader="dot" w:pos="8306"/>
        </w:tabs>
      </w:pPr>
      <w:hyperlink w:anchor="_Toc4002" w:history="1">
        <w:r>
          <w:rPr>
            <w:rFonts w:ascii="仿宋" w:eastAsia="仿宋" w:hAnsi="仿宋" w:cs="仿宋" w:hint="eastAsia"/>
            <w:lang w:eastAsia="zh-CN"/>
          </w:rPr>
          <w:t>(四)、气象仪器企业财务数据要略</w:t>
        </w:r>
        <w:r>
          <w:tab/>
        </w:r>
        <w:r>
          <w:fldChar w:fldCharType="begin"/>
        </w:r>
        <w:r>
          <w:instrText xml:space="preserve"> PAGEREF _Toc4002 \h </w:instrText>
        </w:r>
        <w:r>
          <w:fldChar w:fldCharType="separate"/>
        </w:r>
        <w:r>
          <w:t>15</w:t>
        </w:r>
        <w:r>
          <w:fldChar w:fldCharType="end"/>
        </w:r>
      </w:hyperlink>
    </w:p>
    <w:p>
      <w:pPr>
        <w:pStyle w:val="TOC2"/>
        <w:tabs>
          <w:tab w:val="right" w:leader="dot" w:pos="8306"/>
        </w:tabs>
      </w:pPr>
      <w:hyperlink w:anchor="_Toc1970" w:history="1">
        <w:r>
          <w:rPr>
            <w:rFonts w:ascii="仿宋" w:eastAsia="仿宋" w:hAnsi="仿宋" w:cs="仿宋" w:hint="eastAsia"/>
            <w:lang w:eastAsia="zh-CN"/>
          </w:rPr>
          <w:t>(五)、核心团队成员简述</w:t>
        </w:r>
        <w:r>
          <w:tab/>
        </w:r>
        <w:r>
          <w:fldChar w:fldCharType="begin"/>
        </w:r>
        <w:r>
          <w:instrText xml:space="preserve"> PAGEREF _Toc1970 \h </w:instrText>
        </w:r>
        <w:r>
          <w:fldChar w:fldCharType="separate"/>
        </w:r>
        <w:r>
          <w:t>15</w:t>
        </w:r>
        <w:r>
          <w:fldChar w:fldCharType="end"/>
        </w:r>
      </w:hyperlink>
    </w:p>
    <w:p>
      <w:pPr>
        <w:pStyle w:val="TOC2"/>
        <w:tabs>
          <w:tab w:val="right" w:leader="dot" w:pos="8306"/>
        </w:tabs>
      </w:pPr>
      <w:hyperlink w:anchor="_Toc16682" w:history="1">
        <w:r>
          <w:rPr>
            <w:rFonts w:ascii="仿宋" w:eastAsia="仿宋" w:hAnsi="仿宋" w:cs="仿宋" w:hint="eastAsia"/>
            <w:lang w:eastAsia="zh-CN"/>
          </w:rPr>
          <w:t>(六)、气象仪器企业经营宗旨阐述</w:t>
        </w:r>
        <w:r>
          <w:tab/>
        </w:r>
        <w:r>
          <w:fldChar w:fldCharType="begin"/>
        </w:r>
        <w:r>
          <w:instrText xml:space="preserve"> PAGEREF _Toc16682 \h </w:instrText>
        </w:r>
        <w:r>
          <w:fldChar w:fldCharType="separate"/>
        </w:r>
        <w:r>
          <w:t>16</w:t>
        </w:r>
        <w:r>
          <w:fldChar w:fldCharType="end"/>
        </w:r>
      </w:hyperlink>
    </w:p>
    <w:p>
      <w:pPr>
        <w:pStyle w:val="TOC2"/>
        <w:tabs>
          <w:tab w:val="right" w:leader="dot" w:pos="8306"/>
        </w:tabs>
      </w:pPr>
      <w:hyperlink w:anchor="_Toc9722" w:history="1">
        <w:r>
          <w:rPr>
            <w:rFonts w:ascii="仿宋" w:eastAsia="仿宋" w:hAnsi="仿宋" w:cs="仿宋" w:hint="eastAsia"/>
            <w:lang w:eastAsia="zh-CN"/>
          </w:rPr>
          <w:t>(七)、气象仪器企业未来发展规划</w:t>
        </w:r>
        <w:r>
          <w:tab/>
        </w:r>
        <w:r>
          <w:fldChar w:fldCharType="begin"/>
        </w:r>
        <w:r>
          <w:instrText xml:space="preserve"> PAGEREF _Toc9722 \h </w:instrText>
        </w:r>
        <w:r>
          <w:fldChar w:fldCharType="separate"/>
        </w:r>
        <w:r>
          <w:t>17</w:t>
        </w:r>
        <w:r>
          <w:fldChar w:fldCharType="end"/>
        </w:r>
      </w:hyperlink>
    </w:p>
    <w:p>
      <w:pPr>
        <w:pStyle w:val="TOC1"/>
        <w:tabs>
          <w:tab w:val="right" w:leader="dot" w:pos="8306"/>
        </w:tabs>
      </w:pPr>
      <w:hyperlink w:anchor="_Toc8529" w:history="1">
        <w:r>
          <w:rPr>
            <w:rFonts w:ascii="仿宋" w:eastAsia="仿宋" w:hAnsi="仿宋" w:cs="仿宋" w:hint="eastAsia"/>
            <w:lang w:eastAsia="zh-CN"/>
          </w:rPr>
          <w:t>四、运营管理</w:t>
        </w:r>
        <w:r>
          <w:tab/>
        </w:r>
        <w:r>
          <w:fldChar w:fldCharType="begin"/>
        </w:r>
        <w:r>
          <w:instrText xml:space="preserve"> PAGEREF _Toc8529 \h </w:instrText>
        </w:r>
        <w:r>
          <w:fldChar w:fldCharType="separate"/>
        </w:r>
        <w:r>
          <w:t>18</w:t>
        </w:r>
        <w:r>
          <w:fldChar w:fldCharType="end"/>
        </w:r>
      </w:hyperlink>
    </w:p>
    <w:p>
      <w:pPr>
        <w:pStyle w:val="TOC2"/>
        <w:tabs>
          <w:tab w:val="right" w:leader="dot" w:pos="8306"/>
        </w:tabs>
      </w:pPr>
      <w:hyperlink w:anchor="_Toc22952" w:history="1">
        <w:r>
          <w:rPr>
            <w:rFonts w:ascii="仿宋" w:eastAsia="仿宋" w:hAnsi="仿宋" w:cs="仿宋" w:hint="eastAsia"/>
            <w:lang w:eastAsia="zh-CN"/>
          </w:rPr>
          <w:t>(一)、公司经营宗旨</w:t>
        </w:r>
        <w:r>
          <w:tab/>
        </w:r>
        <w:r>
          <w:fldChar w:fldCharType="begin"/>
        </w:r>
        <w:r>
          <w:instrText xml:space="preserve"> PAGEREF _Toc22952 \h </w:instrText>
        </w:r>
        <w:r>
          <w:fldChar w:fldCharType="separate"/>
        </w:r>
        <w:r>
          <w:t>18</w:t>
        </w:r>
        <w:r>
          <w:fldChar w:fldCharType="end"/>
        </w:r>
      </w:hyperlink>
    </w:p>
    <w:p>
      <w:pPr>
        <w:pStyle w:val="TOC2"/>
        <w:tabs>
          <w:tab w:val="right" w:leader="dot" w:pos="8306"/>
        </w:tabs>
      </w:pPr>
      <w:hyperlink w:anchor="_Toc31356" w:history="1">
        <w:r>
          <w:rPr>
            <w:rFonts w:ascii="仿宋" w:eastAsia="仿宋" w:hAnsi="仿宋" w:cs="仿宋" w:hint="eastAsia"/>
            <w:lang w:eastAsia="zh-CN"/>
          </w:rPr>
          <w:t>(二)、公司目标与主职责</w:t>
        </w:r>
        <w:r>
          <w:tab/>
        </w:r>
        <w:r>
          <w:fldChar w:fldCharType="begin"/>
        </w:r>
        <w:r>
          <w:instrText xml:space="preserve"> PAGEREF _Toc31356 \h </w:instrText>
        </w:r>
        <w:r>
          <w:fldChar w:fldCharType="separate"/>
        </w:r>
        <w:r>
          <w:t>19</w:t>
        </w:r>
        <w:r>
          <w:fldChar w:fldCharType="end"/>
        </w:r>
      </w:hyperlink>
    </w:p>
    <w:p>
      <w:pPr>
        <w:pStyle w:val="TOC2"/>
        <w:tabs>
          <w:tab w:val="right" w:leader="dot" w:pos="8306"/>
        </w:tabs>
      </w:pPr>
      <w:hyperlink w:anchor="_Toc8106" w:history="1">
        <w:r>
          <w:rPr>
            <w:rFonts w:ascii="仿宋" w:eastAsia="仿宋" w:hAnsi="仿宋" w:cs="仿宋" w:hint="eastAsia"/>
            <w:lang w:eastAsia="zh-CN"/>
          </w:rPr>
          <w:t>(三)、各部门职责及权限</w:t>
        </w:r>
        <w:r>
          <w:tab/>
        </w:r>
        <w:r>
          <w:fldChar w:fldCharType="begin"/>
        </w:r>
        <w:r>
          <w:instrText xml:space="preserve"> PAGEREF _Toc8106 \h </w:instrText>
        </w:r>
        <w:r>
          <w:fldChar w:fldCharType="separate"/>
        </w:r>
        <w:r>
          <w:t>19</w:t>
        </w:r>
        <w:r>
          <w:fldChar w:fldCharType="end"/>
        </w:r>
      </w:hyperlink>
    </w:p>
    <w:p>
      <w:pPr>
        <w:pStyle w:val="TOC2"/>
        <w:tabs>
          <w:tab w:val="right" w:leader="dot" w:pos="8306"/>
        </w:tabs>
      </w:pPr>
      <w:hyperlink w:anchor="_Toc10643" w:history="1">
        <w:r>
          <w:rPr>
            <w:rFonts w:ascii="仿宋" w:eastAsia="仿宋" w:hAnsi="仿宋" w:cs="仿宋" w:hint="eastAsia"/>
            <w:lang w:eastAsia="zh-CN"/>
          </w:rPr>
          <w:t>(四)、财务会计制度</w:t>
        </w:r>
        <w:r>
          <w:tab/>
        </w:r>
        <w:r>
          <w:fldChar w:fldCharType="begin"/>
        </w:r>
        <w:r>
          <w:instrText xml:space="preserve"> PAGEREF _Toc10643 \h </w:instrText>
        </w:r>
        <w:r>
          <w:fldChar w:fldCharType="separate"/>
        </w:r>
        <w:r>
          <w:t>23</w:t>
        </w:r>
        <w:r>
          <w:fldChar w:fldCharType="end"/>
        </w:r>
      </w:hyperlink>
    </w:p>
    <w:p>
      <w:pPr>
        <w:pStyle w:val="TOC1"/>
        <w:tabs>
          <w:tab w:val="right" w:leader="dot" w:pos="8306"/>
        </w:tabs>
      </w:pPr>
      <w:hyperlink w:anchor="_Toc11819" w:history="1">
        <w:r>
          <w:rPr>
            <w:rFonts w:ascii="仿宋" w:eastAsia="仿宋" w:hAnsi="仿宋" w:cs="仿宋" w:hint="eastAsia"/>
            <w:lang w:eastAsia="zh-CN"/>
          </w:rPr>
          <w:t>五、项目后期运营与拓展</w:t>
        </w:r>
        <w:r>
          <w:tab/>
        </w:r>
        <w:r>
          <w:fldChar w:fldCharType="begin"/>
        </w:r>
        <w:r>
          <w:instrText xml:space="preserve"> PAGEREF _Toc11819 \h </w:instrText>
        </w:r>
        <w:r>
          <w:fldChar w:fldCharType="separate"/>
        </w:r>
        <w:r>
          <w:t>25</w:t>
        </w:r>
        <w:r>
          <w:fldChar w:fldCharType="end"/>
        </w:r>
      </w:hyperlink>
    </w:p>
    <w:p>
      <w:pPr>
        <w:pStyle w:val="TOC2"/>
        <w:tabs>
          <w:tab w:val="right" w:leader="dot" w:pos="8306"/>
        </w:tabs>
      </w:pPr>
      <w:hyperlink w:anchor="_Toc19800" w:history="1">
        <w:r>
          <w:rPr>
            <w:rFonts w:ascii="仿宋" w:eastAsia="仿宋" w:hAnsi="仿宋" w:cs="仿宋" w:hint="eastAsia"/>
            <w:lang w:eastAsia="zh-CN"/>
          </w:rPr>
          <w:t>(一)、后期运营计划</w:t>
        </w:r>
        <w:r>
          <w:tab/>
        </w:r>
        <w:r>
          <w:fldChar w:fldCharType="begin"/>
        </w:r>
        <w:r>
          <w:instrText xml:space="preserve"> PAGEREF _Toc19800 \h </w:instrText>
        </w:r>
        <w:r>
          <w:fldChar w:fldCharType="separate"/>
        </w:r>
        <w:r>
          <w:t>25</w:t>
        </w:r>
        <w:r>
          <w:fldChar w:fldCharType="end"/>
        </w:r>
      </w:hyperlink>
    </w:p>
    <w:p>
      <w:pPr>
        <w:pStyle w:val="TOC2"/>
        <w:tabs>
          <w:tab w:val="right" w:leader="dot" w:pos="8306"/>
        </w:tabs>
      </w:pPr>
      <w:hyperlink w:anchor="_Toc27941" w:history="1">
        <w:r>
          <w:rPr>
            <w:rFonts w:ascii="仿宋" w:eastAsia="仿宋" w:hAnsi="仿宋" w:cs="仿宋" w:hint="eastAsia"/>
            <w:lang w:eastAsia="zh-CN"/>
          </w:rPr>
          <w:t>(二)、市场拓展与多元化发展</w:t>
        </w:r>
        <w:r>
          <w:tab/>
        </w:r>
        <w:r>
          <w:fldChar w:fldCharType="begin"/>
        </w:r>
        <w:r>
          <w:instrText xml:space="preserve"> PAGEREF _Toc27941 \h </w:instrText>
        </w:r>
        <w:r>
          <w:fldChar w:fldCharType="separate"/>
        </w:r>
        <w:r>
          <w:t>27</w:t>
        </w:r>
        <w:r>
          <w:fldChar w:fldCharType="end"/>
        </w:r>
      </w:hyperlink>
    </w:p>
    <w:p>
      <w:pPr>
        <w:pStyle w:val="TOC2"/>
        <w:tabs>
          <w:tab w:val="right" w:leader="dot" w:pos="8306"/>
        </w:tabs>
      </w:pPr>
      <w:hyperlink w:anchor="_Toc18733" w:history="1">
        <w:r>
          <w:rPr>
            <w:rFonts w:ascii="仿宋" w:eastAsia="仿宋" w:hAnsi="仿宋" w:cs="仿宋" w:hint="eastAsia"/>
            <w:lang w:eastAsia="zh-CN"/>
          </w:rPr>
          <w:t>(三)、技术创新与升级计划</w:t>
        </w:r>
        <w:r>
          <w:tab/>
        </w:r>
        <w:r>
          <w:fldChar w:fldCharType="begin"/>
        </w:r>
        <w:r>
          <w:instrText xml:space="preserve"> PAGEREF _Toc18733 \h </w:instrText>
        </w:r>
        <w:r>
          <w:fldChar w:fldCharType="separate"/>
        </w:r>
        <w:r>
          <w:t>28</w:t>
        </w:r>
        <w:r>
          <w:fldChar w:fldCharType="end"/>
        </w:r>
      </w:hyperlink>
    </w:p>
    <w:p>
      <w:pPr>
        <w:pStyle w:val="TOC1"/>
        <w:tabs>
          <w:tab w:val="right" w:leader="dot" w:pos="8306"/>
        </w:tabs>
      </w:pPr>
      <w:hyperlink w:anchor="_Toc10366" w:history="1">
        <w:r>
          <w:rPr>
            <w:rFonts w:ascii="仿宋" w:eastAsia="仿宋" w:hAnsi="仿宋" w:cs="仿宋" w:hint="eastAsia"/>
            <w:lang w:eastAsia="zh-CN"/>
          </w:rPr>
          <w:t>六、项目市场分析</w:t>
        </w:r>
        <w:r>
          <w:tab/>
        </w:r>
        <w:r>
          <w:fldChar w:fldCharType="begin"/>
        </w:r>
        <w:r>
          <w:instrText xml:space="preserve"> PAGEREF _Toc10366 \h </w:instrText>
        </w:r>
        <w:r>
          <w:fldChar w:fldCharType="separate"/>
        </w:r>
        <w:r>
          <w:t>29</w:t>
        </w:r>
        <w:r>
          <w:fldChar w:fldCharType="end"/>
        </w:r>
      </w:hyperlink>
    </w:p>
    <w:p>
      <w:pPr>
        <w:pStyle w:val="TOC2"/>
        <w:tabs>
          <w:tab w:val="right" w:leader="dot" w:pos="8306"/>
        </w:tabs>
      </w:pPr>
      <w:hyperlink w:anchor="_Toc32582" w:history="1">
        <w:r>
          <w:rPr>
            <w:rFonts w:ascii="仿宋" w:eastAsia="仿宋" w:hAnsi="仿宋" w:cs="仿宋" w:hint="eastAsia"/>
            <w:lang w:eastAsia="zh-CN"/>
          </w:rPr>
          <w:t>(一)、XXX市场分析</w:t>
        </w:r>
        <w:r>
          <w:tab/>
        </w:r>
        <w:r>
          <w:fldChar w:fldCharType="begin"/>
        </w:r>
        <w:r>
          <w:instrText xml:space="preserve"> PAGEREF _Toc32582 \h </w:instrText>
        </w:r>
        <w:r>
          <w:fldChar w:fldCharType="separate"/>
        </w:r>
        <w:r>
          <w:t>29</w:t>
        </w:r>
        <w:r>
          <w:fldChar w:fldCharType="end"/>
        </w:r>
      </w:hyperlink>
    </w:p>
    <w:p>
      <w:pPr>
        <w:pStyle w:val="TOC2"/>
        <w:tabs>
          <w:tab w:val="right" w:leader="dot" w:pos="8306"/>
        </w:tabs>
      </w:pPr>
      <w:hyperlink w:anchor="_Toc28652" w:history="1">
        <w:r>
          <w:rPr>
            <w:rFonts w:ascii="仿宋" w:eastAsia="仿宋" w:hAnsi="仿宋" w:cs="仿宋" w:hint="eastAsia"/>
            <w:lang w:eastAsia="zh-CN"/>
          </w:rPr>
          <w:t>(二)、区域经济市场分析</w:t>
        </w:r>
        <w:r>
          <w:tab/>
        </w:r>
        <w:r>
          <w:fldChar w:fldCharType="begin"/>
        </w:r>
        <w:r>
          <w:instrText xml:space="preserve"> PAGEREF _Toc28652 \h </w:instrText>
        </w:r>
        <w:r>
          <w:fldChar w:fldCharType="separate"/>
        </w:r>
        <w:r>
          <w:t>30</w:t>
        </w:r>
        <w:r>
          <w:fldChar w:fldCharType="end"/>
        </w:r>
      </w:hyperlink>
    </w:p>
    <w:p>
      <w:pPr>
        <w:pStyle w:val="TOC2"/>
        <w:tabs>
          <w:tab w:val="right" w:leader="dot" w:pos="8306"/>
        </w:tabs>
      </w:pPr>
      <w:hyperlink w:anchor="_Toc1388" w:history="1">
        <w:r>
          <w:rPr>
            <w:rFonts w:ascii="仿宋" w:eastAsia="仿宋" w:hAnsi="仿宋" w:cs="仿宋" w:hint="eastAsia"/>
            <w:lang w:eastAsia="zh-CN"/>
          </w:rPr>
          <w:t>(三)、项目建设的必要性</w:t>
        </w:r>
        <w:r>
          <w:tab/>
        </w:r>
        <w:r>
          <w:fldChar w:fldCharType="begin"/>
        </w:r>
        <w:r>
          <w:instrText xml:space="preserve"> PAGEREF _Toc1388 \h </w:instrText>
        </w:r>
        <w:r>
          <w:fldChar w:fldCharType="separate"/>
        </w:r>
        <w:r>
          <w:t>31</w:t>
        </w:r>
        <w:r>
          <w:fldChar w:fldCharType="end"/>
        </w:r>
      </w:hyperlink>
    </w:p>
    <w:p>
      <w:pPr>
        <w:pStyle w:val="TOC1"/>
        <w:tabs>
          <w:tab w:val="right" w:leader="dot" w:pos="8306"/>
        </w:tabs>
      </w:pPr>
      <w:hyperlink w:anchor="_Toc31554" w:history="1">
        <w:r>
          <w:rPr>
            <w:rFonts w:ascii="仿宋" w:eastAsia="仿宋" w:hAnsi="仿宋" w:cs="仿宋" w:hint="eastAsia"/>
            <w:lang w:eastAsia="zh-CN"/>
          </w:rPr>
          <w:t>七、投资估算</w:t>
        </w:r>
        <w:r>
          <w:tab/>
        </w:r>
        <w:r>
          <w:fldChar w:fldCharType="begin"/>
        </w:r>
        <w:r>
          <w:instrText xml:space="preserve"> PAGEREF _Toc31554 \h </w:instrText>
        </w:r>
        <w:r>
          <w:fldChar w:fldCharType="separate"/>
        </w:r>
        <w:r>
          <w:t>31</w:t>
        </w:r>
        <w:r>
          <w:fldChar w:fldCharType="end"/>
        </w:r>
      </w:hyperlink>
    </w:p>
    <w:p>
      <w:pPr>
        <w:pStyle w:val="TOC2"/>
        <w:tabs>
          <w:tab w:val="right" w:leader="dot" w:pos="8306"/>
        </w:tabs>
      </w:pPr>
      <w:hyperlink w:anchor="_Toc28846" w:history="1">
        <w:r>
          <w:rPr>
            <w:rFonts w:ascii="仿宋" w:eastAsia="仿宋" w:hAnsi="仿宋" w:cs="仿宋" w:hint="eastAsia"/>
            <w:lang w:eastAsia="zh-CN"/>
          </w:rPr>
          <w:t>(一)、投资估算的依据和说明</w:t>
        </w:r>
        <w:r>
          <w:tab/>
        </w:r>
        <w:r>
          <w:fldChar w:fldCharType="begin"/>
        </w:r>
        <w:r>
          <w:instrText xml:space="preserve"> PAGEREF _Toc28846 \h </w:instrText>
        </w:r>
        <w:r>
          <w:fldChar w:fldCharType="separate"/>
        </w:r>
        <w:r>
          <w:t>31</w:t>
        </w:r>
        <w:r>
          <w:fldChar w:fldCharType="end"/>
        </w:r>
      </w:hyperlink>
    </w:p>
    <w:p>
      <w:pPr>
        <w:pStyle w:val="TOC2"/>
        <w:tabs>
          <w:tab w:val="right" w:leader="dot" w:pos="8306"/>
        </w:tabs>
      </w:pPr>
      <w:hyperlink w:anchor="_Toc24015" w:history="1">
        <w:r>
          <w:rPr>
            <w:rFonts w:ascii="仿宋" w:eastAsia="仿宋" w:hAnsi="仿宋" w:cs="仿宋" w:hint="eastAsia"/>
            <w:lang w:eastAsia="zh-CN"/>
          </w:rPr>
          <w:t>(二)、建设投资估算</w:t>
        </w:r>
        <w:r>
          <w:tab/>
        </w:r>
        <w:r>
          <w:fldChar w:fldCharType="begin"/>
        </w:r>
        <w:r>
          <w:instrText xml:space="preserve"> PAGEREF _Toc24015 \h </w:instrText>
        </w:r>
        <w:r>
          <w:fldChar w:fldCharType="separate"/>
        </w:r>
        <w:r>
          <w:t>33</w:t>
        </w:r>
        <w:r>
          <w:fldChar w:fldCharType="end"/>
        </w:r>
      </w:hyperlink>
    </w:p>
    <w:p>
      <w:pPr>
        <w:pStyle w:val="TOC2"/>
        <w:tabs>
          <w:tab w:val="right" w:leader="dot" w:pos="8306"/>
        </w:tabs>
      </w:pPr>
      <w:hyperlink w:anchor="_Toc30640" w:history="1">
        <w:r>
          <w:rPr>
            <w:rFonts w:ascii="仿宋" w:eastAsia="仿宋" w:hAnsi="仿宋" w:cs="仿宋" w:hint="eastAsia"/>
            <w:lang w:eastAsia="zh-CN"/>
          </w:rPr>
          <w:t>(三)、建设期利息</w:t>
        </w:r>
        <w:r>
          <w:tab/>
        </w:r>
        <w:r>
          <w:fldChar w:fldCharType="begin"/>
        </w:r>
        <w:r>
          <w:instrText xml:space="preserve"> PAGEREF _Toc30640 \h </w:instrText>
        </w:r>
        <w:r>
          <w:fldChar w:fldCharType="separate"/>
        </w:r>
        <w:r>
          <w:t>35</w:t>
        </w:r>
        <w:r>
          <w:fldChar w:fldCharType="end"/>
        </w:r>
      </w:hyperlink>
    </w:p>
    <w:p>
      <w:pPr>
        <w:pStyle w:val="TOC2"/>
        <w:tabs>
          <w:tab w:val="right" w:leader="dot" w:pos="8306"/>
        </w:tabs>
      </w:pPr>
      <w:hyperlink w:anchor="_Toc27117" w:history="1">
        <w:r>
          <w:rPr>
            <w:rFonts w:ascii="仿宋" w:eastAsia="仿宋" w:hAnsi="仿宋" w:cs="仿宋" w:hint="eastAsia"/>
            <w:lang w:eastAsia="zh-CN"/>
          </w:rPr>
          <w:t>(四)、流动资金</w:t>
        </w:r>
        <w:r>
          <w:tab/>
        </w:r>
        <w:r>
          <w:fldChar w:fldCharType="begin"/>
        </w:r>
        <w:r>
          <w:instrText xml:space="preserve"> PAGEREF _Toc27117 \h </w:instrText>
        </w:r>
        <w:r>
          <w:fldChar w:fldCharType="separate"/>
        </w:r>
        <w:r>
          <w:t>36</w:t>
        </w:r>
        <w:r>
          <w:fldChar w:fldCharType="end"/>
        </w:r>
      </w:hyperlink>
    </w:p>
    <w:p>
      <w:pPr>
        <w:pStyle w:val="TOC2"/>
        <w:tabs>
          <w:tab w:val="right" w:leader="dot" w:pos="8306"/>
        </w:tabs>
      </w:pPr>
      <w:hyperlink w:anchor="_Toc26757" w:history="1">
        <w:r>
          <w:rPr>
            <w:rFonts w:ascii="仿宋" w:eastAsia="仿宋" w:hAnsi="仿宋" w:cs="仿宋" w:hint="eastAsia"/>
            <w:lang w:eastAsia="zh-CN"/>
          </w:rPr>
          <w:t>(五)、总投资</w:t>
        </w:r>
        <w:r>
          <w:tab/>
        </w:r>
        <w:r>
          <w:fldChar w:fldCharType="begin"/>
        </w:r>
        <w:r>
          <w:instrText xml:space="preserve"> PAGEREF _Toc26757 \h </w:instrText>
        </w:r>
        <w:r>
          <w:fldChar w:fldCharType="separate"/>
        </w:r>
        <w:r>
          <w:t>36</w:t>
        </w:r>
        <w:r>
          <w:fldChar w:fldCharType="end"/>
        </w:r>
      </w:hyperlink>
    </w:p>
    <w:p>
      <w:pPr>
        <w:pStyle w:val="TOC2"/>
        <w:tabs>
          <w:tab w:val="right" w:leader="dot" w:pos="8306"/>
        </w:tabs>
      </w:pPr>
      <w:hyperlink w:anchor="_Toc28163" w:history="1">
        <w:r>
          <w:rPr>
            <w:rFonts w:ascii="仿宋" w:eastAsia="仿宋" w:hAnsi="仿宋" w:cs="仿宋" w:hint="eastAsia"/>
            <w:lang w:eastAsia="zh-CN"/>
          </w:rPr>
          <w:t>(六)、资金筹措与投资计划</w:t>
        </w:r>
        <w:r>
          <w:tab/>
        </w:r>
        <w:r>
          <w:fldChar w:fldCharType="begin"/>
        </w:r>
        <w:r>
          <w:instrText xml:space="preserve"> PAGEREF _Toc28163 \h </w:instrText>
        </w:r>
        <w:r>
          <w:fldChar w:fldCharType="separate"/>
        </w:r>
        <w:r>
          <w:t>36</w:t>
        </w:r>
        <w:r>
          <w:fldChar w:fldCharType="end"/>
        </w:r>
      </w:hyperlink>
    </w:p>
    <w:p>
      <w:pPr>
        <w:pStyle w:val="TOC1"/>
        <w:tabs>
          <w:tab w:val="right" w:leader="dot" w:pos="8306"/>
        </w:tabs>
      </w:pPr>
      <w:hyperlink w:anchor="_Toc5676" w:history="1">
        <w:r>
          <w:rPr>
            <w:rFonts w:ascii="仿宋" w:eastAsia="仿宋" w:hAnsi="仿宋" w:cs="仿宋" w:hint="eastAsia"/>
            <w:lang w:eastAsia="zh-CN"/>
          </w:rPr>
          <w:t>八、环境可持续性管理</w:t>
        </w:r>
        <w:r>
          <w:tab/>
        </w:r>
        <w:r>
          <w:fldChar w:fldCharType="begin"/>
        </w:r>
        <w:r>
          <w:instrText xml:space="preserve"> PAGEREF _Toc5676 \h </w:instrText>
        </w:r>
        <w:r>
          <w:fldChar w:fldCharType="separate"/>
        </w:r>
        <w:r>
          <w:t>37</w:t>
        </w:r>
        <w:r>
          <w:fldChar w:fldCharType="end"/>
        </w:r>
      </w:hyperlink>
    </w:p>
    <w:p>
      <w:pPr>
        <w:pStyle w:val="TOC2"/>
        <w:tabs>
          <w:tab w:val="right" w:leader="dot" w:pos="8306"/>
        </w:tabs>
      </w:pPr>
      <w:hyperlink w:anchor="_Toc32377" w:history="1">
        <w:r>
          <w:rPr>
            <w:rFonts w:ascii="仿宋" w:eastAsia="仿宋" w:hAnsi="仿宋" w:cs="仿宋" w:hint="eastAsia"/>
            <w:lang w:eastAsia="zh-CN"/>
          </w:rPr>
          <w:t>(一)、环境友好型生产策略</w:t>
        </w:r>
        <w:r>
          <w:tab/>
        </w:r>
        <w:r>
          <w:fldChar w:fldCharType="begin"/>
        </w:r>
        <w:r>
          <w:instrText xml:space="preserve"> PAGEREF _Toc32377 \h </w:instrText>
        </w:r>
        <w:r>
          <w:fldChar w:fldCharType="separate"/>
        </w:r>
        <w:r>
          <w:t>37</w:t>
        </w:r>
        <w:r>
          <w:fldChar w:fldCharType="end"/>
        </w:r>
      </w:hyperlink>
    </w:p>
    <w:p>
      <w:pPr>
        <w:pStyle w:val="TOC2"/>
        <w:tabs>
          <w:tab w:val="right" w:leader="dot" w:pos="8306"/>
        </w:tabs>
      </w:pPr>
      <w:hyperlink w:anchor="_Toc17195" w:history="1">
        <w:r>
          <w:rPr>
            <w:rFonts w:ascii="仿宋" w:eastAsia="仿宋" w:hAnsi="仿宋" w:cs="仿宋" w:hint="eastAsia"/>
            <w:lang w:eastAsia="zh-CN"/>
          </w:rPr>
          <w:t>(二)、绿色供应链管理</w:t>
        </w:r>
        <w:r>
          <w:tab/>
        </w:r>
        <w:r>
          <w:fldChar w:fldCharType="begin"/>
        </w:r>
        <w:r>
          <w:instrText xml:space="preserve"> PAGEREF _Toc17195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8" w:history="1">
        <w:r>
          <w:rPr>
            <w:rFonts w:ascii="仿宋" w:eastAsia="仿宋" w:hAnsi="仿宋" w:cs="仿宋" w:hint="eastAsia"/>
            <w:lang w:eastAsia="zh-CN"/>
          </w:rPr>
          <w:t>(三)、能源与资源节约计划</w:t>
        </w:r>
        <w:r>
          <w:tab/>
        </w:r>
        <w:r>
          <w:fldChar w:fldCharType="begin"/>
        </w:r>
        <w:r>
          <w:instrText xml:space="preserve"> PAGEREF _Toc23668 \h </w:instrText>
        </w:r>
        <w:r>
          <w:fldChar w:fldCharType="separate"/>
        </w:r>
        <w:r>
          <w:t>39</w:t>
        </w:r>
        <w:r>
          <w:fldChar w:fldCharType="end"/>
        </w:r>
      </w:hyperlink>
    </w:p>
    <w:p>
      <w:pPr>
        <w:pStyle w:val="TOC2"/>
        <w:tabs>
          <w:tab w:val="right" w:leader="dot" w:pos="8306"/>
        </w:tabs>
      </w:pPr>
      <w:hyperlink w:anchor="_Toc31207" w:history="1">
        <w:r>
          <w:rPr>
            <w:rFonts w:ascii="仿宋" w:eastAsia="仿宋" w:hAnsi="仿宋" w:cs="仿宋" w:hint="eastAsia"/>
            <w:lang w:eastAsia="zh-CN"/>
          </w:rPr>
          <w:t>(四)、企业社会责任履行</w:t>
        </w:r>
        <w:r>
          <w:tab/>
        </w:r>
        <w:r>
          <w:fldChar w:fldCharType="begin"/>
        </w:r>
        <w:r>
          <w:instrText xml:space="preserve"> PAGEREF _Toc31207 \h </w:instrText>
        </w:r>
        <w:r>
          <w:fldChar w:fldCharType="separate"/>
        </w:r>
        <w:r>
          <w:t>40</w:t>
        </w:r>
        <w:r>
          <w:fldChar w:fldCharType="end"/>
        </w:r>
      </w:hyperlink>
    </w:p>
    <w:p>
      <w:pPr>
        <w:pStyle w:val="TOC1"/>
        <w:tabs>
          <w:tab w:val="right" w:leader="dot" w:pos="8306"/>
        </w:tabs>
      </w:pPr>
      <w:hyperlink w:anchor="_Toc18265" w:history="1">
        <w:r>
          <w:rPr>
            <w:rFonts w:ascii="仿宋" w:eastAsia="仿宋" w:hAnsi="仿宋" w:cs="仿宋" w:hint="eastAsia"/>
            <w:lang w:eastAsia="zh-CN"/>
          </w:rPr>
          <w:t>九、法规合规与审计</w:t>
        </w:r>
        <w:r>
          <w:tab/>
        </w:r>
        <w:r>
          <w:fldChar w:fldCharType="begin"/>
        </w:r>
        <w:r>
          <w:instrText xml:space="preserve"> PAGEREF _Toc18265 \h </w:instrText>
        </w:r>
        <w:r>
          <w:fldChar w:fldCharType="separate"/>
        </w:r>
        <w:r>
          <w:t>41</w:t>
        </w:r>
        <w:r>
          <w:fldChar w:fldCharType="end"/>
        </w:r>
      </w:hyperlink>
    </w:p>
    <w:p>
      <w:pPr>
        <w:pStyle w:val="TOC2"/>
        <w:tabs>
          <w:tab w:val="right" w:leader="dot" w:pos="8306"/>
        </w:tabs>
      </w:pPr>
      <w:hyperlink w:anchor="_Toc2196" w:history="1">
        <w:r>
          <w:rPr>
            <w:rFonts w:ascii="仿宋" w:eastAsia="仿宋" w:hAnsi="仿宋" w:cs="仿宋" w:hint="eastAsia"/>
            <w:lang w:eastAsia="zh-CN"/>
          </w:rPr>
          <w:t>(一)、法规遵从与合规性</w:t>
        </w:r>
        <w:r>
          <w:tab/>
        </w:r>
        <w:r>
          <w:fldChar w:fldCharType="begin"/>
        </w:r>
        <w:r>
          <w:instrText xml:space="preserve"> PAGEREF _Toc2196 \h </w:instrText>
        </w:r>
        <w:r>
          <w:fldChar w:fldCharType="separate"/>
        </w:r>
        <w:r>
          <w:t>41</w:t>
        </w:r>
        <w:r>
          <w:fldChar w:fldCharType="end"/>
        </w:r>
      </w:hyperlink>
    </w:p>
    <w:p>
      <w:pPr>
        <w:pStyle w:val="TOC2"/>
        <w:tabs>
          <w:tab w:val="right" w:leader="dot" w:pos="8306"/>
        </w:tabs>
      </w:pPr>
      <w:hyperlink w:anchor="_Toc14172" w:history="1">
        <w:r>
          <w:rPr>
            <w:rFonts w:ascii="仿宋" w:eastAsia="仿宋" w:hAnsi="仿宋" w:cs="仿宋" w:hint="eastAsia"/>
            <w:lang w:eastAsia="zh-CN"/>
          </w:rPr>
          <w:t>(二)、内部审计计划</w:t>
        </w:r>
        <w:r>
          <w:tab/>
        </w:r>
        <w:r>
          <w:fldChar w:fldCharType="begin"/>
        </w:r>
        <w:r>
          <w:instrText xml:space="preserve"> PAGEREF _Toc14172 \h </w:instrText>
        </w:r>
        <w:r>
          <w:fldChar w:fldCharType="separate"/>
        </w:r>
        <w:r>
          <w:t>41</w:t>
        </w:r>
        <w:r>
          <w:fldChar w:fldCharType="end"/>
        </w:r>
      </w:hyperlink>
    </w:p>
    <w:p>
      <w:pPr>
        <w:pStyle w:val="TOC2"/>
        <w:tabs>
          <w:tab w:val="right" w:leader="dot" w:pos="8306"/>
        </w:tabs>
      </w:pPr>
      <w:hyperlink w:anchor="_Toc17926" w:history="1">
        <w:r>
          <w:rPr>
            <w:rFonts w:ascii="仿宋" w:eastAsia="仿宋" w:hAnsi="仿宋" w:cs="仿宋" w:hint="eastAsia"/>
            <w:lang w:eastAsia="zh-CN"/>
          </w:rPr>
          <w:t>(三)、外部审计准备</w:t>
        </w:r>
        <w:r>
          <w:tab/>
        </w:r>
        <w:r>
          <w:fldChar w:fldCharType="begin"/>
        </w:r>
        <w:r>
          <w:instrText xml:space="preserve"> PAGEREF _Toc17926 \h </w:instrText>
        </w:r>
        <w:r>
          <w:fldChar w:fldCharType="separate"/>
        </w:r>
        <w:r>
          <w:t>42</w:t>
        </w:r>
        <w:r>
          <w:fldChar w:fldCharType="end"/>
        </w:r>
      </w:hyperlink>
    </w:p>
    <w:p>
      <w:pPr>
        <w:pStyle w:val="TOC2"/>
        <w:tabs>
          <w:tab w:val="right" w:leader="dot" w:pos="8306"/>
        </w:tabs>
      </w:pPr>
      <w:hyperlink w:anchor="_Toc12721" w:history="1">
        <w:r>
          <w:rPr>
            <w:rFonts w:ascii="仿宋" w:eastAsia="仿宋" w:hAnsi="仿宋" w:cs="仿宋" w:hint="eastAsia"/>
            <w:lang w:eastAsia="zh-CN"/>
          </w:rPr>
          <w:t>(四)、审计结果整改</w:t>
        </w:r>
        <w:r>
          <w:tab/>
        </w:r>
        <w:r>
          <w:fldChar w:fldCharType="begin"/>
        </w:r>
        <w:r>
          <w:instrText xml:space="preserve"> PAGEREF _Toc12721 \h </w:instrText>
        </w:r>
        <w:r>
          <w:fldChar w:fldCharType="separate"/>
        </w:r>
        <w:r>
          <w:t>42</w:t>
        </w:r>
        <w:r>
          <w:fldChar w:fldCharType="end"/>
        </w:r>
      </w:hyperlink>
    </w:p>
    <w:p>
      <w:pPr>
        <w:pStyle w:val="TOC1"/>
        <w:tabs>
          <w:tab w:val="right" w:leader="dot" w:pos="8306"/>
        </w:tabs>
      </w:pPr>
      <w:hyperlink w:anchor="_Toc11687" w:history="1">
        <w:r>
          <w:rPr>
            <w:rFonts w:ascii="仿宋" w:eastAsia="仿宋" w:hAnsi="仿宋" w:cs="仿宋" w:hint="eastAsia"/>
            <w:lang w:eastAsia="zh-CN"/>
          </w:rPr>
          <w:t>十、风险评估</w:t>
        </w:r>
        <w:r>
          <w:tab/>
        </w:r>
        <w:r>
          <w:fldChar w:fldCharType="begin"/>
        </w:r>
        <w:r>
          <w:instrText xml:space="preserve"> PAGEREF _Toc11687 \h </w:instrText>
        </w:r>
        <w:r>
          <w:fldChar w:fldCharType="separate"/>
        </w:r>
        <w:r>
          <w:t>43</w:t>
        </w:r>
        <w:r>
          <w:fldChar w:fldCharType="end"/>
        </w:r>
      </w:hyperlink>
    </w:p>
    <w:p>
      <w:pPr>
        <w:pStyle w:val="TOC2"/>
        <w:tabs>
          <w:tab w:val="right" w:leader="dot" w:pos="8306"/>
        </w:tabs>
      </w:pPr>
      <w:hyperlink w:anchor="_Toc11029" w:history="1">
        <w:r>
          <w:rPr>
            <w:rFonts w:ascii="仿宋" w:eastAsia="仿宋" w:hAnsi="仿宋" w:cs="仿宋" w:hint="eastAsia"/>
            <w:lang w:eastAsia="zh-CN"/>
          </w:rPr>
          <w:t>(一)、项目风险分析</w:t>
        </w:r>
        <w:r>
          <w:tab/>
        </w:r>
        <w:r>
          <w:fldChar w:fldCharType="begin"/>
        </w:r>
        <w:r>
          <w:instrText xml:space="preserve"> PAGEREF _Toc11029 \h </w:instrText>
        </w:r>
        <w:r>
          <w:fldChar w:fldCharType="separate"/>
        </w:r>
        <w:r>
          <w:t>43</w:t>
        </w:r>
        <w:r>
          <w:fldChar w:fldCharType="end"/>
        </w:r>
      </w:hyperlink>
    </w:p>
    <w:p>
      <w:pPr>
        <w:pStyle w:val="TOC2"/>
        <w:tabs>
          <w:tab w:val="right" w:leader="dot" w:pos="8306"/>
        </w:tabs>
      </w:pPr>
      <w:hyperlink w:anchor="_Toc5198" w:history="1">
        <w:r>
          <w:rPr>
            <w:rFonts w:ascii="仿宋" w:eastAsia="仿宋" w:hAnsi="仿宋" w:cs="仿宋" w:hint="eastAsia"/>
            <w:lang w:eastAsia="zh-CN"/>
          </w:rPr>
          <w:t>(二)、项目风险对策</w:t>
        </w:r>
        <w:r>
          <w:tab/>
        </w:r>
        <w:r>
          <w:fldChar w:fldCharType="begin"/>
        </w:r>
        <w:r>
          <w:instrText xml:space="preserve"> PAGEREF _Toc5198 \h </w:instrText>
        </w:r>
        <w:r>
          <w:fldChar w:fldCharType="separate"/>
        </w:r>
        <w:r>
          <w:t>45</w:t>
        </w:r>
        <w:r>
          <w:fldChar w:fldCharType="end"/>
        </w:r>
      </w:hyperlink>
    </w:p>
    <w:p>
      <w:pPr>
        <w:pStyle w:val="TOC1"/>
        <w:tabs>
          <w:tab w:val="right" w:leader="dot" w:pos="8306"/>
        </w:tabs>
      </w:pPr>
      <w:hyperlink w:anchor="_Toc21446" w:history="1">
        <w:r>
          <w:rPr>
            <w:rFonts w:ascii="仿宋" w:eastAsia="仿宋" w:hAnsi="仿宋" w:cs="仿宋" w:hint="eastAsia"/>
            <w:lang w:eastAsia="zh-CN"/>
          </w:rPr>
          <w:t>十一、应急管理与安全防护</w:t>
        </w:r>
        <w:r>
          <w:tab/>
        </w:r>
        <w:r>
          <w:fldChar w:fldCharType="begin"/>
        </w:r>
        <w:r>
          <w:instrText xml:space="preserve"> PAGEREF _Toc21446 \h </w:instrText>
        </w:r>
        <w:r>
          <w:fldChar w:fldCharType="separate"/>
        </w:r>
        <w:r>
          <w:t>46</w:t>
        </w:r>
        <w:r>
          <w:fldChar w:fldCharType="end"/>
        </w:r>
      </w:hyperlink>
    </w:p>
    <w:p>
      <w:pPr>
        <w:pStyle w:val="TOC2"/>
        <w:tabs>
          <w:tab w:val="right" w:leader="dot" w:pos="8306"/>
        </w:tabs>
      </w:pPr>
      <w:hyperlink w:anchor="_Toc1251" w:history="1">
        <w:r>
          <w:rPr>
            <w:rFonts w:ascii="仿宋" w:eastAsia="仿宋" w:hAnsi="仿宋" w:cs="仿宋" w:hint="eastAsia"/>
            <w:lang w:eastAsia="zh-CN"/>
          </w:rPr>
          <w:t>(一)、应急管理计划</w:t>
        </w:r>
        <w:r>
          <w:tab/>
        </w:r>
        <w:r>
          <w:fldChar w:fldCharType="begin"/>
        </w:r>
        <w:r>
          <w:instrText xml:space="preserve"> PAGEREF _Toc1251 \h </w:instrText>
        </w:r>
        <w:r>
          <w:fldChar w:fldCharType="separate"/>
        </w:r>
        <w:r>
          <w:t>46</w:t>
        </w:r>
        <w:r>
          <w:fldChar w:fldCharType="end"/>
        </w:r>
      </w:hyperlink>
    </w:p>
    <w:p>
      <w:pPr>
        <w:pStyle w:val="TOC2"/>
        <w:tabs>
          <w:tab w:val="right" w:leader="dot" w:pos="8306"/>
        </w:tabs>
      </w:pPr>
      <w:hyperlink w:anchor="_Toc16428" w:history="1">
        <w:r>
          <w:rPr>
            <w:rFonts w:ascii="仿宋" w:eastAsia="仿宋" w:hAnsi="仿宋" w:cs="仿宋" w:hint="eastAsia"/>
            <w:lang w:eastAsia="zh-CN"/>
          </w:rPr>
          <w:t>(二)、安全防护措施</w:t>
        </w:r>
        <w:r>
          <w:tab/>
        </w:r>
        <w:r>
          <w:fldChar w:fldCharType="begin"/>
        </w:r>
        <w:r>
          <w:instrText xml:space="preserve"> PAGEREF _Toc16428 \h </w:instrText>
        </w:r>
        <w:r>
          <w:fldChar w:fldCharType="separate"/>
        </w:r>
        <w:r>
          <w:t>48</w:t>
        </w:r>
        <w:r>
          <w:fldChar w:fldCharType="end"/>
        </w:r>
      </w:hyperlink>
    </w:p>
    <w:p>
      <w:pPr>
        <w:pStyle w:val="TOC2"/>
        <w:tabs>
          <w:tab w:val="right" w:leader="dot" w:pos="8306"/>
        </w:tabs>
      </w:pPr>
      <w:hyperlink w:anchor="_Toc2789" w:history="1">
        <w:r>
          <w:rPr>
            <w:rFonts w:ascii="仿宋" w:eastAsia="仿宋" w:hAnsi="仿宋" w:cs="仿宋" w:hint="eastAsia"/>
            <w:lang w:eastAsia="zh-CN"/>
          </w:rPr>
          <w:t>(三)、危险化学品管理</w:t>
        </w:r>
        <w:r>
          <w:tab/>
        </w:r>
        <w:r>
          <w:fldChar w:fldCharType="begin"/>
        </w:r>
        <w:r>
          <w:instrText xml:space="preserve"> PAGEREF _Toc2789 \h </w:instrText>
        </w:r>
        <w:r>
          <w:fldChar w:fldCharType="separate"/>
        </w:r>
        <w:r>
          <w:t>49</w:t>
        </w:r>
        <w:r>
          <w:fldChar w:fldCharType="end"/>
        </w:r>
      </w:hyperlink>
    </w:p>
    <w:p>
      <w:pPr>
        <w:pStyle w:val="TOC1"/>
        <w:tabs>
          <w:tab w:val="right" w:leader="dot" w:pos="8306"/>
        </w:tabs>
      </w:pPr>
      <w:hyperlink w:anchor="_Toc15284" w:history="1">
        <w:r>
          <w:rPr>
            <w:rFonts w:ascii="仿宋" w:eastAsia="仿宋" w:hAnsi="仿宋" w:cs="仿宋" w:hint="eastAsia"/>
            <w:lang w:eastAsia="zh-CN"/>
          </w:rPr>
          <w:t>十二、法律法规及环境影响评价</w:t>
        </w:r>
        <w:r>
          <w:tab/>
        </w:r>
        <w:r>
          <w:fldChar w:fldCharType="begin"/>
        </w:r>
        <w:r>
          <w:instrText xml:space="preserve"> PAGEREF _Toc15284 \h </w:instrText>
        </w:r>
        <w:r>
          <w:fldChar w:fldCharType="separate"/>
        </w:r>
        <w:r>
          <w:t>50</w:t>
        </w:r>
        <w:r>
          <w:fldChar w:fldCharType="end"/>
        </w:r>
      </w:hyperlink>
    </w:p>
    <w:p>
      <w:pPr>
        <w:pStyle w:val="TOC2"/>
        <w:tabs>
          <w:tab w:val="right" w:leader="dot" w:pos="8306"/>
        </w:tabs>
      </w:pPr>
      <w:hyperlink w:anchor="_Toc8776" w:history="1">
        <w:r>
          <w:rPr>
            <w:rFonts w:ascii="仿宋" w:eastAsia="仿宋" w:hAnsi="仿宋" w:cs="仿宋" w:hint="eastAsia"/>
            <w:lang w:eastAsia="zh-CN"/>
          </w:rPr>
          <w:t>(一)、法律法规的遵守</w:t>
        </w:r>
        <w:r>
          <w:tab/>
        </w:r>
        <w:r>
          <w:fldChar w:fldCharType="begin"/>
        </w:r>
        <w:r>
          <w:instrText xml:space="preserve"> PAGEREF _Toc8776 \h </w:instrText>
        </w:r>
        <w:r>
          <w:fldChar w:fldCharType="separate"/>
        </w:r>
        <w:r>
          <w:t>50</w:t>
        </w:r>
        <w:r>
          <w:fldChar w:fldCharType="end"/>
        </w:r>
      </w:hyperlink>
    </w:p>
    <w:p>
      <w:pPr>
        <w:pStyle w:val="TOC2"/>
        <w:tabs>
          <w:tab w:val="right" w:leader="dot" w:pos="8306"/>
        </w:tabs>
      </w:pPr>
      <w:hyperlink w:anchor="_Toc16310" w:history="1">
        <w:r>
          <w:rPr>
            <w:rFonts w:ascii="仿宋" w:eastAsia="仿宋" w:hAnsi="仿宋" w:cs="仿宋" w:hint="eastAsia"/>
            <w:lang w:eastAsia="zh-CN"/>
          </w:rPr>
          <w:t>(二)、环境影响评价</w:t>
        </w:r>
        <w:r>
          <w:tab/>
        </w:r>
        <w:r>
          <w:fldChar w:fldCharType="begin"/>
        </w:r>
        <w:r>
          <w:instrText xml:space="preserve"> PAGEREF _Toc16310 \h </w:instrText>
        </w:r>
        <w:r>
          <w:fldChar w:fldCharType="separate"/>
        </w:r>
        <w:r>
          <w:t>51</w:t>
        </w:r>
        <w:r>
          <w:fldChar w:fldCharType="end"/>
        </w:r>
      </w:hyperlink>
    </w:p>
    <w:p>
      <w:pPr>
        <w:pStyle w:val="TOC2"/>
        <w:tabs>
          <w:tab w:val="right" w:leader="dot" w:pos="8306"/>
        </w:tabs>
      </w:pPr>
      <w:hyperlink w:anchor="_Toc32600" w:history="1">
        <w:r>
          <w:rPr>
            <w:rFonts w:ascii="仿宋" w:eastAsia="仿宋" w:hAnsi="仿宋" w:cs="仿宋" w:hint="eastAsia"/>
            <w:lang w:eastAsia="zh-CN"/>
          </w:rPr>
          <w:t>(三)、环保手续办理</w:t>
        </w:r>
        <w:r>
          <w:tab/>
        </w:r>
        <w:r>
          <w:fldChar w:fldCharType="begin"/>
        </w:r>
        <w:r>
          <w:instrText xml:space="preserve"> PAGEREF _Toc32600 \h </w:instrText>
        </w:r>
        <w:r>
          <w:fldChar w:fldCharType="separate"/>
        </w:r>
        <w:r>
          <w:t>52</w:t>
        </w:r>
        <w:r>
          <w:fldChar w:fldCharType="end"/>
        </w:r>
      </w:hyperlink>
    </w:p>
    <w:p>
      <w:pPr>
        <w:pStyle w:val="TOC1"/>
        <w:tabs>
          <w:tab w:val="right" w:leader="dot" w:pos="8306"/>
        </w:tabs>
      </w:pPr>
      <w:hyperlink w:anchor="_Toc5727" w:history="1">
        <w:r>
          <w:rPr>
            <w:rFonts w:ascii="仿宋" w:eastAsia="仿宋" w:hAnsi="仿宋" w:cs="仿宋" w:hint="eastAsia"/>
            <w:lang w:eastAsia="zh-CN"/>
          </w:rPr>
          <w:t>十三、市场营销策略</w:t>
        </w:r>
        <w:r>
          <w:tab/>
        </w:r>
        <w:r>
          <w:fldChar w:fldCharType="begin"/>
        </w:r>
        <w:r>
          <w:instrText xml:space="preserve"> PAGEREF _Toc5727 \h </w:instrText>
        </w:r>
        <w:r>
          <w:fldChar w:fldCharType="separate"/>
        </w:r>
        <w:r>
          <w:t>53</w:t>
        </w:r>
        <w:r>
          <w:fldChar w:fldCharType="end"/>
        </w:r>
      </w:hyperlink>
    </w:p>
    <w:p>
      <w:pPr>
        <w:pStyle w:val="TOC2"/>
        <w:tabs>
          <w:tab w:val="right" w:leader="dot" w:pos="8306"/>
        </w:tabs>
      </w:pPr>
      <w:hyperlink w:anchor="_Toc13941" w:history="1">
        <w:r>
          <w:rPr>
            <w:rFonts w:ascii="仿宋" w:eastAsia="仿宋" w:hAnsi="仿宋" w:cs="仿宋" w:hint="eastAsia"/>
            <w:lang w:eastAsia="zh-CN"/>
          </w:rPr>
          <w:t>(一)、市场定位与目标客户</w:t>
        </w:r>
        <w:r>
          <w:tab/>
        </w:r>
        <w:r>
          <w:fldChar w:fldCharType="begin"/>
        </w:r>
        <w:r>
          <w:instrText xml:space="preserve"> PAGEREF _Toc13941 \h </w:instrText>
        </w:r>
        <w:r>
          <w:fldChar w:fldCharType="separate"/>
        </w:r>
        <w:r>
          <w:t>53</w:t>
        </w:r>
        <w:r>
          <w:fldChar w:fldCharType="end"/>
        </w:r>
      </w:hyperlink>
    </w:p>
    <w:p>
      <w:pPr>
        <w:pStyle w:val="TOC2"/>
        <w:tabs>
          <w:tab w:val="right" w:leader="dot" w:pos="8306"/>
        </w:tabs>
      </w:pPr>
      <w:hyperlink w:anchor="_Toc12775" w:history="1">
        <w:r>
          <w:rPr>
            <w:rFonts w:ascii="仿宋" w:eastAsia="仿宋" w:hAnsi="仿宋" w:cs="仿宋" w:hint="eastAsia"/>
            <w:lang w:eastAsia="zh-CN"/>
          </w:rPr>
          <w:t>(二)、产品定位及差异化策略</w:t>
        </w:r>
        <w:r>
          <w:tab/>
        </w:r>
        <w:r>
          <w:fldChar w:fldCharType="begin"/>
        </w:r>
        <w:r>
          <w:instrText xml:space="preserve"> PAGEREF _Toc12775 \h </w:instrText>
        </w:r>
        <w:r>
          <w:fldChar w:fldCharType="separate"/>
        </w:r>
        <w:r>
          <w:t>54</w:t>
        </w:r>
        <w:r>
          <w:fldChar w:fldCharType="end"/>
        </w:r>
      </w:hyperlink>
    </w:p>
    <w:p>
      <w:pPr>
        <w:pStyle w:val="TOC2"/>
        <w:tabs>
          <w:tab w:val="right" w:leader="dot" w:pos="8306"/>
        </w:tabs>
      </w:pPr>
      <w:hyperlink w:anchor="_Toc19170" w:history="1">
        <w:r>
          <w:rPr>
            <w:rFonts w:ascii="仿宋" w:eastAsia="仿宋" w:hAnsi="仿宋" w:cs="仿宋" w:hint="eastAsia"/>
            <w:lang w:eastAsia="zh-CN"/>
          </w:rPr>
          <w:t>(三)、价格策略</w:t>
        </w:r>
        <w:r>
          <w:tab/>
        </w:r>
        <w:r>
          <w:fldChar w:fldCharType="begin"/>
        </w:r>
        <w:r>
          <w:instrText xml:space="preserve"> PAGEREF _Toc19170 \h </w:instrText>
        </w:r>
        <w:r>
          <w:fldChar w:fldCharType="separate"/>
        </w:r>
        <w:r>
          <w:t>56</w:t>
        </w:r>
        <w:r>
          <w:fldChar w:fldCharType="end"/>
        </w:r>
      </w:hyperlink>
    </w:p>
    <w:p>
      <w:pPr>
        <w:pStyle w:val="TOC2"/>
        <w:tabs>
          <w:tab w:val="right" w:leader="dot" w:pos="8306"/>
        </w:tabs>
      </w:pPr>
      <w:hyperlink w:anchor="_Toc17067" w:history="1">
        <w:r>
          <w:rPr>
            <w:rFonts w:ascii="仿宋" w:eastAsia="仿宋" w:hAnsi="仿宋" w:cs="仿宋" w:hint="eastAsia"/>
            <w:lang w:eastAsia="zh-CN"/>
          </w:rPr>
          <w:t>(四)、销售渠道与推广</w:t>
        </w:r>
        <w:r>
          <w:tab/>
        </w:r>
        <w:r>
          <w:fldChar w:fldCharType="begin"/>
        </w:r>
        <w:r>
          <w:instrText xml:space="preserve"> PAGEREF _Toc17067 \h </w:instrText>
        </w:r>
        <w:r>
          <w:fldChar w:fldCharType="separate"/>
        </w:r>
        <w:r>
          <w:t>56</w:t>
        </w:r>
        <w:r>
          <w:fldChar w:fldCharType="end"/>
        </w:r>
      </w:hyperlink>
    </w:p>
    <w:p>
      <w:pPr>
        <w:pStyle w:val="TOC2"/>
        <w:tabs>
          <w:tab w:val="right" w:leader="dot" w:pos="8306"/>
        </w:tabs>
      </w:pPr>
      <w:hyperlink w:anchor="_Toc9486" w:history="1">
        <w:r>
          <w:rPr>
            <w:rFonts w:ascii="仿宋" w:eastAsia="仿宋" w:hAnsi="仿宋" w:cs="仿宋" w:hint="eastAsia"/>
            <w:lang w:eastAsia="zh-CN"/>
          </w:rPr>
          <w:t>(五)、市场营销风险与对策</w:t>
        </w:r>
        <w:r>
          <w:tab/>
        </w:r>
        <w:r>
          <w:fldChar w:fldCharType="begin"/>
        </w:r>
        <w:r>
          <w:instrText xml:space="preserve"> PAGEREF _Toc9486 \h </w:instrText>
        </w:r>
        <w:r>
          <w:fldChar w:fldCharType="separate"/>
        </w:r>
        <w:r>
          <w:t>57</w:t>
        </w:r>
        <w:r>
          <w:fldChar w:fldCharType="end"/>
        </w:r>
      </w:hyperlink>
    </w:p>
    <w:p>
      <w:pPr>
        <w:pStyle w:val="TOC1"/>
        <w:tabs>
          <w:tab w:val="right" w:leader="dot" w:pos="8306"/>
        </w:tabs>
      </w:pPr>
      <w:hyperlink w:anchor="_Toc10976" w:history="1">
        <w:r>
          <w:rPr>
            <w:rFonts w:ascii="仿宋" w:eastAsia="仿宋" w:hAnsi="仿宋" w:cs="仿宋" w:hint="eastAsia"/>
            <w:lang w:eastAsia="zh-CN"/>
          </w:rPr>
          <w:t>十四、项目验收与收尾工作</w:t>
        </w:r>
        <w:r>
          <w:tab/>
        </w:r>
        <w:r>
          <w:fldChar w:fldCharType="begin"/>
        </w:r>
        <w:r>
          <w:instrText xml:space="preserve"> PAGEREF _Toc10976 \h </w:instrText>
        </w:r>
        <w:r>
          <w:fldChar w:fldCharType="separate"/>
        </w:r>
        <w:r>
          <w:t>58</w:t>
        </w:r>
        <w:r>
          <w:fldChar w:fldCharType="end"/>
        </w:r>
      </w:hyperlink>
    </w:p>
    <w:p>
      <w:pPr>
        <w:pStyle w:val="TOC2"/>
        <w:tabs>
          <w:tab w:val="right" w:leader="dot" w:pos="8306"/>
        </w:tabs>
      </w:pPr>
      <w:hyperlink w:anchor="_Toc13292" w:history="1">
        <w:r>
          <w:rPr>
            <w:rFonts w:ascii="仿宋" w:eastAsia="仿宋" w:hAnsi="仿宋" w:cs="仿宋" w:hint="eastAsia"/>
            <w:lang w:eastAsia="zh-CN"/>
          </w:rPr>
          <w:t>(一)、项目竣工验收</w:t>
        </w:r>
        <w:r>
          <w:tab/>
        </w:r>
        <w:r>
          <w:fldChar w:fldCharType="begin"/>
        </w:r>
        <w:r>
          <w:instrText xml:space="preserve"> PAGEREF _Toc13292 \h </w:instrText>
        </w:r>
        <w:r>
          <w:fldChar w:fldCharType="separate"/>
        </w:r>
        <w:r>
          <w:t>58</w:t>
        </w:r>
        <w:r>
          <w:fldChar w:fldCharType="end"/>
        </w:r>
      </w:hyperlink>
    </w:p>
    <w:p>
      <w:pPr>
        <w:pStyle w:val="TOC2"/>
        <w:tabs>
          <w:tab w:val="right" w:leader="dot" w:pos="8306"/>
        </w:tabs>
      </w:pPr>
      <w:hyperlink w:anchor="_Toc9456" w:history="1">
        <w:r>
          <w:rPr>
            <w:rFonts w:ascii="仿宋" w:eastAsia="仿宋" w:hAnsi="仿宋" w:cs="仿宋" w:hint="eastAsia"/>
            <w:lang w:eastAsia="zh-CN"/>
          </w:rPr>
          <w:t>(二)、收尾工作计划</w:t>
        </w:r>
        <w:r>
          <w:tab/>
        </w:r>
        <w:r>
          <w:fldChar w:fldCharType="begin"/>
        </w:r>
        <w:r>
          <w:instrText xml:space="preserve"> PAGEREF _Toc9456 \h </w:instrText>
        </w:r>
        <w:r>
          <w:fldChar w:fldCharType="separate"/>
        </w:r>
        <w:r>
          <w:t>60</w:t>
        </w:r>
        <w:r>
          <w:fldChar w:fldCharType="end"/>
        </w:r>
      </w:hyperlink>
    </w:p>
    <w:p>
      <w:pPr>
        <w:pStyle w:val="TOC2"/>
        <w:tabs>
          <w:tab w:val="right" w:leader="dot" w:pos="8306"/>
        </w:tabs>
      </w:pPr>
      <w:hyperlink w:anchor="_Toc23136" w:history="1">
        <w:r>
          <w:rPr>
            <w:rFonts w:ascii="仿宋" w:eastAsia="仿宋" w:hAnsi="仿宋" w:cs="仿宋" w:hint="eastAsia"/>
            <w:lang w:eastAsia="zh-CN"/>
          </w:rPr>
          <w:t>(三)、移交与运营</w:t>
        </w:r>
        <w:r>
          <w:tab/>
        </w:r>
        <w:r>
          <w:fldChar w:fldCharType="begin"/>
        </w:r>
        <w:r>
          <w:instrText xml:space="preserve"> PAGEREF _Toc23136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326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气象仪器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6064"/>
      <w:r>
        <w:rPr>
          <w:rFonts w:ascii="仿宋" w:eastAsia="仿宋" w:hAnsi="仿宋" w:cs="仿宋" w:hint="eastAsia"/>
          <w:sz w:val="28"/>
          <w:lang w:eastAsia="zh-CN"/>
        </w:rPr>
        <w:t>一、气象仪器行业发展分析</w:t>
      </w:r>
      <w:bookmarkEnd w:id="2"/>
    </w:p>
    <w:p>
      <w:pPr>
        <w:pStyle w:val="Heading2"/>
        <w:rPr>
          <w:rFonts w:ascii="仿宋" w:eastAsia="仿宋" w:hAnsi="仿宋" w:cs="仿宋" w:hint="eastAsia"/>
          <w:lang w:eastAsia="zh-CN"/>
        </w:rPr>
      </w:pPr>
      <w:bookmarkStart w:id="3" w:name="_Toc19376"/>
      <w:r>
        <w:rPr>
          <w:rFonts w:ascii="仿宋" w:eastAsia="仿宋" w:hAnsi="仿宋" w:cs="仿宋" w:hint="eastAsia"/>
          <w:lang w:eastAsia="zh-CN"/>
        </w:rPr>
        <w:t>(一)、气象仪器行业发展总体概况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气象仪器行业呈现出整体稳步增长的趋势。气象仪器行业内相关指标显示出良好的发展态势，市场规模逐年扩大，产业链不断完善。各项气象仪器行业数据表明，整体气象仪器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2153"/>
      <w:r>
        <w:rPr>
          <w:rFonts w:ascii="仿宋" w:eastAsia="仿宋" w:hAnsi="仿宋" w:cs="仿宋" w:hint="eastAsia"/>
          <w:sz w:val="28"/>
          <w:lang w:eastAsia="zh-CN"/>
        </w:rPr>
        <w:t>(二)、气象仪器行业发展背景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气象仪器行业的快速发展得益于国家宏观经济政策的不断优化和产业结构调整的深入推进。政府对气象仪器相关产业的支持力度加大，为企业提供了更为宽松的市场环境和政策支持。同时，科技进步和创新成果的不断涌现，也为气象仪器行业的高质量发展提供了有力支持。</w:t>
      </w:r>
    </w:p>
    <w:p>
      <w:pPr>
        <w:pStyle w:val="Heading2"/>
        <w:ind w:firstLine="560" w:firstLineChars="200"/>
        <w:rPr>
          <w:rFonts w:ascii="仿宋" w:eastAsia="仿宋" w:hAnsi="仿宋" w:cs="仿宋" w:hint="eastAsia"/>
          <w:sz w:val="28"/>
          <w:lang w:eastAsia="zh-CN"/>
        </w:rPr>
      </w:pPr>
      <w:bookmarkStart w:id="5" w:name="_Toc24895"/>
      <w:r>
        <w:rPr>
          <w:rFonts w:ascii="仿宋" w:eastAsia="仿宋" w:hAnsi="仿宋" w:cs="仿宋" w:hint="eastAsia"/>
          <w:sz w:val="28"/>
          <w:lang w:eastAsia="zh-CN"/>
        </w:rPr>
        <w:t>(三)、气象仪器行业发展前景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气象仪器行业发展前景广阔。随着国家经济的不断崛起和产业结构的不断优化，相关气象仪器行业有望进一步蓬勃发展。市场需求的提升、技术水平的不断提高将为气象仪器行业带来更多发展机遇。项目的实施将顺应气象仪器行业发展趋势，迎接更加广阔的市场机遇。</w:t>
      </w:r>
    </w:p>
    <w:p>
      <w:pPr>
        <w:pStyle w:val="Heading1"/>
        <w:ind w:firstLine="560" w:firstLineChars="200"/>
        <w:rPr>
          <w:rFonts w:ascii="仿宋" w:eastAsia="仿宋" w:hAnsi="仿宋" w:cs="仿宋" w:hint="eastAsia"/>
          <w:sz w:val="28"/>
          <w:lang w:eastAsia="zh-CN"/>
        </w:rPr>
      </w:pPr>
      <w:bookmarkStart w:id="6" w:name="_Toc32187"/>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30539"/>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2348"/>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7286"/>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15060"/>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32265"/>
      <w:r>
        <w:rPr>
          <w:rFonts w:ascii="仿宋" w:eastAsia="仿宋" w:hAnsi="仿宋" w:cs="仿宋" w:hint="eastAsia"/>
          <w:sz w:val="28"/>
          <w:lang w:eastAsia="zh-CN"/>
        </w:rPr>
        <w:t>三、气象仪器企业概貌</w:t>
      </w:r>
      <w:bookmarkEnd w:id="11"/>
    </w:p>
    <w:p>
      <w:pPr>
        <w:pStyle w:val="Heading2"/>
        <w:rPr>
          <w:rFonts w:ascii="仿宋" w:eastAsia="仿宋" w:hAnsi="仿宋" w:cs="仿宋" w:hint="eastAsia"/>
          <w:lang w:eastAsia="zh-CN"/>
        </w:rPr>
      </w:pPr>
      <w:bookmarkStart w:id="12" w:name="_Toc17199"/>
      <w:r>
        <w:rPr>
          <w:rFonts w:ascii="仿宋" w:eastAsia="仿宋" w:hAnsi="仿宋" w:cs="仿宋" w:hint="eastAsia"/>
          <w:lang w:eastAsia="zh-CN"/>
        </w:rPr>
        <w:t>(一)、气象仪器企业基础信息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经营范围：从事气象仪器相关业务（企业依法自主选择经营项目，开展经营活动；依法须经批准的项目，经相关部门批准后依批准的内容开展经营活动；不得从事本市产业政策禁止和限制类项目的经营活动。）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19040"/>
      <w:r>
        <w:rPr>
          <w:rFonts w:ascii="仿宋" w:eastAsia="仿宋" w:hAnsi="仿宋" w:cs="仿宋" w:hint="eastAsia"/>
          <w:sz w:val="28"/>
          <w:lang w:eastAsia="zh-CN"/>
        </w:rPr>
        <w:t>(二)、气象仪器企业简要介绍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26641"/>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气象仪器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气象仪器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气象仪器行业头部客户群体。凭借卓越的技术创新、产品质量和服务水平，公司树立了良好的品牌形象，赢得了高度的客户认可。通过与这些优质客户保持稳定的合作关系，公司更深刻地了解了气象仪器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https://d.book118.com/337100112064006025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3710011206400602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2024-01-01T18:57:00Z</dcterms:created>
  <dcterms:modified xsi:type="dcterms:W3CDTF">2024-01-03T10:15:19Z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D9DE4C06EE014E818371E621DDBA4851_11</vt:lpwstr>
  </property>
  <property fmtid="{D5CDD505-2E9C-101B-9397-08002B2CF9AE}" pid="3" name="KSOProductBuildVer">
    <vt:lpwstr>2052-12.1.0.16120</vt:lpwstr>
  </property>
</Properties>
</file>