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600" w:firstLineChars="500"/>
        <w:jc w:val="both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10909300</wp:posOffset>
            </wp:positionH>
            <wp:positionV relativeFrom="topMargin">
              <wp:posOffset>11582400</wp:posOffset>
            </wp:positionV>
            <wp:extent cx="444500" cy="330200"/>
            <wp:effectExtent l="0" t="0" r="12700" b="1270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专题93  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光的折射　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全反射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 xml:space="preserve">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考点一 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光的折射定律　折射率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1-5T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考点二　 全反射  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光导纤维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6-23T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考点三 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光的色散   光路控制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24-26T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考点一 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光的折射定律　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折射率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1．折射定律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jc w:val="left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1)内容：如图所示，折射光线与入射光线、法线处在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u w:val="none"/>
        </w:rPr>
        <w:t>同一平面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内，折射光线与入射光线分别位于法线的两侧；入射角的正弦与折射角的正弦成正比。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drawing>
          <wp:inline distT="0" distB="0" distL="114300" distR="114300">
            <wp:extent cx="1140460" cy="1160780"/>
            <wp:effectExtent l="0" t="0" r="2540" b="127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2)表达式：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eq \f(sin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1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,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2．折射率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1)定义式：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eq \f(sin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1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,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2)关系式：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c,v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，因为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&lt;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，所以任何介质的折射率都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u w:val="none"/>
        </w:rPr>
        <w:t>大于1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3)折射率的大小不仅反映了介质对光的折射本领，也反映了光在该介质中传播速度的大小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c,n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.折射率的大小由介质本身和光的频率共同决定，与入射角、折射角的大小无关，与介质的密度没有必然联系．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．应用光的折射定律解题的一般思路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1)根据题意画出正确的光路图．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2)利用几何关系确定光路图中的边、角关系，要注意入射角、折射角分别是入射光线、折射光线与法线的夹角．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3)利用折射定律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eq \f(sin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1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,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 xml:space="preserve">sin </w:instrTex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instrText>θ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，结合数学三角函数的关系进行运算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eastAsia="zh-CN"/>
        </w:rPr>
        <w:t>，分析边角关系时注意正弦定理的应用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．求解光在介质中传播时间的一般思路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1)光的传播路程应结合光路图与几何关系进行确定。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2)光在介质中的传播速度与介质折射率有关，即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c,n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3)利用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l,v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求解光的传播时间。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60" w:lineRule="auto"/>
        <w:ind w:left="0" w:leftChars="0"/>
        <w:jc w:val="left"/>
        <w:textAlignment w:val="center"/>
        <w:rPr>
          <w:rFonts w:asciiTheme="minorEastAsia" w:hAnsiTheme="minorEastAsia" w:cstheme="minorEastAsia" w:hint="eastAsia"/>
          <w:b/>
          <w:bCs w:val="0"/>
          <w:color w:val="00B050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1．（2022·山东·威海市教育教学研究中心二模）某同学看到鱼池中池边的鱼离水面的距离约为1m，已知水的折射率为1.33，则鱼的实际深度约为（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A．0.50m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B．0.75m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C．1.33m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D．1.78m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北·襄阳四中模拟预测）高速公路上的标志牌都使用“回归反光膜”，这种膜是用球体反射元件制成的。如图所示，反光膜内均匀分布着球形的细玻璃珠，所用玻璃的折射率为1.6，入射的车灯光线经玻璃珠依次折射、反射、折射后，出射光线恰好和入射光线平行，则光进入玻璃珠后的折射角的正弦值为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203325" cy="1210310"/>
            <wp:effectExtent l="0" t="0" r="15875" b="889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A．0.30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B．0.60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C．0.80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D．0.90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3．（2022·江苏·高考真题）如图所示，两条距离为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的平行光线，以入射角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θ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从空气射入平静水面，反射光线与折射光线垂直，求：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（1）水的折射率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（2）两条折射光线之间的距离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390775" cy="1562100"/>
            <wp:effectExtent l="0" t="0" r="9525" b="0"/>
            <wp:docPr id="100063" name="图片 10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．（2022·江苏·扬州市江都区育才中学一模）如图所示，透明玻璃体的上半部分是半球体，下半部分是圆柱体，半球体的半径为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为半球体的球心。圆柱体的底面半径和高也为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，现有一半径为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的圆环形平行光垂直于圆柱体底面射向半球体，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OO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https://d.book118.com/337110005153006053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D3E8B11"/>
    <w:multiLevelType w:val="singleLevel"/>
    <w:tmpl w:val="CD3E8B11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21762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37D56E7"/>
    <w:rsid w:val="03BD067F"/>
    <w:rsid w:val="03FB175D"/>
    <w:rsid w:val="06C015BC"/>
    <w:rsid w:val="081E74A1"/>
    <w:rsid w:val="0A775C52"/>
    <w:rsid w:val="0B983976"/>
    <w:rsid w:val="0C7C5DB3"/>
    <w:rsid w:val="0CAB1248"/>
    <w:rsid w:val="0D3A71C8"/>
    <w:rsid w:val="0D810E92"/>
    <w:rsid w:val="101A3641"/>
    <w:rsid w:val="115C4776"/>
    <w:rsid w:val="117C626A"/>
    <w:rsid w:val="118212FD"/>
    <w:rsid w:val="13D61716"/>
    <w:rsid w:val="13DF7DA5"/>
    <w:rsid w:val="14C27678"/>
    <w:rsid w:val="16784349"/>
    <w:rsid w:val="178070FD"/>
    <w:rsid w:val="1A4828A6"/>
    <w:rsid w:val="1BAF2ED1"/>
    <w:rsid w:val="1C980A44"/>
    <w:rsid w:val="1E6234E9"/>
    <w:rsid w:val="22E97CFE"/>
    <w:rsid w:val="2474771C"/>
    <w:rsid w:val="25BF36AA"/>
    <w:rsid w:val="28497C63"/>
    <w:rsid w:val="29183639"/>
    <w:rsid w:val="2DEB2918"/>
    <w:rsid w:val="2F074CA4"/>
    <w:rsid w:val="2F685A8C"/>
    <w:rsid w:val="307C26FF"/>
    <w:rsid w:val="30A75C74"/>
    <w:rsid w:val="318F0279"/>
    <w:rsid w:val="31A42E6E"/>
    <w:rsid w:val="374D7825"/>
    <w:rsid w:val="38E94FA2"/>
    <w:rsid w:val="3A0A0D7C"/>
    <w:rsid w:val="3C122AEF"/>
    <w:rsid w:val="3D162F02"/>
    <w:rsid w:val="41511749"/>
    <w:rsid w:val="41A3729C"/>
    <w:rsid w:val="433B0B84"/>
    <w:rsid w:val="44D160FB"/>
    <w:rsid w:val="466F33FE"/>
    <w:rsid w:val="49A02808"/>
    <w:rsid w:val="4ADD2D20"/>
    <w:rsid w:val="4B1F55A9"/>
    <w:rsid w:val="4D3E4590"/>
    <w:rsid w:val="503840FE"/>
    <w:rsid w:val="50905295"/>
    <w:rsid w:val="52623ABC"/>
    <w:rsid w:val="52B07B8F"/>
    <w:rsid w:val="53BC64B7"/>
    <w:rsid w:val="58362FB5"/>
    <w:rsid w:val="595258F1"/>
    <w:rsid w:val="5F327618"/>
    <w:rsid w:val="606A1E0F"/>
    <w:rsid w:val="6170330B"/>
    <w:rsid w:val="617E13BC"/>
    <w:rsid w:val="624327CD"/>
    <w:rsid w:val="63307542"/>
    <w:rsid w:val="650241A3"/>
    <w:rsid w:val="65217ECB"/>
    <w:rsid w:val="66F91E11"/>
    <w:rsid w:val="69232A11"/>
    <w:rsid w:val="6C904861"/>
    <w:rsid w:val="6C9A3139"/>
    <w:rsid w:val="6E307B42"/>
    <w:rsid w:val="6E9F4557"/>
    <w:rsid w:val="6EE44CBD"/>
    <w:rsid w:val="70671D7D"/>
    <w:rsid w:val="71491AC5"/>
    <w:rsid w:val="72214743"/>
    <w:rsid w:val="724B7A49"/>
    <w:rsid w:val="724E3E70"/>
    <w:rsid w:val="729D07B1"/>
    <w:rsid w:val="741C69DA"/>
    <w:rsid w:val="74287708"/>
    <w:rsid w:val="764F3097"/>
    <w:rsid w:val="77550223"/>
    <w:rsid w:val="77705729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autoRedefine/>
    <w:uiPriority w:val="9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autoRedefine/>
    <w:uiPriority w:val="20"/>
    <w:qFormat/>
  </w:style>
  <w:style w:type="character" w:styleId="HTMLDefinition">
    <w:name w:val="HTML Definition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autoRedefine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qFormat/>
  </w:style>
  <w:style w:type="paragraph" w:customStyle="1" w:styleId="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a">
    <w:name w:val="解析"/>
    <w:basedOn w:val="Normal"/>
    <w:autoRedefine/>
    <w:qFormat/>
    <w:pPr>
      <w:adjustRightInd w:val="0"/>
      <w:snapToGrid w:val="0"/>
      <w:jc w:val="left"/>
      <w:textAlignment w:val="center"/>
    </w:pPr>
    <w:rPr>
      <w:rFonts w:eastAsia="楷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33711000515300605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10915</Words>
  <Characters>12329</Characters>
  <Application>Microsoft Office Word</Application>
  <DocSecurity>0</DocSecurity>
  <Lines>1</Lines>
  <Paragraphs>1</Paragraphs>
  <ScaleCrop>false</ScaleCrop>
  <Company/>
  <LinksUpToDate>false</LinksUpToDate>
  <CharactersWithSpaces>12700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DC75B9E029034442BD60B8819AF275AE_13</vt:lpwstr>
  </property>
  <property fmtid="{D5CDD505-2E9C-101B-9397-08002B2CF9AE}" pid="7" name="KSOProductBuildVer">
    <vt:lpwstr>2052-12.1.0.16364</vt:lpwstr>
  </property>
</Properties>
</file>