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数控低速走丝电火花线切割机项目计划设计方案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1" w:history="1">
        <w:r>
          <w:rPr>
            <w:rFonts w:ascii="仿宋" w:eastAsia="仿宋" w:hAnsi="仿宋" w:cs="仿宋" w:hint="eastAsia"/>
            <w:lang w:eastAsia="zh-CN"/>
          </w:rPr>
          <w:t>前言</w:t>
        </w:r>
        <w:r>
          <w:tab/>
        </w:r>
        <w:r>
          <w:fldChar w:fldCharType="begin"/>
        </w:r>
        <w:r>
          <w:instrText xml:space="preserve"> PAGEREF _Toc1111 \h </w:instrText>
        </w:r>
        <w:r>
          <w:fldChar w:fldCharType="separate"/>
        </w:r>
        <w:r>
          <w:t>3</w:t>
        </w:r>
        <w:r>
          <w:fldChar w:fldCharType="end"/>
        </w:r>
      </w:hyperlink>
    </w:p>
    <w:p>
      <w:pPr>
        <w:pStyle w:val="TOC1"/>
        <w:tabs>
          <w:tab w:val="right" w:leader="dot" w:pos="8306"/>
        </w:tabs>
      </w:pPr>
      <w:hyperlink w:anchor="_Toc11654" w:history="1">
        <w:r>
          <w:rPr>
            <w:rFonts w:ascii="仿宋" w:eastAsia="仿宋" w:hAnsi="仿宋" w:cs="仿宋" w:hint="eastAsia"/>
            <w:lang w:eastAsia="zh-CN"/>
          </w:rPr>
          <w:t>一、工艺说明</w:t>
        </w:r>
        <w:r>
          <w:tab/>
        </w:r>
        <w:r>
          <w:fldChar w:fldCharType="begin"/>
        </w:r>
        <w:r>
          <w:instrText xml:space="preserve"> PAGEREF _Toc11654 \h </w:instrText>
        </w:r>
        <w:r>
          <w:fldChar w:fldCharType="separate"/>
        </w:r>
        <w:r>
          <w:t>3</w:t>
        </w:r>
        <w:r>
          <w:fldChar w:fldCharType="end"/>
        </w:r>
      </w:hyperlink>
    </w:p>
    <w:p>
      <w:pPr>
        <w:pStyle w:val="TOC2"/>
        <w:tabs>
          <w:tab w:val="right" w:leader="dot" w:pos="8306"/>
        </w:tabs>
      </w:pPr>
      <w:hyperlink w:anchor="_Toc6376" w:history="1">
        <w:r>
          <w:rPr>
            <w:rFonts w:ascii="仿宋" w:eastAsia="仿宋" w:hAnsi="仿宋" w:cs="仿宋" w:hint="eastAsia"/>
            <w:lang w:eastAsia="zh-CN"/>
          </w:rPr>
          <w:t>(一)、技术管理特点</w:t>
        </w:r>
        <w:r>
          <w:tab/>
        </w:r>
        <w:r>
          <w:fldChar w:fldCharType="begin"/>
        </w:r>
        <w:r>
          <w:instrText xml:space="preserve"> PAGEREF _Toc6376 \h </w:instrText>
        </w:r>
        <w:r>
          <w:fldChar w:fldCharType="separate"/>
        </w:r>
        <w:r>
          <w:t>3</w:t>
        </w:r>
        <w:r>
          <w:fldChar w:fldCharType="end"/>
        </w:r>
      </w:hyperlink>
    </w:p>
    <w:p>
      <w:pPr>
        <w:pStyle w:val="TOC2"/>
        <w:tabs>
          <w:tab w:val="right" w:leader="dot" w:pos="8306"/>
        </w:tabs>
      </w:pPr>
      <w:hyperlink w:anchor="_Toc994" w:history="1">
        <w:r>
          <w:rPr>
            <w:rFonts w:ascii="仿宋" w:eastAsia="仿宋" w:hAnsi="仿宋" w:cs="仿宋" w:hint="eastAsia"/>
            <w:lang w:eastAsia="zh-CN"/>
          </w:rPr>
          <w:t>(二)、数控低速走丝电火花线切割机项目工艺技术设计方案</w:t>
        </w:r>
        <w:r>
          <w:tab/>
        </w:r>
        <w:r>
          <w:fldChar w:fldCharType="begin"/>
        </w:r>
        <w:r>
          <w:instrText xml:space="preserve"> PAGEREF _Toc994 \h </w:instrText>
        </w:r>
        <w:r>
          <w:fldChar w:fldCharType="separate"/>
        </w:r>
        <w:r>
          <w:t>4</w:t>
        </w:r>
        <w:r>
          <w:fldChar w:fldCharType="end"/>
        </w:r>
      </w:hyperlink>
    </w:p>
    <w:p>
      <w:pPr>
        <w:pStyle w:val="TOC2"/>
        <w:tabs>
          <w:tab w:val="right" w:leader="dot" w:pos="8306"/>
        </w:tabs>
      </w:pPr>
      <w:hyperlink w:anchor="_Toc21954" w:history="1">
        <w:r>
          <w:rPr>
            <w:rFonts w:ascii="仿宋" w:eastAsia="仿宋" w:hAnsi="仿宋" w:cs="仿宋" w:hint="eastAsia"/>
            <w:lang w:eastAsia="zh-CN"/>
          </w:rPr>
          <w:t>(三)、设备选型方案</w:t>
        </w:r>
        <w:r>
          <w:tab/>
        </w:r>
        <w:r>
          <w:fldChar w:fldCharType="begin"/>
        </w:r>
        <w:r>
          <w:instrText xml:space="preserve"> PAGEREF _Toc21954 \h </w:instrText>
        </w:r>
        <w:r>
          <w:fldChar w:fldCharType="separate"/>
        </w:r>
        <w:r>
          <w:t>6</w:t>
        </w:r>
        <w:r>
          <w:fldChar w:fldCharType="end"/>
        </w:r>
      </w:hyperlink>
    </w:p>
    <w:p>
      <w:pPr>
        <w:pStyle w:val="TOC1"/>
        <w:tabs>
          <w:tab w:val="right" w:leader="dot" w:pos="8306"/>
        </w:tabs>
      </w:pPr>
      <w:hyperlink w:anchor="_Toc6440" w:history="1">
        <w:r>
          <w:rPr>
            <w:rFonts w:ascii="仿宋" w:eastAsia="仿宋" w:hAnsi="仿宋" w:cs="仿宋" w:hint="eastAsia"/>
            <w:lang w:eastAsia="zh-CN"/>
          </w:rPr>
          <w:t>二、数控低速走丝电火花线切割机项目绩效评估</w:t>
        </w:r>
        <w:r>
          <w:tab/>
        </w:r>
        <w:r>
          <w:fldChar w:fldCharType="begin"/>
        </w:r>
        <w:r>
          <w:instrText xml:space="preserve"> PAGEREF _Toc6440 \h </w:instrText>
        </w:r>
        <w:r>
          <w:fldChar w:fldCharType="separate"/>
        </w:r>
        <w:r>
          <w:t>7</w:t>
        </w:r>
        <w:r>
          <w:fldChar w:fldCharType="end"/>
        </w:r>
      </w:hyperlink>
    </w:p>
    <w:p>
      <w:pPr>
        <w:pStyle w:val="TOC2"/>
        <w:tabs>
          <w:tab w:val="right" w:leader="dot" w:pos="8306"/>
        </w:tabs>
      </w:pPr>
      <w:hyperlink w:anchor="_Toc3985" w:history="1">
        <w:r>
          <w:rPr>
            <w:rFonts w:ascii="仿宋" w:eastAsia="仿宋" w:hAnsi="仿宋" w:cs="仿宋" w:hint="eastAsia"/>
            <w:lang w:eastAsia="zh-CN"/>
          </w:rPr>
          <w:t>(一)、绩效评估指标</w:t>
        </w:r>
        <w:r>
          <w:tab/>
        </w:r>
        <w:r>
          <w:fldChar w:fldCharType="begin"/>
        </w:r>
        <w:r>
          <w:instrText xml:space="preserve"> PAGEREF _Toc3985 \h </w:instrText>
        </w:r>
        <w:r>
          <w:fldChar w:fldCharType="separate"/>
        </w:r>
        <w:r>
          <w:t>7</w:t>
        </w:r>
        <w:r>
          <w:fldChar w:fldCharType="end"/>
        </w:r>
      </w:hyperlink>
    </w:p>
    <w:p>
      <w:pPr>
        <w:pStyle w:val="TOC2"/>
        <w:tabs>
          <w:tab w:val="right" w:leader="dot" w:pos="8306"/>
        </w:tabs>
      </w:pPr>
      <w:hyperlink w:anchor="_Toc26488" w:history="1">
        <w:r>
          <w:rPr>
            <w:rFonts w:ascii="仿宋" w:eastAsia="仿宋" w:hAnsi="仿宋" w:cs="仿宋" w:hint="eastAsia"/>
            <w:lang w:eastAsia="zh-CN"/>
          </w:rPr>
          <w:t>(二)、绩效评估方法</w:t>
        </w:r>
        <w:r>
          <w:tab/>
        </w:r>
        <w:r>
          <w:fldChar w:fldCharType="begin"/>
        </w:r>
        <w:r>
          <w:instrText xml:space="preserve"> PAGEREF _Toc26488 \h </w:instrText>
        </w:r>
        <w:r>
          <w:fldChar w:fldCharType="separate"/>
        </w:r>
        <w:r>
          <w:t>8</w:t>
        </w:r>
        <w:r>
          <w:fldChar w:fldCharType="end"/>
        </w:r>
      </w:hyperlink>
    </w:p>
    <w:p>
      <w:pPr>
        <w:pStyle w:val="TOC2"/>
        <w:tabs>
          <w:tab w:val="right" w:leader="dot" w:pos="8306"/>
        </w:tabs>
      </w:pPr>
      <w:hyperlink w:anchor="_Toc30608" w:history="1">
        <w:r>
          <w:rPr>
            <w:rFonts w:ascii="仿宋" w:eastAsia="仿宋" w:hAnsi="仿宋" w:cs="仿宋" w:hint="eastAsia"/>
            <w:lang w:eastAsia="zh-CN"/>
          </w:rPr>
          <w:t>(三)、绩效评估周期</w:t>
        </w:r>
        <w:r>
          <w:tab/>
        </w:r>
        <w:r>
          <w:fldChar w:fldCharType="begin"/>
        </w:r>
        <w:r>
          <w:instrText xml:space="preserve"> PAGEREF _Toc30608 \h </w:instrText>
        </w:r>
        <w:r>
          <w:fldChar w:fldCharType="separate"/>
        </w:r>
        <w:r>
          <w:t>10</w:t>
        </w:r>
        <w:r>
          <w:fldChar w:fldCharType="end"/>
        </w:r>
      </w:hyperlink>
    </w:p>
    <w:p>
      <w:pPr>
        <w:pStyle w:val="TOC1"/>
        <w:tabs>
          <w:tab w:val="right" w:leader="dot" w:pos="8306"/>
        </w:tabs>
      </w:pPr>
      <w:hyperlink w:anchor="_Toc25678" w:history="1">
        <w:r>
          <w:rPr>
            <w:rFonts w:ascii="仿宋" w:eastAsia="仿宋" w:hAnsi="仿宋" w:cs="仿宋" w:hint="eastAsia"/>
            <w:lang w:eastAsia="zh-CN"/>
          </w:rPr>
          <w:t>三、数控低速走丝电火花线切割机项目危机管理</w:t>
        </w:r>
        <w:r>
          <w:tab/>
        </w:r>
        <w:r>
          <w:fldChar w:fldCharType="begin"/>
        </w:r>
        <w:r>
          <w:instrText xml:space="preserve"> PAGEREF _Toc25678 \h </w:instrText>
        </w:r>
        <w:r>
          <w:fldChar w:fldCharType="separate"/>
        </w:r>
        <w:r>
          <w:t>11</w:t>
        </w:r>
        <w:r>
          <w:fldChar w:fldCharType="end"/>
        </w:r>
      </w:hyperlink>
    </w:p>
    <w:p>
      <w:pPr>
        <w:pStyle w:val="TOC2"/>
        <w:tabs>
          <w:tab w:val="right" w:leader="dot" w:pos="8306"/>
        </w:tabs>
      </w:pPr>
      <w:hyperlink w:anchor="_Toc22966" w:history="1">
        <w:r>
          <w:rPr>
            <w:rFonts w:ascii="仿宋" w:eastAsia="仿宋" w:hAnsi="仿宋" w:cs="仿宋" w:hint="eastAsia"/>
            <w:lang w:eastAsia="zh-CN"/>
          </w:rPr>
          <w:t>(一)、危机预警与识别</w:t>
        </w:r>
        <w:r>
          <w:tab/>
        </w:r>
        <w:r>
          <w:fldChar w:fldCharType="begin"/>
        </w:r>
        <w:r>
          <w:instrText xml:space="preserve"> PAGEREF _Toc22966 \h </w:instrText>
        </w:r>
        <w:r>
          <w:fldChar w:fldCharType="separate"/>
        </w:r>
        <w:r>
          <w:t>11</w:t>
        </w:r>
        <w:r>
          <w:fldChar w:fldCharType="end"/>
        </w:r>
      </w:hyperlink>
    </w:p>
    <w:p>
      <w:pPr>
        <w:pStyle w:val="TOC2"/>
        <w:tabs>
          <w:tab w:val="right" w:leader="dot" w:pos="8306"/>
        </w:tabs>
      </w:pPr>
      <w:hyperlink w:anchor="_Toc20105" w:history="1">
        <w:r>
          <w:rPr>
            <w:rFonts w:ascii="仿宋" w:eastAsia="仿宋" w:hAnsi="仿宋" w:cs="仿宋" w:hint="eastAsia"/>
            <w:lang w:eastAsia="zh-CN"/>
          </w:rPr>
          <w:t>(二)、危机应对与恢复</w:t>
        </w:r>
        <w:r>
          <w:tab/>
        </w:r>
        <w:r>
          <w:fldChar w:fldCharType="begin"/>
        </w:r>
        <w:r>
          <w:instrText xml:space="preserve"> PAGEREF _Toc20105 \h </w:instrText>
        </w:r>
        <w:r>
          <w:fldChar w:fldCharType="separate"/>
        </w:r>
        <w:r>
          <w:t>12</w:t>
        </w:r>
        <w:r>
          <w:fldChar w:fldCharType="end"/>
        </w:r>
      </w:hyperlink>
    </w:p>
    <w:p>
      <w:pPr>
        <w:pStyle w:val="TOC1"/>
        <w:tabs>
          <w:tab w:val="right" w:leader="dot" w:pos="8306"/>
        </w:tabs>
      </w:pPr>
      <w:hyperlink w:anchor="_Toc6427" w:history="1">
        <w:r>
          <w:rPr>
            <w:rFonts w:ascii="仿宋" w:eastAsia="仿宋" w:hAnsi="仿宋" w:cs="仿宋" w:hint="eastAsia"/>
            <w:lang w:eastAsia="zh-CN"/>
          </w:rPr>
          <w:t>四、数控低速走丝电火花线切割机项目建设单位说明</w:t>
        </w:r>
        <w:r>
          <w:tab/>
        </w:r>
        <w:r>
          <w:fldChar w:fldCharType="begin"/>
        </w:r>
        <w:r>
          <w:instrText xml:space="preserve"> PAGEREF _Toc6427 \h </w:instrText>
        </w:r>
        <w:r>
          <w:fldChar w:fldCharType="separate"/>
        </w:r>
        <w:r>
          <w:t>13</w:t>
        </w:r>
        <w:r>
          <w:fldChar w:fldCharType="end"/>
        </w:r>
      </w:hyperlink>
    </w:p>
    <w:p>
      <w:pPr>
        <w:pStyle w:val="TOC2"/>
        <w:tabs>
          <w:tab w:val="right" w:leader="dot" w:pos="8306"/>
        </w:tabs>
      </w:pPr>
      <w:hyperlink w:anchor="_Toc1461" w:history="1">
        <w:r>
          <w:rPr>
            <w:rFonts w:ascii="仿宋" w:eastAsia="仿宋" w:hAnsi="仿宋" w:cs="仿宋" w:hint="eastAsia"/>
            <w:lang w:eastAsia="zh-CN"/>
          </w:rPr>
          <w:t>(一)、数控低速走丝电火花线切割机项目承办单位基本情况</w:t>
        </w:r>
        <w:r>
          <w:tab/>
        </w:r>
        <w:r>
          <w:fldChar w:fldCharType="begin"/>
        </w:r>
        <w:r>
          <w:instrText xml:space="preserve"> PAGEREF _Toc1461 \h </w:instrText>
        </w:r>
        <w:r>
          <w:fldChar w:fldCharType="separate"/>
        </w:r>
        <w:r>
          <w:t>13</w:t>
        </w:r>
        <w:r>
          <w:fldChar w:fldCharType="end"/>
        </w:r>
      </w:hyperlink>
    </w:p>
    <w:p>
      <w:pPr>
        <w:pStyle w:val="TOC2"/>
        <w:tabs>
          <w:tab w:val="right" w:leader="dot" w:pos="8306"/>
        </w:tabs>
      </w:pPr>
      <w:hyperlink w:anchor="_Toc17579" w:history="1">
        <w:r>
          <w:rPr>
            <w:rFonts w:ascii="仿宋" w:eastAsia="仿宋" w:hAnsi="仿宋" w:cs="仿宋" w:hint="eastAsia"/>
            <w:lang w:eastAsia="zh-CN"/>
          </w:rPr>
          <w:t>(二)、公司经济效益分析</w:t>
        </w:r>
        <w:r>
          <w:tab/>
        </w:r>
        <w:r>
          <w:fldChar w:fldCharType="begin"/>
        </w:r>
        <w:r>
          <w:instrText xml:space="preserve"> PAGEREF _Toc17579 \h </w:instrText>
        </w:r>
        <w:r>
          <w:fldChar w:fldCharType="separate"/>
        </w:r>
        <w:r>
          <w:t>14</w:t>
        </w:r>
        <w:r>
          <w:fldChar w:fldCharType="end"/>
        </w:r>
      </w:hyperlink>
    </w:p>
    <w:p>
      <w:pPr>
        <w:pStyle w:val="TOC1"/>
        <w:tabs>
          <w:tab w:val="right" w:leader="dot" w:pos="8306"/>
        </w:tabs>
      </w:pPr>
      <w:hyperlink w:anchor="_Toc31853" w:history="1">
        <w:r>
          <w:rPr>
            <w:rFonts w:ascii="仿宋" w:eastAsia="仿宋" w:hAnsi="仿宋" w:cs="仿宋" w:hint="eastAsia"/>
            <w:lang w:eastAsia="zh-CN"/>
          </w:rPr>
          <w:t>五、数控低速走丝电火花线切割机项目选址可行性分析</w:t>
        </w:r>
        <w:r>
          <w:tab/>
        </w:r>
        <w:r>
          <w:fldChar w:fldCharType="begin"/>
        </w:r>
        <w:r>
          <w:instrText xml:space="preserve"> PAGEREF _Toc31853 \h </w:instrText>
        </w:r>
        <w:r>
          <w:fldChar w:fldCharType="separate"/>
        </w:r>
        <w:r>
          <w:t>15</w:t>
        </w:r>
        <w:r>
          <w:fldChar w:fldCharType="end"/>
        </w:r>
      </w:hyperlink>
    </w:p>
    <w:p>
      <w:pPr>
        <w:pStyle w:val="TOC2"/>
        <w:tabs>
          <w:tab w:val="right" w:leader="dot" w:pos="8306"/>
        </w:tabs>
      </w:pPr>
      <w:hyperlink w:anchor="_Toc11882" w:history="1">
        <w:r>
          <w:rPr>
            <w:rFonts w:ascii="仿宋" w:eastAsia="仿宋" w:hAnsi="仿宋" w:cs="仿宋" w:hint="eastAsia"/>
            <w:lang w:eastAsia="zh-CN"/>
          </w:rPr>
          <w:t>(一)、数控低速走丝电火花线切割机项目选址</w:t>
        </w:r>
        <w:r>
          <w:tab/>
        </w:r>
        <w:r>
          <w:fldChar w:fldCharType="begin"/>
        </w:r>
        <w:r>
          <w:instrText xml:space="preserve"> PAGEREF _Toc11882 \h </w:instrText>
        </w:r>
        <w:r>
          <w:fldChar w:fldCharType="separate"/>
        </w:r>
        <w:r>
          <w:t>15</w:t>
        </w:r>
        <w:r>
          <w:fldChar w:fldCharType="end"/>
        </w:r>
      </w:hyperlink>
    </w:p>
    <w:p>
      <w:pPr>
        <w:pStyle w:val="TOC2"/>
        <w:tabs>
          <w:tab w:val="right" w:leader="dot" w:pos="8306"/>
        </w:tabs>
      </w:pPr>
      <w:hyperlink w:anchor="_Toc10008" w:history="1">
        <w:r>
          <w:rPr>
            <w:rFonts w:ascii="仿宋" w:eastAsia="仿宋" w:hAnsi="仿宋" w:cs="仿宋" w:hint="eastAsia"/>
            <w:lang w:eastAsia="zh-CN"/>
          </w:rPr>
          <w:t>(二)、用地控制指标</w:t>
        </w:r>
        <w:r>
          <w:tab/>
        </w:r>
        <w:r>
          <w:fldChar w:fldCharType="begin"/>
        </w:r>
        <w:r>
          <w:instrText xml:space="preserve"> PAGEREF _Toc10008 \h </w:instrText>
        </w:r>
        <w:r>
          <w:fldChar w:fldCharType="separate"/>
        </w:r>
        <w:r>
          <w:t>15</w:t>
        </w:r>
        <w:r>
          <w:fldChar w:fldCharType="end"/>
        </w:r>
      </w:hyperlink>
    </w:p>
    <w:p>
      <w:pPr>
        <w:pStyle w:val="TOC2"/>
        <w:tabs>
          <w:tab w:val="right" w:leader="dot" w:pos="8306"/>
        </w:tabs>
      </w:pPr>
      <w:hyperlink w:anchor="_Toc463" w:history="1">
        <w:r>
          <w:rPr>
            <w:rFonts w:ascii="仿宋" w:eastAsia="仿宋" w:hAnsi="仿宋" w:cs="仿宋" w:hint="eastAsia"/>
            <w:lang w:eastAsia="zh-CN"/>
          </w:rPr>
          <w:t>(三)、节约用地措施</w:t>
        </w:r>
        <w:r>
          <w:tab/>
        </w:r>
        <w:r>
          <w:fldChar w:fldCharType="begin"/>
        </w:r>
        <w:r>
          <w:instrText xml:space="preserve"> PAGEREF _Toc463 \h </w:instrText>
        </w:r>
        <w:r>
          <w:fldChar w:fldCharType="separate"/>
        </w:r>
        <w:r>
          <w:t>18</w:t>
        </w:r>
        <w:r>
          <w:fldChar w:fldCharType="end"/>
        </w:r>
      </w:hyperlink>
    </w:p>
    <w:p>
      <w:pPr>
        <w:pStyle w:val="TOC2"/>
        <w:tabs>
          <w:tab w:val="right" w:leader="dot" w:pos="8306"/>
        </w:tabs>
      </w:pPr>
      <w:hyperlink w:anchor="_Toc4433" w:history="1">
        <w:r>
          <w:rPr>
            <w:rFonts w:ascii="仿宋" w:eastAsia="仿宋" w:hAnsi="仿宋" w:cs="仿宋" w:hint="eastAsia"/>
            <w:lang w:eastAsia="zh-CN"/>
          </w:rPr>
          <w:t>(四)、总图布置方案</w:t>
        </w:r>
        <w:r>
          <w:tab/>
        </w:r>
        <w:r>
          <w:fldChar w:fldCharType="begin"/>
        </w:r>
        <w:r>
          <w:instrText xml:space="preserve"> PAGEREF _Toc4433 \h </w:instrText>
        </w:r>
        <w:r>
          <w:fldChar w:fldCharType="separate"/>
        </w:r>
        <w:r>
          <w:t>19</w:t>
        </w:r>
        <w:r>
          <w:fldChar w:fldCharType="end"/>
        </w:r>
      </w:hyperlink>
    </w:p>
    <w:p>
      <w:pPr>
        <w:pStyle w:val="TOC2"/>
        <w:tabs>
          <w:tab w:val="right" w:leader="dot" w:pos="8306"/>
        </w:tabs>
      </w:pPr>
      <w:hyperlink w:anchor="_Toc31236" w:history="1">
        <w:r>
          <w:rPr>
            <w:rFonts w:ascii="仿宋" w:eastAsia="仿宋" w:hAnsi="仿宋" w:cs="仿宋" w:hint="eastAsia"/>
            <w:lang w:eastAsia="zh-CN"/>
          </w:rPr>
          <w:t>(五)、选址综合评价</w:t>
        </w:r>
        <w:r>
          <w:tab/>
        </w:r>
        <w:r>
          <w:fldChar w:fldCharType="begin"/>
        </w:r>
        <w:r>
          <w:instrText xml:space="preserve"> PAGEREF _Toc31236 \h </w:instrText>
        </w:r>
        <w:r>
          <w:fldChar w:fldCharType="separate"/>
        </w:r>
        <w:r>
          <w:t>20</w:t>
        </w:r>
        <w:r>
          <w:fldChar w:fldCharType="end"/>
        </w:r>
      </w:hyperlink>
    </w:p>
    <w:p>
      <w:pPr>
        <w:pStyle w:val="TOC1"/>
        <w:tabs>
          <w:tab w:val="right" w:leader="dot" w:pos="8306"/>
        </w:tabs>
      </w:pPr>
      <w:hyperlink w:anchor="_Toc22449" w:history="1">
        <w:r>
          <w:rPr>
            <w:rFonts w:ascii="仿宋" w:eastAsia="仿宋" w:hAnsi="仿宋" w:cs="仿宋" w:hint="eastAsia"/>
            <w:lang w:eastAsia="zh-CN"/>
          </w:rPr>
          <w:t>六、市场分析、调研</w:t>
        </w:r>
        <w:r>
          <w:tab/>
        </w:r>
        <w:r>
          <w:fldChar w:fldCharType="begin"/>
        </w:r>
        <w:r>
          <w:instrText xml:space="preserve"> PAGEREF _Toc22449 \h </w:instrText>
        </w:r>
        <w:r>
          <w:fldChar w:fldCharType="separate"/>
        </w:r>
        <w:r>
          <w:t>21</w:t>
        </w:r>
        <w:r>
          <w:fldChar w:fldCharType="end"/>
        </w:r>
      </w:hyperlink>
    </w:p>
    <w:p>
      <w:pPr>
        <w:pStyle w:val="TOC2"/>
        <w:tabs>
          <w:tab w:val="right" w:leader="dot" w:pos="8306"/>
        </w:tabs>
      </w:pPr>
      <w:hyperlink w:anchor="_Toc7944" w:history="1">
        <w:r>
          <w:rPr>
            <w:rFonts w:ascii="仿宋" w:eastAsia="仿宋" w:hAnsi="仿宋" w:cs="仿宋" w:hint="eastAsia"/>
            <w:lang w:eastAsia="zh-CN"/>
          </w:rPr>
          <w:t>(一)、数控低速走丝电火花线切割机行业分析</w:t>
        </w:r>
        <w:r>
          <w:tab/>
        </w:r>
        <w:r>
          <w:fldChar w:fldCharType="begin"/>
        </w:r>
        <w:r>
          <w:instrText xml:space="preserve"> PAGEREF _Toc7944 \h </w:instrText>
        </w:r>
        <w:r>
          <w:fldChar w:fldCharType="separate"/>
        </w:r>
        <w:r>
          <w:t>21</w:t>
        </w:r>
        <w:r>
          <w:fldChar w:fldCharType="end"/>
        </w:r>
      </w:hyperlink>
    </w:p>
    <w:p>
      <w:pPr>
        <w:pStyle w:val="TOC2"/>
        <w:tabs>
          <w:tab w:val="right" w:leader="dot" w:pos="8306"/>
        </w:tabs>
      </w:pPr>
      <w:hyperlink w:anchor="_Toc28893" w:history="1">
        <w:r>
          <w:rPr>
            <w:rFonts w:ascii="仿宋" w:eastAsia="仿宋" w:hAnsi="仿宋" w:cs="仿宋" w:hint="eastAsia"/>
            <w:lang w:eastAsia="zh-CN"/>
          </w:rPr>
          <w:t>(二)、数控低速走丝电火花线切割机市场分析预测</w:t>
        </w:r>
        <w:r>
          <w:tab/>
        </w:r>
        <w:r>
          <w:fldChar w:fldCharType="begin"/>
        </w:r>
        <w:r>
          <w:instrText xml:space="preserve"> PAGEREF _Toc28893 \h </w:instrText>
        </w:r>
        <w:r>
          <w:fldChar w:fldCharType="separate"/>
        </w:r>
        <w:r>
          <w:t>22</w:t>
        </w:r>
        <w:r>
          <w:fldChar w:fldCharType="end"/>
        </w:r>
      </w:hyperlink>
    </w:p>
    <w:p>
      <w:pPr>
        <w:pStyle w:val="TOC1"/>
        <w:tabs>
          <w:tab w:val="right" w:leader="dot" w:pos="8306"/>
        </w:tabs>
      </w:pPr>
      <w:hyperlink w:anchor="_Toc26886" w:history="1">
        <w:r>
          <w:rPr>
            <w:rFonts w:ascii="仿宋" w:eastAsia="仿宋" w:hAnsi="仿宋" w:cs="仿宋" w:hint="eastAsia"/>
            <w:lang w:eastAsia="zh-CN"/>
          </w:rPr>
          <w:t>七、数控低速走丝电火花线切割机项目经营效益</w:t>
        </w:r>
        <w:r>
          <w:tab/>
        </w:r>
        <w:r>
          <w:fldChar w:fldCharType="begin"/>
        </w:r>
        <w:r>
          <w:instrText xml:space="preserve"> PAGEREF _Toc26886 \h </w:instrText>
        </w:r>
        <w:r>
          <w:fldChar w:fldCharType="separate"/>
        </w:r>
        <w:r>
          <w:t>23</w:t>
        </w:r>
        <w:r>
          <w:fldChar w:fldCharType="end"/>
        </w:r>
      </w:hyperlink>
    </w:p>
    <w:p>
      <w:pPr>
        <w:pStyle w:val="TOC2"/>
        <w:tabs>
          <w:tab w:val="right" w:leader="dot" w:pos="8306"/>
        </w:tabs>
      </w:pPr>
      <w:hyperlink w:anchor="_Toc18430" w:history="1">
        <w:r>
          <w:rPr>
            <w:rFonts w:ascii="仿宋" w:eastAsia="仿宋" w:hAnsi="仿宋" w:cs="仿宋" w:hint="eastAsia"/>
            <w:lang w:eastAsia="zh-CN"/>
          </w:rPr>
          <w:t>(一)、经济评价财务测算</w:t>
        </w:r>
        <w:r>
          <w:tab/>
        </w:r>
        <w:r>
          <w:fldChar w:fldCharType="begin"/>
        </w:r>
        <w:r>
          <w:instrText xml:space="preserve"> PAGEREF _Toc18430 \h </w:instrText>
        </w:r>
        <w:r>
          <w:fldChar w:fldCharType="separate"/>
        </w:r>
        <w:r>
          <w:t>23</w:t>
        </w:r>
        <w:r>
          <w:fldChar w:fldCharType="end"/>
        </w:r>
      </w:hyperlink>
    </w:p>
    <w:p>
      <w:pPr>
        <w:pStyle w:val="TOC2"/>
        <w:tabs>
          <w:tab w:val="right" w:leader="dot" w:pos="8306"/>
        </w:tabs>
      </w:pPr>
      <w:hyperlink w:anchor="_Toc25452" w:history="1">
        <w:r>
          <w:rPr>
            <w:rFonts w:ascii="仿宋" w:eastAsia="仿宋" w:hAnsi="仿宋" w:cs="仿宋" w:hint="eastAsia"/>
            <w:lang w:eastAsia="zh-CN"/>
          </w:rPr>
          <w:t>(二)、数控低速走丝电火花线切割机项目盈利能力分析</w:t>
        </w:r>
        <w:r>
          <w:tab/>
        </w:r>
        <w:r>
          <w:fldChar w:fldCharType="begin"/>
        </w:r>
        <w:r>
          <w:instrText xml:space="preserve"> PAGEREF _Toc25452 \h </w:instrText>
        </w:r>
        <w:r>
          <w:fldChar w:fldCharType="separate"/>
        </w:r>
        <w:r>
          <w:t>24</w:t>
        </w:r>
        <w:r>
          <w:fldChar w:fldCharType="end"/>
        </w:r>
      </w:hyperlink>
    </w:p>
    <w:p>
      <w:pPr>
        <w:pStyle w:val="TOC1"/>
        <w:tabs>
          <w:tab w:val="right" w:leader="dot" w:pos="8306"/>
        </w:tabs>
      </w:pPr>
      <w:hyperlink w:anchor="_Toc31764" w:history="1">
        <w:r>
          <w:rPr>
            <w:rFonts w:ascii="仿宋" w:eastAsia="仿宋" w:hAnsi="仿宋" w:cs="仿宋" w:hint="eastAsia"/>
            <w:lang w:eastAsia="zh-CN"/>
          </w:rPr>
          <w:t>八、数控低速走丝电火花线切割机项目人力资源培养与发展</w:t>
        </w:r>
        <w:r>
          <w:tab/>
        </w:r>
        <w:r>
          <w:fldChar w:fldCharType="begin"/>
        </w:r>
        <w:r>
          <w:instrText xml:space="preserve"> PAGEREF _Toc31764 \h </w:instrText>
        </w:r>
        <w:r>
          <w:fldChar w:fldCharType="separate"/>
        </w:r>
        <w:r>
          <w:t>25</w:t>
        </w:r>
        <w:r>
          <w:fldChar w:fldCharType="end"/>
        </w:r>
      </w:hyperlink>
    </w:p>
    <w:p>
      <w:pPr>
        <w:pStyle w:val="TOC2"/>
        <w:tabs>
          <w:tab w:val="right" w:leader="dot" w:pos="8306"/>
        </w:tabs>
      </w:pPr>
      <w:hyperlink w:anchor="_Toc30068" w:history="1">
        <w:r>
          <w:rPr>
            <w:rFonts w:ascii="仿宋" w:eastAsia="仿宋" w:hAnsi="仿宋" w:cs="仿宋" w:hint="eastAsia"/>
            <w:lang w:eastAsia="zh-CN"/>
          </w:rPr>
          <w:t>(一)、人才需求与规划</w:t>
        </w:r>
        <w:r>
          <w:tab/>
        </w:r>
        <w:r>
          <w:fldChar w:fldCharType="begin"/>
        </w:r>
        <w:r>
          <w:instrText xml:space="preserve"> PAGEREF _Toc30068 \h </w:instrText>
        </w:r>
        <w:r>
          <w:fldChar w:fldCharType="separate"/>
        </w:r>
        <w:r>
          <w:t>25</w:t>
        </w:r>
        <w:r>
          <w:fldChar w:fldCharType="end"/>
        </w:r>
      </w:hyperlink>
    </w:p>
    <w:p>
      <w:pPr>
        <w:pStyle w:val="TOC2"/>
        <w:tabs>
          <w:tab w:val="right" w:leader="dot" w:pos="8306"/>
        </w:tabs>
      </w:pPr>
      <w:hyperlink w:anchor="_Toc29377" w:history="1">
        <w:r>
          <w:rPr>
            <w:rFonts w:ascii="仿宋" w:eastAsia="仿宋" w:hAnsi="仿宋" w:cs="仿宋" w:hint="eastAsia"/>
            <w:lang w:eastAsia="zh-CN"/>
          </w:rPr>
          <w:t>(二)、培训与发展计划</w:t>
        </w:r>
        <w:r>
          <w:tab/>
        </w:r>
        <w:r>
          <w:fldChar w:fldCharType="begin"/>
        </w:r>
        <w:r>
          <w:instrText xml:space="preserve"> PAGEREF _Toc29377 \h </w:instrText>
        </w:r>
        <w:r>
          <w:fldChar w:fldCharType="separate"/>
        </w:r>
        <w:r>
          <w:t>26</w:t>
        </w:r>
        <w:r>
          <w:fldChar w:fldCharType="end"/>
        </w:r>
      </w:hyperlink>
    </w:p>
    <w:p>
      <w:pPr>
        <w:pStyle w:val="TOC1"/>
        <w:tabs>
          <w:tab w:val="right" w:leader="dot" w:pos="8306"/>
        </w:tabs>
      </w:pPr>
      <w:hyperlink w:anchor="_Toc25665" w:history="1">
        <w:r>
          <w:rPr>
            <w:rFonts w:ascii="仿宋" w:eastAsia="仿宋" w:hAnsi="仿宋" w:cs="仿宋" w:hint="eastAsia"/>
            <w:lang w:eastAsia="zh-CN"/>
          </w:rPr>
          <w:t>九、生产安全保护</w:t>
        </w:r>
        <w:r>
          <w:tab/>
        </w:r>
        <w:r>
          <w:fldChar w:fldCharType="begin"/>
        </w:r>
        <w:r>
          <w:instrText xml:space="preserve"> PAGEREF _Toc25665 \h </w:instrText>
        </w:r>
        <w:r>
          <w:fldChar w:fldCharType="separate"/>
        </w:r>
        <w:r>
          <w:t>26</w:t>
        </w:r>
        <w:r>
          <w:fldChar w:fldCharType="end"/>
        </w:r>
      </w:hyperlink>
    </w:p>
    <w:p>
      <w:pPr>
        <w:pStyle w:val="TOC2"/>
        <w:tabs>
          <w:tab w:val="right" w:leader="dot" w:pos="8306"/>
        </w:tabs>
      </w:pPr>
      <w:hyperlink w:anchor="_Toc8827" w:history="1">
        <w:r>
          <w:rPr>
            <w:rFonts w:ascii="仿宋" w:eastAsia="仿宋" w:hAnsi="仿宋" w:cs="仿宋" w:hint="eastAsia"/>
            <w:lang w:eastAsia="zh-CN"/>
          </w:rPr>
          <w:t>(一)、消防安全</w:t>
        </w:r>
        <w:r>
          <w:tab/>
        </w:r>
        <w:r>
          <w:fldChar w:fldCharType="begin"/>
        </w:r>
        <w:r>
          <w:instrText xml:space="preserve"> PAGEREF _Toc8827 \h </w:instrText>
        </w:r>
        <w:r>
          <w:fldChar w:fldCharType="separate"/>
        </w:r>
        <w:r>
          <w:t>26</w:t>
        </w:r>
        <w:r>
          <w:fldChar w:fldCharType="end"/>
        </w:r>
      </w:hyperlink>
    </w:p>
    <w:p>
      <w:pPr>
        <w:pStyle w:val="TOC2"/>
        <w:tabs>
          <w:tab w:val="right" w:leader="dot" w:pos="8306"/>
        </w:tabs>
      </w:pPr>
      <w:hyperlink w:anchor="_Toc717" w:history="1">
        <w:r>
          <w:rPr>
            <w:rFonts w:ascii="仿宋" w:eastAsia="仿宋" w:hAnsi="仿宋" w:cs="仿宋" w:hint="eastAsia"/>
            <w:lang w:eastAsia="zh-CN"/>
          </w:rPr>
          <w:t>(二)、防火防爆总图布置措施</w:t>
        </w:r>
        <w:r>
          <w:tab/>
        </w:r>
        <w:r>
          <w:fldChar w:fldCharType="begin"/>
        </w:r>
        <w:r>
          <w:instrText xml:space="preserve"> PAGEREF _Toc717 \h </w:instrText>
        </w:r>
        <w:r>
          <w:fldChar w:fldCharType="separate"/>
        </w:r>
        <w:r>
          <w:t>28</w:t>
        </w:r>
        <w:r>
          <w:fldChar w:fldCharType="end"/>
        </w:r>
      </w:hyperlink>
    </w:p>
    <w:p>
      <w:pPr>
        <w:pStyle w:val="TOC2"/>
        <w:tabs>
          <w:tab w:val="right" w:leader="dot" w:pos="8306"/>
        </w:tabs>
      </w:pPr>
      <w:hyperlink w:anchor="_Toc22346" w:history="1">
        <w:r>
          <w:rPr>
            <w:rFonts w:ascii="仿宋" w:eastAsia="仿宋" w:hAnsi="仿宋" w:cs="仿宋" w:hint="eastAsia"/>
            <w:lang w:eastAsia="zh-CN"/>
          </w:rPr>
          <w:t>(三)、自然灾害防范措施</w:t>
        </w:r>
        <w:r>
          <w:tab/>
        </w:r>
        <w:r>
          <w:fldChar w:fldCharType="begin"/>
        </w:r>
        <w:r>
          <w:instrText xml:space="preserve"> PAGEREF _Toc22346 \h </w:instrText>
        </w:r>
        <w:r>
          <w:fldChar w:fldCharType="separate"/>
        </w:r>
        <w:r>
          <w:t>29</w:t>
        </w:r>
        <w:r>
          <w:fldChar w:fldCharType="end"/>
        </w:r>
      </w:hyperlink>
    </w:p>
    <w:p>
      <w:pPr>
        <w:pStyle w:val="TOC2"/>
        <w:tabs>
          <w:tab w:val="right" w:leader="dot" w:pos="8306"/>
        </w:tabs>
      </w:pPr>
      <w:hyperlink w:anchor="_Toc26152" w:history="1">
        <w:r>
          <w:rPr>
            <w:rFonts w:ascii="仿宋" w:eastAsia="仿宋" w:hAnsi="仿宋" w:cs="仿宋" w:hint="eastAsia"/>
            <w:lang w:eastAsia="zh-CN"/>
          </w:rPr>
          <w:t>(四)、安全色及安全标志使用要求</w:t>
        </w:r>
        <w:r>
          <w:tab/>
        </w:r>
        <w:r>
          <w:fldChar w:fldCharType="begin"/>
        </w:r>
        <w:r>
          <w:instrText xml:space="preserve"> PAGEREF _Toc26152 \h </w:instrText>
        </w:r>
        <w:r>
          <w:fldChar w:fldCharType="separate"/>
        </w:r>
        <w:r>
          <w:t>30</w:t>
        </w:r>
        <w:r>
          <w:fldChar w:fldCharType="end"/>
        </w:r>
      </w:hyperlink>
    </w:p>
    <w:p>
      <w:pPr>
        <w:pStyle w:val="TOC2"/>
        <w:tabs>
          <w:tab w:val="right" w:leader="dot" w:pos="8306"/>
        </w:tabs>
      </w:pPr>
      <w:hyperlink w:anchor="_Toc3709" w:history="1">
        <w:r>
          <w:rPr>
            <w:rFonts w:ascii="仿宋" w:eastAsia="仿宋" w:hAnsi="仿宋" w:cs="仿宋" w:hint="eastAsia"/>
            <w:lang w:eastAsia="zh-CN"/>
          </w:rPr>
          <w:t>(五)、防尘防毒措施</w:t>
        </w:r>
        <w:r>
          <w:tab/>
        </w:r>
        <w:r>
          <w:fldChar w:fldCharType="begin"/>
        </w:r>
        <w:r>
          <w:instrText xml:space="preserve"> PAGEREF _Toc3709 \h </w:instrText>
        </w:r>
        <w:r>
          <w:fldChar w:fldCharType="separate"/>
        </w:r>
        <w:r>
          <w:t>31</w:t>
        </w:r>
        <w:r>
          <w:fldChar w:fldCharType="end"/>
        </w:r>
      </w:hyperlink>
    </w:p>
    <w:p>
      <w:pPr>
        <w:pStyle w:val="TOC2"/>
        <w:tabs>
          <w:tab w:val="right" w:leader="dot" w:pos="8306"/>
        </w:tabs>
      </w:pPr>
      <w:hyperlink w:anchor="_Toc26850" w:history="1">
        <w:r>
          <w:rPr>
            <w:rFonts w:ascii="仿宋" w:eastAsia="仿宋" w:hAnsi="仿宋" w:cs="仿宋" w:hint="eastAsia"/>
            <w:lang w:eastAsia="zh-CN"/>
          </w:rPr>
          <w:t>(六)、防静电、触电防护及防雷措施</w:t>
        </w:r>
        <w:r>
          <w:tab/>
        </w:r>
        <w:r>
          <w:fldChar w:fldCharType="begin"/>
        </w:r>
        <w:r>
          <w:instrText xml:space="preserve"> PAGEREF _Toc26850 \h </w:instrText>
        </w:r>
        <w:r>
          <w:fldChar w:fldCharType="separate"/>
        </w:r>
        <w:r>
          <w:t>32</w:t>
        </w:r>
        <w:r>
          <w:fldChar w:fldCharType="end"/>
        </w:r>
      </w:hyperlink>
    </w:p>
    <w:p>
      <w:pPr>
        <w:pStyle w:val="TOC2"/>
        <w:tabs>
          <w:tab w:val="right" w:leader="dot" w:pos="8306"/>
        </w:tabs>
      </w:pPr>
      <w:hyperlink w:anchor="_Toc10488" w:history="1">
        <w:r>
          <w:rPr>
            <w:rFonts w:ascii="仿宋" w:eastAsia="仿宋" w:hAnsi="仿宋" w:cs="仿宋" w:hint="eastAsia"/>
            <w:lang w:eastAsia="zh-CN"/>
          </w:rPr>
          <w:t>(七)、机械设备安全保障措施</w:t>
        </w:r>
        <w:r>
          <w:tab/>
        </w:r>
        <w:r>
          <w:fldChar w:fldCharType="begin"/>
        </w:r>
        <w:r>
          <w:instrText xml:space="preserve"> PAGEREF _Toc10488 \h </w:instrText>
        </w:r>
        <w:r>
          <w:fldChar w:fldCharType="separate"/>
        </w:r>
        <w:r>
          <w:t>34</w:t>
        </w:r>
        <w:r>
          <w:fldChar w:fldCharType="end"/>
        </w:r>
      </w:hyperlink>
    </w:p>
    <w:p>
      <w:pPr>
        <w:pStyle w:val="TOC1"/>
        <w:tabs>
          <w:tab w:val="right" w:leader="dot" w:pos="8306"/>
        </w:tabs>
      </w:pPr>
      <w:hyperlink w:anchor="_Toc24213" w:history="1">
        <w:r>
          <w:rPr>
            <w:rFonts w:ascii="仿宋" w:eastAsia="仿宋" w:hAnsi="仿宋" w:cs="仿宋" w:hint="eastAsia"/>
            <w:lang w:eastAsia="zh-CN"/>
          </w:rPr>
          <w:t>十、数控低速走丝电火花线切割机项目投资规划</w:t>
        </w:r>
        <w:r>
          <w:tab/>
        </w:r>
        <w:r>
          <w:fldChar w:fldCharType="begin"/>
        </w:r>
        <w:r>
          <w:instrText xml:space="preserve"> PAGEREF _Toc24213 \h </w:instrText>
        </w:r>
        <w:r>
          <w:fldChar w:fldCharType="separate"/>
        </w:r>
        <w:r>
          <w:t>35</w:t>
        </w:r>
        <w:r>
          <w:fldChar w:fldCharType="end"/>
        </w:r>
      </w:hyperlink>
    </w:p>
    <w:p>
      <w:pPr>
        <w:pStyle w:val="TOC2"/>
        <w:tabs>
          <w:tab w:val="right" w:leader="dot" w:pos="8306"/>
        </w:tabs>
      </w:pPr>
      <w:hyperlink w:anchor="_Toc28942" w:history="1">
        <w:r>
          <w:rPr>
            <w:rFonts w:ascii="仿宋" w:eastAsia="仿宋" w:hAnsi="仿宋" w:cs="仿宋" w:hint="eastAsia"/>
            <w:lang w:eastAsia="zh-CN"/>
          </w:rPr>
          <w:t>(一)、数控低速走丝电火花线切割机项目总投资估算</w:t>
        </w:r>
        <w:r>
          <w:tab/>
        </w:r>
        <w:r>
          <w:fldChar w:fldCharType="begin"/>
        </w:r>
        <w:r>
          <w:instrText xml:space="preserve"> PAGEREF _Toc28942 \h </w:instrText>
        </w:r>
        <w:r>
          <w:fldChar w:fldCharType="separate"/>
        </w:r>
        <w:r>
          <w:t>35</w:t>
        </w:r>
        <w:r>
          <w:fldChar w:fldCharType="end"/>
        </w:r>
      </w:hyperlink>
    </w:p>
    <w:p>
      <w:pPr>
        <w:pStyle w:val="TOC2"/>
        <w:tabs>
          <w:tab w:val="right" w:leader="dot" w:pos="8306"/>
        </w:tabs>
      </w:pPr>
      <w:hyperlink w:anchor="_Toc8423" w:history="1">
        <w:r>
          <w:rPr>
            <w:rFonts w:ascii="仿宋" w:eastAsia="仿宋" w:hAnsi="仿宋" w:cs="仿宋" w:hint="eastAsia"/>
            <w:lang w:eastAsia="zh-CN"/>
          </w:rPr>
          <w:t>(二)、资金筹措</w:t>
        </w:r>
        <w:r>
          <w:tab/>
        </w:r>
        <w:r>
          <w:fldChar w:fldCharType="begin"/>
        </w:r>
        <w:r>
          <w:instrText xml:space="preserve"> PAGEREF _Toc8423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42" w:history="1">
        <w:r>
          <w:rPr>
            <w:rFonts w:ascii="仿宋" w:eastAsia="仿宋" w:hAnsi="仿宋" w:cs="仿宋" w:hint="eastAsia"/>
            <w:lang w:eastAsia="zh-CN"/>
          </w:rPr>
          <w:t>十一、数控低速走丝电火花线切割机项目社会影响</w:t>
        </w:r>
        <w:r>
          <w:tab/>
        </w:r>
        <w:r>
          <w:fldChar w:fldCharType="begin"/>
        </w:r>
        <w:r>
          <w:instrText xml:space="preserve"> PAGEREF _Toc6142 \h </w:instrText>
        </w:r>
        <w:r>
          <w:fldChar w:fldCharType="separate"/>
        </w:r>
        <w:r>
          <w:t>38</w:t>
        </w:r>
        <w:r>
          <w:fldChar w:fldCharType="end"/>
        </w:r>
      </w:hyperlink>
    </w:p>
    <w:p>
      <w:pPr>
        <w:pStyle w:val="TOC2"/>
        <w:tabs>
          <w:tab w:val="right" w:leader="dot" w:pos="8306"/>
        </w:tabs>
      </w:pPr>
      <w:hyperlink w:anchor="_Toc10626" w:history="1">
        <w:r>
          <w:rPr>
            <w:rFonts w:ascii="仿宋" w:eastAsia="仿宋" w:hAnsi="仿宋" w:cs="仿宋" w:hint="eastAsia"/>
            <w:lang w:eastAsia="zh-CN"/>
          </w:rPr>
          <w:t>(一)、社会责任与义务</w:t>
        </w:r>
        <w:r>
          <w:tab/>
        </w:r>
        <w:r>
          <w:fldChar w:fldCharType="begin"/>
        </w:r>
        <w:r>
          <w:instrText xml:space="preserve"> PAGEREF _Toc10626 \h </w:instrText>
        </w:r>
        <w:r>
          <w:fldChar w:fldCharType="separate"/>
        </w:r>
        <w:r>
          <w:t>38</w:t>
        </w:r>
        <w:r>
          <w:fldChar w:fldCharType="end"/>
        </w:r>
      </w:hyperlink>
    </w:p>
    <w:p>
      <w:pPr>
        <w:pStyle w:val="TOC2"/>
        <w:tabs>
          <w:tab w:val="right" w:leader="dot" w:pos="8306"/>
        </w:tabs>
      </w:pPr>
      <w:hyperlink w:anchor="_Toc12431" w:history="1">
        <w:r>
          <w:rPr>
            <w:rFonts w:ascii="仿宋" w:eastAsia="仿宋" w:hAnsi="仿宋" w:cs="仿宋" w:hint="eastAsia"/>
            <w:lang w:eastAsia="zh-CN"/>
          </w:rPr>
          <w:t>(二)、社会参与与沟通</w:t>
        </w:r>
        <w:r>
          <w:tab/>
        </w:r>
        <w:r>
          <w:fldChar w:fldCharType="begin"/>
        </w:r>
        <w:r>
          <w:instrText xml:space="preserve"> PAGEREF _Toc12431 \h </w:instrText>
        </w:r>
        <w:r>
          <w:fldChar w:fldCharType="separate"/>
        </w:r>
        <w:r>
          <w:t>38</w:t>
        </w:r>
        <w:r>
          <w:fldChar w:fldCharType="end"/>
        </w:r>
      </w:hyperlink>
    </w:p>
    <w:p>
      <w:pPr>
        <w:pStyle w:val="TOC1"/>
        <w:tabs>
          <w:tab w:val="right" w:leader="dot" w:pos="8306"/>
        </w:tabs>
      </w:pPr>
      <w:hyperlink w:anchor="_Toc18635" w:history="1">
        <w:r>
          <w:rPr>
            <w:rFonts w:ascii="仿宋" w:eastAsia="仿宋" w:hAnsi="仿宋" w:cs="仿宋" w:hint="eastAsia"/>
            <w:lang w:eastAsia="zh-CN"/>
          </w:rPr>
          <w:t>十二、数控低速走丝电火花线切割机项目财务管理</w:t>
        </w:r>
        <w:r>
          <w:tab/>
        </w:r>
        <w:r>
          <w:fldChar w:fldCharType="begin"/>
        </w:r>
        <w:r>
          <w:instrText xml:space="preserve"> PAGEREF _Toc18635 \h </w:instrText>
        </w:r>
        <w:r>
          <w:fldChar w:fldCharType="separate"/>
        </w:r>
        <w:r>
          <w:t>40</w:t>
        </w:r>
        <w:r>
          <w:fldChar w:fldCharType="end"/>
        </w:r>
      </w:hyperlink>
    </w:p>
    <w:p>
      <w:pPr>
        <w:pStyle w:val="TOC2"/>
        <w:tabs>
          <w:tab w:val="right" w:leader="dot" w:pos="8306"/>
        </w:tabs>
      </w:pPr>
      <w:hyperlink w:anchor="_Toc5987" w:history="1">
        <w:r>
          <w:rPr>
            <w:rFonts w:ascii="仿宋" w:eastAsia="仿宋" w:hAnsi="仿宋" w:cs="仿宋" w:hint="eastAsia"/>
            <w:lang w:eastAsia="zh-CN"/>
          </w:rPr>
          <w:t>(一)、资金需求大</w:t>
        </w:r>
        <w:r>
          <w:tab/>
        </w:r>
        <w:r>
          <w:fldChar w:fldCharType="begin"/>
        </w:r>
        <w:r>
          <w:instrText xml:space="preserve"> PAGEREF _Toc5987 \h </w:instrText>
        </w:r>
        <w:r>
          <w:fldChar w:fldCharType="separate"/>
        </w:r>
        <w:r>
          <w:t>40</w:t>
        </w:r>
        <w:r>
          <w:fldChar w:fldCharType="end"/>
        </w:r>
      </w:hyperlink>
    </w:p>
    <w:p>
      <w:pPr>
        <w:pStyle w:val="TOC2"/>
        <w:tabs>
          <w:tab w:val="right" w:leader="dot" w:pos="8306"/>
        </w:tabs>
      </w:pPr>
      <w:hyperlink w:anchor="_Toc18277" w:history="1">
        <w:r>
          <w:rPr>
            <w:rFonts w:ascii="仿宋" w:eastAsia="仿宋" w:hAnsi="仿宋" w:cs="仿宋" w:hint="eastAsia"/>
            <w:lang w:eastAsia="zh-CN"/>
          </w:rPr>
          <w:t>(二)、研发周期长</w:t>
        </w:r>
        <w:r>
          <w:tab/>
        </w:r>
        <w:r>
          <w:fldChar w:fldCharType="begin"/>
        </w:r>
        <w:r>
          <w:instrText xml:space="preserve"> PAGEREF _Toc18277 \h </w:instrText>
        </w:r>
        <w:r>
          <w:fldChar w:fldCharType="separate"/>
        </w:r>
        <w:r>
          <w:t>41</w:t>
        </w:r>
        <w:r>
          <w:fldChar w:fldCharType="end"/>
        </w:r>
      </w:hyperlink>
    </w:p>
    <w:p>
      <w:pPr>
        <w:pStyle w:val="TOC2"/>
        <w:tabs>
          <w:tab w:val="right" w:leader="dot" w:pos="8306"/>
        </w:tabs>
      </w:pPr>
      <w:hyperlink w:anchor="_Toc32497" w:history="1">
        <w:r>
          <w:rPr>
            <w:rFonts w:ascii="仿宋" w:eastAsia="仿宋" w:hAnsi="仿宋" w:cs="仿宋" w:hint="eastAsia"/>
            <w:lang w:eastAsia="zh-CN"/>
          </w:rPr>
          <w:t>(三)、市场风险大</w:t>
        </w:r>
        <w:r>
          <w:tab/>
        </w:r>
        <w:r>
          <w:fldChar w:fldCharType="begin"/>
        </w:r>
        <w:r>
          <w:instrText xml:space="preserve"> PAGEREF _Toc32497 \h </w:instrText>
        </w:r>
        <w:r>
          <w:fldChar w:fldCharType="separate"/>
        </w:r>
        <w:r>
          <w:t>42</w:t>
        </w:r>
        <w:r>
          <w:fldChar w:fldCharType="end"/>
        </w:r>
      </w:hyperlink>
    </w:p>
    <w:p>
      <w:pPr>
        <w:pStyle w:val="TOC2"/>
        <w:tabs>
          <w:tab w:val="right" w:leader="dot" w:pos="8306"/>
        </w:tabs>
      </w:pPr>
      <w:hyperlink w:anchor="_Toc28869" w:history="1">
        <w:r>
          <w:rPr>
            <w:rFonts w:ascii="仿宋" w:eastAsia="仿宋" w:hAnsi="仿宋" w:cs="仿宋" w:hint="eastAsia"/>
            <w:lang w:eastAsia="zh-CN"/>
          </w:rPr>
          <w:t>(四)、利润率高</w:t>
        </w:r>
        <w:r>
          <w:tab/>
        </w:r>
        <w:r>
          <w:fldChar w:fldCharType="begin"/>
        </w:r>
        <w:r>
          <w:instrText xml:space="preserve"> PAGEREF _Toc28869 \h </w:instrText>
        </w:r>
        <w:r>
          <w:fldChar w:fldCharType="separate"/>
        </w:r>
        <w:r>
          <w:t>45</w:t>
        </w:r>
        <w:r>
          <w:fldChar w:fldCharType="end"/>
        </w:r>
      </w:hyperlink>
    </w:p>
    <w:p>
      <w:pPr>
        <w:pStyle w:val="TOC1"/>
        <w:tabs>
          <w:tab w:val="right" w:leader="dot" w:pos="8306"/>
        </w:tabs>
      </w:pPr>
      <w:hyperlink w:anchor="_Toc17485" w:history="1">
        <w:r>
          <w:rPr>
            <w:rFonts w:ascii="仿宋" w:eastAsia="仿宋" w:hAnsi="仿宋" w:cs="仿宋" w:hint="eastAsia"/>
            <w:lang w:eastAsia="zh-CN"/>
          </w:rPr>
          <w:t>十三、供应链管理</w:t>
        </w:r>
        <w:r>
          <w:tab/>
        </w:r>
        <w:r>
          <w:fldChar w:fldCharType="begin"/>
        </w:r>
        <w:r>
          <w:instrText xml:space="preserve"> PAGEREF _Toc17485 \h </w:instrText>
        </w:r>
        <w:r>
          <w:fldChar w:fldCharType="separate"/>
        </w:r>
        <w:r>
          <w:t>47</w:t>
        </w:r>
        <w:r>
          <w:fldChar w:fldCharType="end"/>
        </w:r>
      </w:hyperlink>
    </w:p>
    <w:p>
      <w:pPr>
        <w:pStyle w:val="TOC2"/>
        <w:tabs>
          <w:tab w:val="right" w:leader="dot" w:pos="8306"/>
        </w:tabs>
      </w:pPr>
      <w:hyperlink w:anchor="_Toc14175" w:history="1">
        <w:r>
          <w:rPr>
            <w:rFonts w:ascii="仿宋" w:eastAsia="仿宋" w:hAnsi="仿宋" w:cs="仿宋" w:hint="eastAsia"/>
            <w:lang w:eastAsia="zh-CN"/>
          </w:rPr>
          <w:t>(一)、供应链战略规划</w:t>
        </w:r>
        <w:r>
          <w:tab/>
        </w:r>
        <w:r>
          <w:fldChar w:fldCharType="begin"/>
        </w:r>
        <w:r>
          <w:instrText xml:space="preserve"> PAGEREF _Toc14175 \h </w:instrText>
        </w:r>
        <w:r>
          <w:fldChar w:fldCharType="separate"/>
        </w:r>
        <w:r>
          <w:t>47</w:t>
        </w:r>
        <w:r>
          <w:fldChar w:fldCharType="end"/>
        </w:r>
      </w:hyperlink>
    </w:p>
    <w:p>
      <w:pPr>
        <w:pStyle w:val="TOC2"/>
        <w:tabs>
          <w:tab w:val="right" w:leader="dot" w:pos="8306"/>
        </w:tabs>
      </w:pPr>
      <w:hyperlink w:anchor="_Toc6942" w:history="1">
        <w:r>
          <w:rPr>
            <w:rFonts w:ascii="仿宋" w:eastAsia="仿宋" w:hAnsi="仿宋" w:cs="仿宋" w:hint="eastAsia"/>
            <w:lang w:eastAsia="zh-CN"/>
          </w:rPr>
          <w:t>(二)、供应商选择与合作</w:t>
        </w:r>
        <w:r>
          <w:tab/>
        </w:r>
        <w:r>
          <w:fldChar w:fldCharType="begin"/>
        </w:r>
        <w:r>
          <w:instrText xml:space="preserve"> PAGEREF _Toc6942 \h </w:instrText>
        </w:r>
        <w:r>
          <w:fldChar w:fldCharType="separate"/>
        </w:r>
        <w:r>
          <w:t>49</w:t>
        </w:r>
        <w:r>
          <w:fldChar w:fldCharType="end"/>
        </w:r>
      </w:hyperlink>
    </w:p>
    <w:p>
      <w:pPr>
        <w:pStyle w:val="TOC2"/>
        <w:tabs>
          <w:tab w:val="right" w:leader="dot" w:pos="8306"/>
        </w:tabs>
      </w:pPr>
      <w:hyperlink w:anchor="_Toc26416" w:history="1">
        <w:r>
          <w:rPr>
            <w:rFonts w:ascii="仿宋" w:eastAsia="仿宋" w:hAnsi="仿宋" w:cs="仿宋" w:hint="eastAsia"/>
            <w:lang w:eastAsia="zh-CN"/>
          </w:rPr>
          <w:t>(三)、物流与库存管理</w:t>
        </w:r>
        <w:r>
          <w:tab/>
        </w:r>
        <w:r>
          <w:fldChar w:fldCharType="begin"/>
        </w:r>
        <w:r>
          <w:instrText xml:space="preserve"> PAGEREF _Toc26416 \h </w:instrText>
        </w:r>
        <w:r>
          <w:fldChar w:fldCharType="separate"/>
        </w:r>
        <w:r>
          <w:t>50</w:t>
        </w:r>
        <w:r>
          <w:fldChar w:fldCharType="end"/>
        </w:r>
      </w:hyperlink>
    </w:p>
    <w:p>
      <w:pPr>
        <w:pStyle w:val="TOC1"/>
        <w:tabs>
          <w:tab w:val="right" w:leader="dot" w:pos="8306"/>
        </w:tabs>
      </w:pPr>
      <w:hyperlink w:anchor="_Toc21118" w:history="1">
        <w:r>
          <w:rPr>
            <w:rFonts w:ascii="仿宋" w:eastAsia="仿宋" w:hAnsi="仿宋" w:cs="仿宋" w:hint="eastAsia"/>
            <w:lang w:eastAsia="zh-CN"/>
          </w:rPr>
          <w:t>十四、数控低速走丝电火花线切割机项目工程方案分析</w:t>
        </w:r>
        <w:r>
          <w:tab/>
        </w:r>
        <w:r>
          <w:fldChar w:fldCharType="begin"/>
        </w:r>
        <w:r>
          <w:instrText xml:space="preserve"> PAGEREF _Toc21118 \h </w:instrText>
        </w:r>
        <w:r>
          <w:fldChar w:fldCharType="separate"/>
        </w:r>
        <w:r>
          <w:t>52</w:t>
        </w:r>
        <w:r>
          <w:fldChar w:fldCharType="end"/>
        </w:r>
      </w:hyperlink>
    </w:p>
    <w:p>
      <w:pPr>
        <w:pStyle w:val="TOC2"/>
        <w:tabs>
          <w:tab w:val="right" w:leader="dot" w:pos="8306"/>
        </w:tabs>
      </w:pPr>
      <w:hyperlink w:anchor="_Toc16822" w:history="1">
        <w:r>
          <w:rPr>
            <w:rFonts w:ascii="仿宋" w:eastAsia="仿宋" w:hAnsi="仿宋" w:cs="仿宋" w:hint="eastAsia"/>
            <w:lang w:eastAsia="zh-CN"/>
          </w:rPr>
          <w:t>(一)、建筑工程设计原则</w:t>
        </w:r>
        <w:r>
          <w:tab/>
        </w:r>
        <w:r>
          <w:fldChar w:fldCharType="begin"/>
        </w:r>
        <w:r>
          <w:instrText xml:space="preserve"> PAGEREF _Toc16822 \h </w:instrText>
        </w:r>
        <w:r>
          <w:fldChar w:fldCharType="separate"/>
        </w:r>
        <w:r>
          <w:t>52</w:t>
        </w:r>
        <w:r>
          <w:fldChar w:fldCharType="end"/>
        </w:r>
      </w:hyperlink>
    </w:p>
    <w:p>
      <w:pPr>
        <w:pStyle w:val="TOC2"/>
        <w:tabs>
          <w:tab w:val="right" w:leader="dot" w:pos="8306"/>
        </w:tabs>
      </w:pPr>
      <w:hyperlink w:anchor="_Toc16788" w:history="1">
        <w:r>
          <w:rPr>
            <w:rFonts w:ascii="仿宋" w:eastAsia="仿宋" w:hAnsi="仿宋" w:cs="仿宋" w:hint="eastAsia"/>
            <w:lang w:eastAsia="zh-CN"/>
          </w:rPr>
          <w:t>(二)、土建工程建设指标</w:t>
        </w:r>
        <w:r>
          <w:tab/>
        </w:r>
        <w:r>
          <w:fldChar w:fldCharType="begin"/>
        </w:r>
        <w:r>
          <w:instrText xml:space="preserve"> PAGEREF _Toc16788 \h </w:instrText>
        </w:r>
        <w:r>
          <w:fldChar w:fldCharType="separate"/>
        </w:r>
        <w:r>
          <w:t>55</w:t>
        </w:r>
        <w:r>
          <w:fldChar w:fldCharType="end"/>
        </w:r>
      </w:hyperlink>
    </w:p>
    <w:p>
      <w:pPr>
        <w:pStyle w:val="TOC1"/>
        <w:tabs>
          <w:tab w:val="right" w:leader="dot" w:pos="8306"/>
        </w:tabs>
      </w:pPr>
      <w:hyperlink w:anchor="_Toc30360" w:history="1">
        <w:r>
          <w:rPr>
            <w:rFonts w:ascii="仿宋" w:eastAsia="仿宋" w:hAnsi="仿宋" w:cs="仿宋" w:hint="eastAsia"/>
            <w:lang w:eastAsia="zh-CN"/>
          </w:rPr>
          <w:t>十五、数控低速走丝电火花线切割机项目变更管理</w:t>
        </w:r>
        <w:r>
          <w:tab/>
        </w:r>
        <w:r>
          <w:fldChar w:fldCharType="begin"/>
        </w:r>
        <w:r>
          <w:instrText xml:space="preserve"> PAGEREF _Toc30360 \h </w:instrText>
        </w:r>
        <w:r>
          <w:fldChar w:fldCharType="separate"/>
        </w:r>
        <w:r>
          <w:t>57</w:t>
        </w:r>
        <w:r>
          <w:fldChar w:fldCharType="end"/>
        </w:r>
      </w:hyperlink>
    </w:p>
    <w:p>
      <w:pPr>
        <w:pStyle w:val="TOC2"/>
        <w:tabs>
          <w:tab w:val="right" w:leader="dot" w:pos="8306"/>
        </w:tabs>
      </w:pPr>
      <w:hyperlink w:anchor="_Toc8735" w:history="1">
        <w:r>
          <w:rPr>
            <w:rFonts w:ascii="仿宋" w:eastAsia="仿宋" w:hAnsi="仿宋" w:cs="仿宋" w:hint="eastAsia"/>
            <w:lang w:eastAsia="zh-CN"/>
          </w:rPr>
          <w:t>(一)、变更申请与评估</w:t>
        </w:r>
        <w:r>
          <w:tab/>
        </w:r>
        <w:r>
          <w:fldChar w:fldCharType="begin"/>
        </w:r>
        <w:r>
          <w:instrText xml:space="preserve"> PAGEREF _Toc8735 \h </w:instrText>
        </w:r>
        <w:r>
          <w:fldChar w:fldCharType="separate"/>
        </w:r>
        <w:r>
          <w:t>57</w:t>
        </w:r>
        <w:r>
          <w:fldChar w:fldCharType="end"/>
        </w:r>
      </w:hyperlink>
    </w:p>
    <w:p>
      <w:pPr>
        <w:pStyle w:val="TOC2"/>
        <w:tabs>
          <w:tab w:val="right" w:leader="dot" w:pos="8306"/>
        </w:tabs>
      </w:pPr>
      <w:hyperlink w:anchor="_Toc18053" w:history="1">
        <w:r>
          <w:rPr>
            <w:rFonts w:ascii="仿宋" w:eastAsia="仿宋" w:hAnsi="仿宋" w:cs="仿宋" w:hint="eastAsia"/>
            <w:lang w:eastAsia="zh-CN"/>
          </w:rPr>
          <w:t>(二)、变更实施与控制</w:t>
        </w:r>
        <w:r>
          <w:tab/>
        </w:r>
        <w:r>
          <w:fldChar w:fldCharType="begin"/>
        </w:r>
        <w:r>
          <w:instrText xml:space="preserve"> PAGEREF _Toc18053 \h </w:instrText>
        </w:r>
        <w:r>
          <w:fldChar w:fldCharType="separate"/>
        </w:r>
        <w:r>
          <w:t>57</w:t>
        </w:r>
        <w:r>
          <w:fldChar w:fldCharType="end"/>
        </w:r>
      </w:hyperlink>
    </w:p>
    <w:p>
      <w:pPr>
        <w:pStyle w:val="TOC1"/>
        <w:tabs>
          <w:tab w:val="right" w:leader="dot" w:pos="8306"/>
        </w:tabs>
      </w:pPr>
      <w:hyperlink w:anchor="_Toc4179" w:history="1">
        <w:r>
          <w:rPr>
            <w:rFonts w:ascii="仿宋" w:eastAsia="仿宋" w:hAnsi="仿宋" w:cs="仿宋" w:hint="eastAsia"/>
            <w:lang w:eastAsia="zh-CN"/>
          </w:rPr>
          <w:t>十六、数控低速走丝电火花线切割机项目治理与监督</w:t>
        </w:r>
        <w:r>
          <w:tab/>
        </w:r>
        <w:r>
          <w:fldChar w:fldCharType="begin"/>
        </w:r>
        <w:r>
          <w:instrText xml:space="preserve"> PAGEREF _Toc4179 \h </w:instrText>
        </w:r>
        <w:r>
          <w:fldChar w:fldCharType="separate"/>
        </w:r>
        <w:r>
          <w:t>58</w:t>
        </w:r>
        <w:r>
          <w:fldChar w:fldCharType="end"/>
        </w:r>
      </w:hyperlink>
    </w:p>
    <w:p>
      <w:pPr>
        <w:pStyle w:val="TOC2"/>
        <w:tabs>
          <w:tab w:val="right" w:leader="dot" w:pos="8306"/>
        </w:tabs>
      </w:pPr>
      <w:hyperlink w:anchor="_Toc18965" w:history="1">
        <w:r>
          <w:rPr>
            <w:rFonts w:ascii="仿宋" w:eastAsia="仿宋" w:hAnsi="仿宋" w:cs="仿宋" w:hint="eastAsia"/>
            <w:lang w:eastAsia="zh-CN"/>
          </w:rPr>
          <w:t>(一)、数控低速走丝电火花线切割机项目治理结构</w:t>
        </w:r>
        <w:r>
          <w:tab/>
        </w:r>
        <w:r>
          <w:fldChar w:fldCharType="begin"/>
        </w:r>
        <w:r>
          <w:instrText xml:space="preserve"> PAGEREF _Toc18965 \h </w:instrText>
        </w:r>
        <w:r>
          <w:fldChar w:fldCharType="separate"/>
        </w:r>
        <w:r>
          <w:t>58</w:t>
        </w:r>
        <w:r>
          <w:fldChar w:fldCharType="end"/>
        </w:r>
      </w:hyperlink>
    </w:p>
    <w:p>
      <w:pPr>
        <w:pStyle w:val="TOC2"/>
        <w:tabs>
          <w:tab w:val="right" w:leader="dot" w:pos="8306"/>
        </w:tabs>
      </w:pPr>
      <w:hyperlink w:anchor="_Toc25276" w:history="1">
        <w:r>
          <w:rPr>
            <w:rFonts w:ascii="仿宋" w:eastAsia="仿宋" w:hAnsi="仿宋" w:cs="仿宋" w:hint="eastAsia"/>
            <w:lang w:eastAsia="zh-CN"/>
          </w:rPr>
          <w:t>(二)、监督与审计</w:t>
        </w:r>
        <w:r>
          <w:tab/>
        </w:r>
        <w:r>
          <w:fldChar w:fldCharType="begin"/>
        </w:r>
        <w:r>
          <w:instrText xml:space="preserve"> PAGEREF _Toc25276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65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37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的技术管理特点体现在其创新导向。通过引入最先进的技术趋势和解决方案，数控低速走丝电火花线切割机项目致力于提升科技含量、提高质量和效率水平。这意味着我们将采用最新的工具和方法，确保数控低速走丝电火花线切割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控低速走丝电火花线切割机项目技术管理的显著特征。通过整合不同领域的技术资源，我们实现了跨学科的协同工作。这有助于优化技术架构，提高整体效能。此外，整合性策略还促进了不同技术团队之间的紧密沟通和高效合作，确保数控低速走丝电火花线切割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控低速走丝电火花线切割机项目所采用的技术。通过不断优化技术方案，数控低速走丝电火花线切割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控低速走丝电火花线切割机项目团队将在数控低速走丝电火花线切割机项目初期识别可能的技术风险，并采取相应的预防和应对措施。通过建立健全的风险评估机制，数控低速走丝电火花线切割机项目能够在实施过程中及时发现并解决潜在的技术问题，保障数控低速走丝电火花线切割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控低速走丝电火花线切割机项目中，技术将成为数控低速走丝电火花线切割机项目成功的有力支持。这一深度剖析揭示了技术管理在数控低速走丝电火花线切割机项目实施中的关键作用，为数控低速走丝电火花线切割机项目的技术基础奠定了坚实的基础。</w:t>
      </w:r>
    </w:p>
    <w:p>
      <w:pPr>
        <w:pStyle w:val="Heading2"/>
        <w:ind w:firstLine="560" w:firstLineChars="200"/>
        <w:rPr>
          <w:rFonts w:ascii="仿宋" w:eastAsia="仿宋" w:hAnsi="仿宋" w:cs="仿宋" w:hint="eastAsia"/>
          <w:sz w:val="28"/>
          <w:lang w:eastAsia="zh-CN"/>
        </w:rPr>
      </w:pPr>
      <w:bookmarkStart w:id="4" w:name="_Toc994"/>
      <w:r>
        <w:rPr>
          <w:rFonts w:ascii="仿宋" w:eastAsia="仿宋" w:hAnsi="仿宋" w:cs="仿宋" w:hint="eastAsia"/>
          <w:sz w:val="28"/>
          <w:lang w:eastAsia="zh-CN"/>
        </w:rPr>
        <w:t>(二)、数控低速走丝电火花线切割机项目工艺技术设计方案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控低速走丝电火花线切割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控低速走丝电火花线切割机项目将严格按照相关行业规范要求进行组织。通过有效控制产品质量，数控低速走丝电火花线切割机项目将致力于为顾客提供优质的数控低速走丝电火花线切割机项目产品和良好的服务。这体现了数控低速走丝电火花线切割机项目对于生产活动合规性和质量标准的高度重视，为数控低速走丝电火花线切割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控低速走丝电火花线切割机项目注重生态效益和清洁生产原则。数控低速走丝电火花线切割机项目建设将紧密结合地方特色经济发展，与社会经济发展规划和区域环境保护规划方案相协调一致。通过与当地区域自然生态系统的结合，数控低速走丝电火花线切割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控低速走丝电火花线切割机项目产品具有多样化的客户需求和个性化的特点。因此，数控低速走丝电火花线切割机项目产品规格品种多样，且单批生产数量较小。为满足这一特点，数控低速走丝电火花线切割机项目承办单位将建设先进的柔性制造生产线。通过广泛应用柔性制造技术，数控低速走丝电火花线切割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控低速走丝电火花线切割机项目采用的技术具有较高的技术含量和自动化水平，处于国内先进水平。这一技术选用不仅体现了对生产效率、质量和环境友好性的高标准要求，同时为数控低速走丝电火花线切割机项目的可持续发展奠定了坚实的基础。</w:t>
      </w:r>
    </w:p>
    <w:p>
      <w:pPr>
        <w:pStyle w:val="Heading2"/>
        <w:ind w:firstLine="560" w:firstLineChars="200"/>
        <w:rPr>
          <w:rFonts w:ascii="仿宋" w:eastAsia="仿宋" w:hAnsi="仿宋" w:cs="仿宋" w:hint="eastAsia"/>
          <w:sz w:val="28"/>
          <w:lang w:eastAsia="zh-CN"/>
        </w:rPr>
      </w:pPr>
      <w:bookmarkStart w:id="5" w:name="_Toc2195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为确保数控低速走丝电火花线切割机项目的高效生产和技术实施，我们制定了一套精心设计的设备选型方案，以满足数控低速走丝电火花线切割机项目生产、质量和环保的要求。该方案的主要特点如下：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控低速走丝电火花线切割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低速走丝电火花线切割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440"/>
      <w:r>
        <w:rPr>
          <w:rFonts w:ascii="仿宋" w:eastAsia="仿宋" w:hAnsi="仿宋" w:cs="仿宋" w:hint="eastAsia"/>
          <w:sz w:val="28"/>
          <w:lang w:eastAsia="zh-CN"/>
        </w:rPr>
        <w:t>二、数控低速走丝电火花线切割机项目绩效评估</w:t>
      </w:r>
      <w:bookmarkEnd w:id="6"/>
    </w:p>
    <w:p>
      <w:pPr>
        <w:pStyle w:val="Heading2"/>
        <w:rPr>
          <w:rFonts w:ascii="仿宋" w:eastAsia="仿宋" w:hAnsi="仿宋" w:cs="仿宋" w:hint="eastAsia"/>
          <w:lang w:eastAsia="zh-CN"/>
        </w:rPr>
      </w:pPr>
      <w:bookmarkStart w:id="7" w:name="_Toc3985"/>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数控低速走丝电火花线切割机项目中，我们设计了一套全面的绩效评估指标，以确保数控低速走丝电火花线切割机项目的可控和成功交付。这些指标跨足数控低速走丝电火花线切割机项目目标、成本、进度和质量等多个维度，为我们提供了全面洞察数控低速走丝电火花线切割机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目标达成率是我们关注的首要指标。我们设定了明确的目标，并通过定期监测和评估，迅速发现并应对潜在的目标偏差。这为数控低速走丝电火花线切割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成本绩效是另一个核心关注点。通过实际成本与预算成本的对比分析，我们深入了解成本差异的原因，及时调整资源分配，保持数控低速走丝电火花线切割机项目在经济效益方面的合理水平。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进度作为关键的绩效指标之一，得到了精心的关注。我们制定了详细的数控低速走丝电火花线切割机项目进度计划，并设立了进度符合度指标，确保实际进度与计划进度保持一致。这使我们能够快速发现和解决潜在的进度问题，保持数控低速走丝电火花线切割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控低速走丝电火花线切割机项目绩效的不可或缺的一环。我们引入了一系列的质量标准和客户满意度指标，以确保数控低速走丝电火花线切割机项目交付的成果在质量上达到或超越预期水平。通过持续监测这些指标，我们努力提升数控低速走丝电火花线切割机项目整体质量水平，为数控低速走丝电火花线切割机项目的成功交付提供有力保障。通过这些科学且全面的绩效评估，我们能够更好地引导数控低速走丝电火花线切割机项目的持续改进，确保数控低速走丝电火花线切割机项目目标的顺利达成。</w:t>
      </w:r>
    </w:p>
    <w:p>
      <w:pPr>
        <w:pStyle w:val="Heading2"/>
        <w:ind w:firstLine="560" w:firstLineChars="200"/>
        <w:rPr>
          <w:rFonts w:ascii="仿宋" w:eastAsia="仿宋" w:hAnsi="仿宋" w:cs="仿宋" w:hint="eastAsia"/>
          <w:sz w:val="28"/>
          <w:lang w:eastAsia="zh-CN"/>
        </w:rPr>
      </w:pPr>
      <w:bookmarkStart w:id="8" w:name="_Toc26488"/>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绩效评估是数控低速走丝电火花线切割机项目中的关键环节，为确保数控低速走丝电火花线切割机项目达到预期目标，我们采用了多层次、多维度的绩效评估方法。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控低速走丝电火花线切割机项目的战略目标对齐，确保每个决策和行动都与数控低速走丝电火花线切割机项目整体目标保持一致。团队会定期召开战略对齐会议，审视当前工作与数控低速走丝电火花线切割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控低速走丝电火花线切割机项目进度、质量、成本和风险等方面。这些指标通过数据收集和分析，为数控低速走丝电火花线切割机项目管理团队提供了客观的评估依据。例如，我们通过数控低速走丝电火花线切割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控低速走丝电火花线切割机项目内部，还考虑了数控低速走丝电火花线切割机项目对外部环境的影响。我们定期进行干系人满意度调查，以了解各利益相关方对数控低速走丝电火花线切割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这种多层次、多角度的绩效评估方法，使得我们能够全面了解数控低速走丝电火花线切割机项目的运行状态，及时做出调整，确保数控低速走丝电火花线切割机项目在不断变化的环境中保持稳健前行。</w:t>
      </w:r>
    </w:p>
    <w:p>
      <w:pPr>
        <w:pStyle w:val="Heading2"/>
        <w:ind w:firstLine="560" w:firstLineChars="200"/>
        <w:rPr>
          <w:rFonts w:ascii="仿宋" w:eastAsia="仿宋" w:hAnsi="仿宋" w:cs="仿宋" w:hint="eastAsia"/>
          <w:sz w:val="28"/>
          <w:lang w:eastAsia="zh-CN"/>
        </w:rPr>
      </w:pPr>
      <w:bookmarkStart w:id="9" w:name="_Toc3060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低速走丝电火花线切割机项目的有效管理和不断优化，我们采用了精心设计的绩效评估周期。这个周期旨在实现灵活、实时和全面的评估，以适应数控低速走丝电火花线切割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控低速走丝电火花线切割机项目的不同需求，分为短期、中期和长期。短期评估关注每个迭代或工作周期，以及时发现和解决当前任务中的问题。中期评估涵盖几个迭代，深入了解整体数控低速走丝电火花线切割机项目的趋势和性能。长期评估则着眼于整个数控低速走丝电火花线切割机项目阶段，确保数控低速走丝电火花线切割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控低速走丝电火花线切割机项目管理工具和协作平台，团队成员能够随时更新和分享数控低速走丝电火花线切割机项目数据。这种实时性的反馈机制使我们能够及时察觉潜在问题，快速调整，保持数控低速走丝电火花线切割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控低速走丝电火花线切割机项目的决策制定密不可分。每个周期的数控低速走丝电火花线切割机项目回顾会议成为集体总结经验、识别问题深层次原因并找到创新解决方案的平台。这种定期的反思与调整机制使数控低速走丝电火花线切割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5678"/>
      <w:r>
        <w:rPr>
          <w:rFonts w:ascii="仿宋" w:eastAsia="仿宋" w:hAnsi="仿宋" w:cs="仿宋" w:hint="eastAsia"/>
          <w:sz w:val="28"/>
          <w:lang w:eastAsia="zh-CN"/>
        </w:rPr>
        <w:t>三、数控低速走丝电火花线切割机项目危机管理</w:t>
      </w:r>
      <w:bookmarkEnd w:id="10"/>
    </w:p>
    <w:p>
      <w:pPr>
        <w:pStyle w:val="Heading2"/>
        <w:rPr>
          <w:rFonts w:ascii="仿宋" w:eastAsia="仿宋" w:hAnsi="仿宋" w:cs="仿宋" w:hint="eastAsia"/>
          <w:lang w:eastAsia="zh-CN"/>
        </w:rPr>
      </w:pPr>
      <w:bookmarkStart w:id="11" w:name="_Toc22966"/>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数控低速走丝电火花线切割机项目危机管理中，危机预警与识别是确保数控低速走丝电火花线切割机项目稳健运行的核心步骤。通过建立全面的监测机制，数控低速走丝电火花线切割机项目团队旨在及时发现和理解潜在的风险和危机因素，以便采取及时的预防和应对措施，确保数控低速走丝电火花线切割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低速走丝电火花线切割机项目团队全面分析了整个数控低速走丝电火花线切割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控低速走丝电火花线切割机项目团队着重于明确定义数控低速走丝电火花线切割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低速走丝电火花线切割机项目进展的持续监控，团队能够及时发现潜在问题并作出迅速反应。数控低速走丝电火花线切割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低速走丝电火花线切割机项目得以更有序、可控地推进。</w:t>
      </w:r>
    </w:p>
    <w:p>
      <w:pPr>
        <w:pStyle w:val="Heading2"/>
        <w:ind w:firstLine="560" w:firstLineChars="200"/>
        <w:rPr>
          <w:rFonts w:ascii="仿宋" w:eastAsia="仿宋" w:hAnsi="仿宋" w:cs="仿宋" w:hint="eastAsia"/>
          <w:sz w:val="28"/>
          <w:lang w:eastAsia="zh-CN"/>
        </w:rPr>
      </w:pPr>
      <w:bookmarkStart w:id="12" w:name="_Toc20105"/>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在危机发生时，数控低速走丝电火花线切割机项目团队立即行动，成立了应急小组。该小组的任务是迅速制定并实施紧急应对措施，以最小化潜在损失。以下是采取的主要措施：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暂停数控低速走丝电火花线切割机项目进度：为遏制危机蔓延，数控低速走丝电火花线切割机项目暂时停止进行，以便全面评估当前状况。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资源重新分配：重新评估数控低速走丝电火花线切割机项目资源的分配，确保最大限度地减小损失。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实时沟通：与关键利益相关者建立实时沟通机制，向他们传递数控低速走丝电火花线切割机项目危机的实际状况，保障数控低速走丝电火花线切割机项目核心利益。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在紧急应对的同时，数控低速走丝电火花线切割机项目团队强调了团队协作和有效沟通的重要性。以下是团队协作的关键举措：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信息共享机制：建立了信息共享平台，确保团队成员能够及时获取数控低速走丝电火花线切割机项目危机的实时信息。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领导者沟通：数控低速走丝电火花线切割机项目领导者通过定期会议和即时沟通工具，指导团队应对危机，保持团队稳定运行。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随着危机得到初步控制，数控低速走丝电火花线切割机项目团队转向制定恢复计划，以确保数控低速走丝电火花线切割机项目能够从中迅速恢复。主要恢复计划包括：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修复受损的进度计划：重新评估数控低速走丝电火花线切割机项目进度，制定修复计划，确保数控低速走丝电火花线切割机项目尽快回归正常进程。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重新调整资源分配：优化资源分配，确保数控低速走丝电火花线切割机项目在有限资源下高效运转。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风险管理机制加强：对数控低速走丝电火花线切割机项目风险进行全面评估，制定更强化的风险管理策略，以预防未来可能的危机。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6427"/>
      <w:r>
        <w:rPr>
          <w:rFonts w:ascii="仿宋" w:eastAsia="仿宋" w:hAnsi="仿宋" w:cs="仿宋" w:hint="eastAsia"/>
          <w:sz w:val="28"/>
          <w:lang w:eastAsia="zh-CN"/>
        </w:rPr>
        <w:t>四、数控低速走丝电火花线切割机项目建设单位说明</w:t>
      </w:r>
      <w:bookmarkEnd w:id="13"/>
    </w:p>
    <w:p>
      <w:pPr>
        <w:pStyle w:val="Heading2"/>
        <w:rPr>
          <w:rFonts w:ascii="仿宋" w:eastAsia="仿宋" w:hAnsi="仿宋" w:cs="仿宋" w:hint="eastAsia"/>
          <w:lang w:eastAsia="zh-CN"/>
        </w:rPr>
      </w:pPr>
      <w:bookmarkStart w:id="14" w:name="_Toc1461"/>
      <w:r>
        <w:rPr>
          <w:rFonts w:ascii="仿宋" w:eastAsia="仿宋" w:hAnsi="仿宋" w:cs="仿宋" w:hint="eastAsia"/>
          <w:lang w:eastAsia="zh-CN"/>
        </w:rPr>
        <w:t>(一)、数控低速走丝电火花线切割机项目承办单位基本情况</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757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控低速走丝电火花线切割机项目承办单位的XXXX，我们着眼于实现可持续的经济效益。通过技术创新和解决方案的提供，公司预计在数控低速走丝电火花线切割机项目执行期间将获得可观的收入增长。这一收入来源主要包括数控低速走丝电火花线切割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同时，我们注重成本控制和效率提升，以确保数控低速走丝电火花线切割机项目的可持续盈利。透过精细的管理和资源优化，公司期望实现数控低速走丝电火花线切割机项目利润最大化。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控低速走丝电火花线切割机项目实施进行全面的投资评估，包括数控低速走丝电火花线切割机项目启动阶段的资金投入和后续运营成本。通过对数控低速走丝电火花线切割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控低速走丝电火花线切割机项目实施过程中具备足够的资金流动性，公司将进行详尽的现金流分析。这包括资金需求的合理预测、数控低速走丝电火花线切割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1853"/>
      <w:r>
        <w:rPr>
          <w:rFonts w:ascii="仿宋" w:eastAsia="仿宋" w:hAnsi="仿宋" w:cs="仿宋" w:hint="eastAsia"/>
          <w:sz w:val="28"/>
          <w:lang w:eastAsia="zh-CN"/>
        </w:rPr>
        <w:t>五、数控低速走丝电火花线切割机项目选址可行性分析</w:t>
      </w:r>
      <w:bookmarkEnd w:id="16"/>
    </w:p>
    <w:p>
      <w:pPr>
        <w:pStyle w:val="Heading2"/>
        <w:rPr>
          <w:rFonts w:ascii="仿宋" w:eastAsia="仿宋" w:hAnsi="仿宋" w:cs="仿宋" w:hint="eastAsia"/>
          <w:lang w:eastAsia="zh-CN"/>
        </w:rPr>
      </w:pPr>
      <w:bookmarkStart w:id="17" w:name="_Toc11882"/>
      <w:r>
        <w:rPr>
          <w:rFonts w:ascii="仿宋" w:eastAsia="仿宋" w:hAnsi="仿宋" w:cs="仿宋" w:hint="eastAsia"/>
          <w:lang w:eastAsia="zh-CN"/>
        </w:rPr>
        <w:t>(一)、数控低速走丝电火花线切割机项目选址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该数控低速走丝电火花线切割机项目选址位于XX省XX市XX区XXX街道</w:t>
      </w:r>
    </w:p>
    <w:p>
      <w:pPr>
        <w:pStyle w:val="Heading2"/>
        <w:ind w:firstLine="560" w:firstLineChars="200"/>
        <w:rPr>
          <w:rFonts w:ascii="仿宋" w:eastAsia="仿宋" w:hAnsi="仿宋" w:cs="仿宋" w:hint="eastAsia"/>
          <w:sz w:val="28"/>
          <w:lang w:eastAsia="zh-CN"/>
        </w:rPr>
      </w:pPr>
      <w:bookmarkStart w:id="18" w:name="_Toc1000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征地面积： 数控低速走丝电火花线切割机项目的征地面积将根据数控低速走丝电火花线切割机项目的实际规模和需求进行精确规划。具体面积XXX平方米，旨在确保数控低速走丝电火花线切割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净用地面积是在征地面积基础上去除不可利用面积后的实际可开发用地。具体面积XXX平方米，考虑到环保、交通、安全等多方面因素，以确保数控低速走丝电火花线切割机项目在整体利用效率上达到最优。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控低速走丝电火花线切割机项目计划建设的建筑总规模具体面积XXX平方米。这一规模的确定综合考虑了数控低速走丝电火花线切割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控低速走丝电火花线切割机项目用地中被规划为绿地的比例。具体面积XXX平方米，旨在通过合理规划绿地，改善数控低速走丝电火花线切割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容积率是用地上可以建设的建筑总体积与用地面积之比。具体面积XXX，通过合理的容积率规划，确保数控低速走丝电火花线切割机项目建筑规模与周边环境和谐共生。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控低速走丝电火花线切割机项目选址与当地城市规划相一致，具体面积XXX平方米。通过与城市规划部门深入沟通，确保数控低速走丝电火花线切割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https://d.book118.com/337115135056006051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F03C4"/>
    <w:rsid w:val="79AF03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15135056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2024-02-28T23:30:00Z</dcterms:created>
  <dcterms:modified xsi:type="dcterms:W3CDTF">2024-02-28T23:30:42Z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25AFFC0B01394E5E93CA195B91E5C1BA_11</vt:lpwstr>
  </property>
  <property fmtid="{D5CDD505-2E9C-101B-9397-08002B2CF9AE}" pid="3" name="KSOProductBuildVer">
    <vt:lpwstr>2052-12.1.0.16388</vt:lpwstr>
  </property>
</Properties>
</file>