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6" w:history="1">
        <w:r>
          <w:rPr>
            <w:rFonts w:ascii="仿宋" w:eastAsia="仿宋" w:hAnsi="仿宋" w:cs="仿宋" w:hint="eastAsia"/>
            <w:lang w:eastAsia="zh-CN"/>
          </w:rPr>
          <w:t>前言</w:t>
        </w:r>
        <w:r>
          <w:tab/>
        </w:r>
        <w:r>
          <w:fldChar w:fldCharType="begin"/>
        </w:r>
        <w:r>
          <w:instrText xml:space="preserve"> PAGEREF _Toc7686 \h </w:instrText>
        </w:r>
        <w:r>
          <w:fldChar w:fldCharType="separate"/>
        </w:r>
        <w:r>
          <w:t>3</w:t>
        </w:r>
        <w:r>
          <w:fldChar w:fldCharType="end"/>
        </w:r>
      </w:hyperlink>
    </w:p>
    <w:p>
      <w:pPr>
        <w:pStyle w:val="TOC1"/>
        <w:tabs>
          <w:tab w:val="right" w:leader="dot" w:pos="8306"/>
        </w:tabs>
      </w:pPr>
      <w:hyperlink w:anchor="_Toc12596" w:history="1">
        <w:r>
          <w:rPr>
            <w:rFonts w:ascii="仿宋" w:eastAsia="仿宋" w:hAnsi="仿宋" w:cs="仿宋" w:hint="eastAsia"/>
            <w:lang w:eastAsia="zh-CN"/>
          </w:rPr>
          <w:t>一、钢材项目建设背景及必要性分析</w:t>
        </w:r>
        <w:r>
          <w:tab/>
        </w:r>
        <w:r>
          <w:fldChar w:fldCharType="begin"/>
        </w:r>
        <w:r>
          <w:instrText xml:space="preserve"> PAGEREF _Toc12596 \h </w:instrText>
        </w:r>
        <w:r>
          <w:fldChar w:fldCharType="separate"/>
        </w:r>
        <w:r>
          <w:t>3</w:t>
        </w:r>
        <w:r>
          <w:fldChar w:fldCharType="end"/>
        </w:r>
      </w:hyperlink>
    </w:p>
    <w:p>
      <w:pPr>
        <w:pStyle w:val="TOC2"/>
        <w:tabs>
          <w:tab w:val="right" w:leader="dot" w:pos="8306"/>
        </w:tabs>
      </w:pPr>
      <w:hyperlink w:anchor="_Toc18349" w:history="1">
        <w:r>
          <w:rPr>
            <w:rFonts w:ascii="仿宋" w:eastAsia="仿宋" w:hAnsi="仿宋" w:cs="仿宋" w:hint="eastAsia"/>
            <w:lang w:eastAsia="zh-CN"/>
          </w:rPr>
          <w:t>(一)、钢材项目背景分析</w:t>
        </w:r>
        <w:r>
          <w:tab/>
        </w:r>
        <w:r>
          <w:fldChar w:fldCharType="begin"/>
        </w:r>
        <w:r>
          <w:instrText xml:space="preserve"> PAGEREF _Toc18349 \h </w:instrText>
        </w:r>
        <w:r>
          <w:fldChar w:fldCharType="separate"/>
        </w:r>
        <w:r>
          <w:t>3</w:t>
        </w:r>
        <w:r>
          <w:fldChar w:fldCharType="end"/>
        </w:r>
      </w:hyperlink>
    </w:p>
    <w:p>
      <w:pPr>
        <w:pStyle w:val="TOC2"/>
        <w:tabs>
          <w:tab w:val="right" w:leader="dot" w:pos="8306"/>
        </w:tabs>
      </w:pPr>
      <w:hyperlink w:anchor="_Toc17959" w:history="1">
        <w:r>
          <w:rPr>
            <w:rFonts w:ascii="仿宋" w:eastAsia="仿宋" w:hAnsi="仿宋" w:cs="仿宋" w:hint="eastAsia"/>
            <w:lang w:eastAsia="zh-CN"/>
          </w:rPr>
          <w:t>(二)、钢材项目建设必要性分析</w:t>
        </w:r>
        <w:r>
          <w:tab/>
        </w:r>
        <w:r>
          <w:fldChar w:fldCharType="begin"/>
        </w:r>
        <w:r>
          <w:instrText xml:space="preserve"> PAGEREF _Toc17959 \h </w:instrText>
        </w:r>
        <w:r>
          <w:fldChar w:fldCharType="separate"/>
        </w:r>
        <w:r>
          <w:t>5</w:t>
        </w:r>
        <w:r>
          <w:fldChar w:fldCharType="end"/>
        </w:r>
      </w:hyperlink>
    </w:p>
    <w:p>
      <w:pPr>
        <w:pStyle w:val="TOC1"/>
        <w:tabs>
          <w:tab w:val="right" w:leader="dot" w:pos="8306"/>
        </w:tabs>
      </w:pPr>
      <w:hyperlink w:anchor="_Toc12089" w:history="1">
        <w:r>
          <w:rPr>
            <w:rFonts w:ascii="仿宋" w:eastAsia="仿宋" w:hAnsi="仿宋" w:cs="仿宋" w:hint="eastAsia"/>
            <w:lang w:eastAsia="zh-CN"/>
          </w:rPr>
          <w:t>二、钢材项目绩效评估</w:t>
        </w:r>
        <w:r>
          <w:tab/>
        </w:r>
        <w:r>
          <w:fldChar w:fldCharType="begin"/>
        </w:r>
        <w:r>
          <w:instrText xml:space="preserve"> PAGEREF _Toc12089 \h </w:instrText>
        </w:r>
        <w:r>
          <w:fldChar w:fldCharType="separate"/>
        </w:r>
        <w:r>
          <w:t>6</w:t>
        </w:r>
        <w:r>
          <w:fldChar w:fldCharType="end"/>
        </w:r>
      </w:hyperlink>
    </w:p>
    <w:p>
      <w:pPr>
        <w:pStyle w:val="TOC2"/>
        <w:tabs>
          <w:tab w:val="right" w:leader="dot" w:pos="8306"/>
        </w:tabs>
      </w:pPr>
      <w:hyperlink w:anchor="_Toc2031" w:history="1">
        <w:r>
          <w:rPr>
            <w:rFonts w:ascii="仿宋" w:eastAsia="仿宋" w:hAnsi="仿宋" w:cs="仿宋" w:hint="eastAsia"/>
            <w:lang w:eastAsia="zh-CN"/>
          </w:rPr>
          <w:t>(一)、绩效评估指标</w:t>
        </w:r>
        <w:r>
          <w:tab/>
        </w:r>
        <w:r>
          <w:fldChar w:fldCharType="begin"/>
        </w:r>
        <w:r>
          <w:instrText xml:space="preserve"> PAGEREF _Toc2031 \h </w:instrText>
        </w:r>
        <w:r>
          <w:fldChar w:fldCharType="separate"/>
        </w:r>
        <w:r>
          <w:t>6</w:t>
        </w:r>
        <w:r>
          <w:fldChar w:fldCharType="end"/>
        </w:r>
      </w:hyperlink>
    </w:p>
    <w:p>
      <w:pPr>
        <w:pStyle w:val="TOC2"/>
        <w:tabs>
          <w:tab w:val="right" w:leader="dot" w:pos="8306"/>
        </w:tabs>
      </w:pPr>
      <w:hyperlink w:anchor="_Toc15804" w:history="1">
        <w:r>
          <w:rPr>
            <w:rFonts w:ascii="仿宋" w:eastAsia="仿宋" w:hAnsi="仿宋" w:cs="仿宋" w:hint="eastAsia"/>
            <w:lang w:eastAsia="zh-CN"/>
          </w:rPr>
          <w:t>(二)、绩效评估方法</w:t>
        </w:r>
        <w:r>
          <w:tab/>
        </w:r>
        <w:r>
          <w:fldChar w:fldCharType="begin"/>
        </w:r>
        <w:r>
          <w:instrText xml:space="preserve"> PAGEREF _Toc15804 \h </w:instrText>
        </w:r>
        <w:r>
          <w:fldChar w:fldCharType="separate"/>
        </w:r>
        <w:r>
          <w:t>7</w:t>
        </w:r>
        <w:r>
          <w:fldChar w:fldCharType="end"/>
        </w:r>
      </w:hyperlink>
    </w:p>
    <w:p>
      <w:pPr>
        <w:pStyle w:val="TOC2"/>
        <w:tabs>
          <w:tab w:val="right" w:leader="dot" w:pos="8306"/>
        </w:tabs>
      </w:pPr>
      <w:hyperlink w:anchor="_Toc10617" w:history="1">
        <w:r>
          <w:rPr>
            <w:rFonts w:ascii="仿宋" w:eastAsia="仿宋" w:hAnsi="仿宋" w:cs="仿宋" w:hint="eastAsia"/>
            <w:lang w:eastAsia="zh-CN"/>
          </w:rPr>
          <w:t>(三)、绩效评估周期</w:t>
        </w:r>
        <w:r>
          <w:tab/>
        </w:r>
        <w:r>
          <w:fldChar w:fldCharType="begin"/>
        </w:r>
        <w:r>
          <w:instrText xml:space="preserve"> PAGEREF _Toc10617 \h </w:instrText>
        </w:r>
        <w:r>
          <w:fldChar w:fldCharType="separate"/>
        </w:r>
        <w:r>
          <w:t>8</w:t>
        </w:r>
        <w:r>
          <w:fldChar w:fldCharType="end"/>
        </w:r>
      </w:hyperlink>
    </w:p>
    <w:p>
      <w:pPr>
        <w:pStyle w:val="TOC1"/>
        <w:tabs>
          <w:tab w:val="right" w:leader="dot" w:pos="8306"/>
        </w:tabs>
      </w:pPr>
      <w:hyperlink w:anchor="_Toc6147" w:history="1">
        <w:r>
          <w:rPr>
            <w:rFonts w:ascii="仿宋" w:eastAsia="仿宋" w:hAnsi="仿宋" w:cs="仿宋" w:hint="eastAsia"/>
            <w:lang w:eastAsia="zh-CN"/>
          </w:rPr>
          <w:t>三、钢材项目建设单位说明</w:t>
        </w:r>
        <w:r>
          <w:tab/>
        </w:r>
        <w:r>
          <w:fldChar w:fldCharType="begin"/>
        </w:r>
        <w:r>
          <w:instrText xml:space="preserve"> PAGEREF _Toc6147 \h </w:instrText>
        </w:r>
        <w:r>
          <w:fldChar w:fldCharType="separate"/>
        </w:r>
        <w:r>
          <w:t>9</w:t>
        </w:r>
        <w:r>
          <w:fldChar w:fldCharType="end"/>
        </w:r>
      </w:hyperlink>
    </w:p>
    <w:p>
      <w:pPr>
        <w:pStyle w:val="TOC2"/>
        <w:tabs>
          <w:tab w:val="right" w:leader="dot" w:pos="8306"/>
        </w:tabs>
      </w:pPr>
      <w:hyperlink w:anchor="_Toc27534" w:history="1">
        <w:r>
          <w:rPr>
            <w:rFonts w:ascii="仿宋" w:eastAsia="仿宋" w:hAnsi="仿宋" w:cs="仿宋" w:hint="eastAsia"/>
            <w:lang w:eastAsia="zh-CN"/>
          </w:rPr>
          <w:t>(一)、钢材项目承办单位基本情况</w:t>
        </w:r>
        <w:r>
          <w:tab/>
        </w:r>
        <w:r>
          <w:fldChar w:fldCharType="begin"/>
        </w:r>
        <w:r>
          <w:instrText xml:space="preserve"> PAGEREF _Toc27534 \h </w:instrText>
        </w:r>
        <w:r>
          <w:fldChar w:fldCharType="separate"/>
        </w:r>
        <w:r>
          <w:t>9</w:t>
        </w:r>
        <w:r>
          <w:fldChar w:fldCharType="end"/>
        </w:r>
      </w:hyperlink>
    </w:p>
    <w:p>
      <w:pPr>
        <w:pStyle w:val="TOC2"/>
        <w:tabs>
          <w:tab w:val="right" w:leader="dot" w:pos="8306"/>
        </w:tabs>
      </w:pPr>
      <w:hyperlink w:anchor="_Toc13859" w:history="1">
        <w:r>
          <w:rPr>
            <w:rFonts w:ascii="仿宋" w:eastAsia="仿宋" w:hAnsi="仿宋" w:cs="仿宋" w:hint="eastAsia"/>
            <w:lang w:eastAsia="zh-CN"/>
          </w:rPr>
          <w:t>(二)、公司经济效益分析</w:t>
        </w:r>
        <w:r>
          <w:tab/>
        </w:r>
        <w:r>
          <w:fldChar w:fldCharType="begin"/>
        </w:r>
        <w:r>
          <w:instrText xml:space="preserve"> PAGEREF _Toc13859 \h </w:instrText>
        </w:r>
        <w:r>
          <w:fldChar w:fldCharType="separate"/>
        </w:r>
        <w:r>
          <w:t>10</w:t>
        </w:r>
        <w:r>
          <w:fldChar w:fldCharType="end"/>
        </w:r>
      </w:hyperlink>
    </w:p>
    <w:p>
      <w:pPr>
        <w:pStyle w:val="TOC1"/>
        <w:tabs>
          <w:tab w:val="right" w:leader="dot" w:pos="8306"/>
        </w:tabs>
      </w:pPr>
      <w:hyperlink w:anchor="_Toc24246" w:history="1">
        <w:r>
          <w:rPr>
            <w:rFonts w:ascii="仿宋" w:eastAsia="仿宋" w:hAnsi="仿宋" w:cs="仿宋" w:hint="eastAsia"/>
            <w:lang w:eastAsia="zh-CN"/>
          </w:rPr>
          <w:t>四、钢材项目危机管理</w:t>
        </w:r>
        <w:r>
          <w:tab/>
        </w:r>
        <w:r>
          <w:fldChar w:fldCharType="begin"/>
        </w:r>
        <w:r>
          <w:instrText xml:space="preserve"> PAGEREF _Toc24246 \h </w:instrText>
        </w:r>
        <w:r>
          <w:fldChar w:fldCharType="separate"/>
        </w:r>
        <w:r>
          <w:t>11</w:t>
        </w:r>
        <w:r>
          <w:fldChar w:fldCharType="end"/>
        </w:r>
      </w:hyperlink>
    </w:p>
    <w:p>
      <w:pPr>
        <w:pStyle w:val="TOC2"/>
        <w:tabs>
          <w:tab w:val="right" w:leader="dot" w:pos="8306"/>
        </w:tabs>
      </w:pPr>
      <w:hyperlink w:anchor="_Toc1083" w:history="1">
        <w:r>
          <w:rPr>
            <w:rFonts w:ascii="仿宋" w:eastAsia="仿宋" w:hAnsi="仿宋" w:cs="仿宋" w:hint="eastAsia"/>
            <w:lang w:eastAsia="zh-CN"/>
          </w:rPr>
          <w:t>(一)、危机预警与识别</w:t>
        </w:r>
        <w:r>
          <w:tab/>
        </w:r>
        <w:r>
          <w:fldChar w:fldCharType="begin"/>
        </w:r>
        <w:r>
          <w:instrText xml:space="preserve"> PAGEREF _Toc1083 \h </w:instrText>
        </w:r>
        <w:r>
          <w:fldChar w:fldCharType="separate"/>
        </w:r>
        <w:r>
          <w:t>11</w:t>
        </w:r>
        <w:r>
          <w:fldChar w:fldCharType="end"/>
        </w:r>
      </w:hyperlink>
    </w:p>
    <w:p>
      <w:pPr>
        <w:pStyle w:val="TOC2"/>
        <w:tabs>
          <w:tab w:val="right" w:leader="dot" w:pos="8306"/>
        </w:tabs>
      </w:pPr>
      <w:hyperlink w:anchor="_Toc19805" w:history="1">
        <w:r>
          <w:rPr>
            <w:rFonts w:ascii="仿宋" w:eastAsia="仿宋" w:hAnsi="仿宋" w:cs="仿宋" w:hint="eastAsia"/>
            <w:lang w:eastAsia="zh-CN"/>
          </w:rPr>
          <w:t>(二)、危机应对与恢复</w:t>
        </w:r>
        <w:r>
          <w:tab/>
        </w:r>
        <w:r>
          <w:fldChar w:fldCharType="begin"/>
        </w:r>
        <w:r>
          <w:instrText xml:space="preserve"> PAGEREF _Toc19805 \h </w:instrText>
        </w:r>
        <w:r>
          <w:fldChar w:fldCharType="separate"/>
        </w:r>
        <w:r>
          <w:t>12</w:t>
        </w:r>
        <w:r>
          <w:fldChar w:fldCharType="end"/>
        </w:r>
      </w:hyperlink>
    </w:p>
    <w:p>
      <w:pPr>
        <w:pStyle w:val="TOC1"/>
        <w:tabs>
          <w:tab w:val="right" w:leader="dot" w:pos="8306"/>
        </w:tabs>
      </w:pPr>
      <w:hyperlink w:anchor="_Toc16016" w:history="1">
        <w:r>
          <w:rPr>
            <w:rFonts w:ascii="仿宋" w:eastAsia="仿宋" w:hAnsi="仿宋" w:cs="仿宋" w:hint="eastAsia"/>
            <w:lang w:eastAsia="zh-CN"/>
          </w:rPr>
          <w:t>五、钢材项目土建工程</w:t>
        </w:r>
        <w:r>
          <w:tab/>
        </w:r>
        <w:r>
          <w:fldChar w:fldCharType="begin"/>
        </w:r>
        <w:r>
          <w:instrText xml:space="preserve"> PAGEREF _Toc16016 \h </w:instrText>
        </w:r>
        <w:r>
          <w:fldChar w:fldCharType="separate"/>
        </w:r>
        <w:r>
          <w:t>13</w:t>
        </w:r>
        <w:r>
          <w:fldChar w:fldCharType="end"/>
        </w:r>
      </w:hyperlink>
    </w:p>
    <w:p>
      <w:pPr>
        <w:pStyle w:val="TOC2"/>
        <w:tabs>
          <w:tab w:val="right" w:leader="dot" w:pos="8306"/>
        </w:tabs>
      </w:pPr>
      <w:hyperlink w:anchor="_Toc22561" w:history="1">
        <w:r>
          <w:rPr>
            <w:rFonts w:ascii="仿宋" w:eastAsia="仿宋" w:hAnsi="仿宋" w:cs="仿宋" w:hint="eastAsia"/>
            <w:lang w:eastAsia="zh-CN"/>
          </w:rPr>
          <w:t>(一)、建筑工程设计原则</w:t>
        </w:r>
        <w:r>
          <w:tab/>
        </w:r>
        <w:r>
          <w:fldChar w:fldCharType="begin"/>
        </w:r>
        <w:r>
          <w:instrText xml:space="preserve"> PAGEREF _Toc22561 \h </w:instrText>
        </w:r>
        <w:r>
          <w:fldChar w:fldCharType="separate"/>
        </w:r>
        <w:r>
          <w:t>13</w:t>
        </w:r>
        <w:r>
          <w:fldChar w:fldCharType="end"/>
        </w:r>
      </w:hyperlink>
    </w:p>
    <w:p>
      <w:pPr>
        <w:pStyle w:val="TOC2"/>
        <w:tabs>
          <w:tab w:val="right" w:leader="dot" w:pos="8306"/>
        </w:tabs>
      </w:pPr>
      <w:hyperlink w:anchor="_Toc2853" w:history="1">
        <w:r>
          <w:rPr>
            <w:rFonts w:ascii="仿宋" w:eastAsia="仿宋" w:hAnsi="仿宋" w:cs="仿宋" w:hint="eastAsia"/>
            <w:lang w:eastAsia="zh-CN"/>
          </w:rPr>
          <w:t>(二)、土建工程设计年限及安全等级</w:t>
        </w:r>
        <w:r>
          <w:tab/>
        </w:r>
        <w:r>
          <w:fldChar w:fldCharType="begin"/>
        </w:r>
        <w:r>
          <w:instrText xml:space="preserve"> PAGEREF _Toc2853 \h </w:instrText>
        </w:r>
        <w:r>
          <w:fldChar w:fldCharType="separate"/>
        </w:r>
        <w:r>
          <w:t>14</w:t>
        </w:r>
        <w:r>
          <w:fldChar w:fldCharType="end"/>
        </w:r>
      </w:hyperlink>
    </w:p>
    <w:p>
      <w:pPr>
        <w:pStyle w:val="TOC2"/>
        <w:tabs>
          <w:tab w:val="right" w:leader="dot" w:pos="8306"/>
        </w:tabs>
      </w:pPr>
      <w:hyperlink w:anchor="_Toc23906" w:history="1">
        <w:r>
          <w:rPr>
            <w:rFonts w:ascii="仿宋" w:eastAsia="仿宋" w:hAnsi="仿宋" w:cs="仿宋" w:hint="eastAsia"/>
            <w:lang w:eastAsia="zh-CN"/>
          </w:rPr>
          <w:t>(三)、建筑工程设计总体要求</w:t>
        </w:r>
        <w:r>
          <w:tab/>
        </w:r>
        <w:r>
          <w:fldChar w:fldCharType="begin"/>
        </w:r>
        <w:r>
          <w:instrText xml:space="preserve"> PAGEREF _Toc23906 \h </w:instrText>
        </w:r>
        <w:r>
          <w:fldChar w:fldCharType="separate"/>
        </w:r>
        <w:r>
          <w:t>15</w:t>
        </w:r>
        <w:r>
          <w:fldChar w:fldCharType="end"/>
        </w:r>
      </w:hyperlink>
    </w:p>
    <w:p>
      <w:pPr>
        <w:pStyle w:val="TOC2"/>
        <w:tabs>
          <w:tab w:val="right" w:leader="dot" w:pos="8306"/>
        </w:tabs>
      </w:pPr>
      <w:hyperlink w:anchor="_Toc9599" w:history="1">
        <w:r>
          <w:rPr>
            <w:rFonts w:ascii="仿宋" w:eastAsia="仿宋" w:hAnsi="仿宋" w:cs="仿宋" w:hint="eastAsia"/>
            <w:lang w:eastAsia="zh-CN"/>
          </w:rPr>
          <w:t>(四)、土建工程建设指标</w:t>
        </w:r>
        <w:r>
          <w:tab/>
        </w:r>
        <w:r>
          <w:fldChar w:fldCharType="begin"/>
        </w:r>
        <w:r>
          <w:instrText xml:space="preserve"> PAGEREF _Toc9599 \h </w:instrText>
        </w:r>
        <w:r>
          <w:fldChar w:fldCharType="separate"/>
        </w:r>
        <w:r>
          <w:t>16</w:t>
        </w:r>
        <w:r>
          <w:fldChar w:fldCharType="end"/>
        </w:r>
      </w:hyperlink>
    </w:p>
    <w:p>
      <w:pPr>
        <w:pStyle w:val="TOC1"/>
        <w:tabs>
          <w:tab w:val="right" w:leader="dot" w:pos="8306"/>
        </w:tabs>
      </w:pPr>
      <w:hyperlink w:anchor="_Toc20116" w:history="1">
        <w:r>
          <w:rPr>
            <w:rFonts w:ascii="仿宋" w:eastAsia="仿宋" w:hAnsi="仿宋" w:cs="仿宋" w:hint="eastAsia"/>
            <w:lang w:eastAsia="zh-CN"/>
          </w:rPr>
          <w:t>六、产品规划分析</w:t>
        </w:r>
        <w:r>
          <w:tab/>
        </w:r>
        <w:r>
          <w:fldChar w:fldCharType="begin"/>
        </w:r>
        <w:r>
          <w:instrText xml:space="preserve"> PAGEREF _Toc20116 \h </w:instrText>
        </w:r>
        <w:r>
          <w:fldChar w:fldCharType="separate"/>
        </w:r>
        <w:r>
          <w:t>16</w:t>
        </w:r>
        <w:r>
          <w:fldChar w:fldCharType="end"/>
        </w:r>
      </w:hyperlink>
    </w:p>
    <w:p>
      <w:pPr>
        <w:pStyle w:val="TOC2"/>
        <w:tabs>
          <w:tab w:val="right" w:leader="dot" w:pos="8306"/>
        </w:tabs>
      </w:pPr>
      <w:hyperlink w:anchor="_Toc21826" w:history="1">
        <w:r>
          <w:rPr>
            <w:rFonts w:ascii="仿宋" w:eastAsia="仿宋" w:hAnsi="仿宋" w:cs="仿宋" w:hint="eastAsia"/>
            <w:lang w:eastAsia="zh-CN"/>
          </w:rPr>
          <w:t>(一)、产品规划</w:t>
        </w:r>
        <w:r>
          <w:tab/>
        </w:r>
        <w:r>
          <w:fldChar w:fldCharType="begin"/>
        </w:r>
        <w:r>
          <w:instrText xml:space="preserve"> PAGEREF _Toc21826 \h </w:instrText>
        </w:r>
        <w:r>
          <w:fldChar w:fldCharType="separate"/>
        </w:r>
        <w:r>
          <w:t>16</w:t>
        </w:r>
        <w:r>
          <w:fldChar w:fldCharType="end"/>
        </w:r>
      </w:hyperlink>
    </w:p>
    <w:p>
      <w:pPr>
        <w:pStyle w:val="TOC2"/>
        <w:tabs>
          <w:tab w:val="right" w:leader="dot" w:pos="8306"/>
        </w:tabs>
      </w:pPr>
      <w:hyperlink w:anchor="_Toc26851" w:history="1">
        <w:r>
          <w:rPr>
            <w:rFonts w:ascii="仿宋" w:eastAsia="仿宋" w:hAnsi="仿宋" w:cs="仿宋" w:hint="eastAsia"/>
            <w:lang w:eastAsia="zh-CN"/>
          </w:rPr>
          <w:t>(二)、建设规模</w:t>
        </w:r>
        <w:r>
          <w:tab/>
        </w:r>
        <w:r>
          <w:fldChar w:fldCharType="begin"/>
        </w:r>
        <w:r>
          <w:instrText xml:space="preserve"> PAGEREF _Toc26851 \h </w:instrText>
        </w:r>
        <w:r>
          <w:fldChar w:fldCharType="separate"/>
        </w:r>
        <w:r>
          <w:t>17</w:t>
        </w:r>
        <w:r>
          <w:fldChar w:fldCharType="end"/>
        </w:r>
      </w:hyperlink>
    </w:p>
    <w:p>
      <w:pPr>
        <w:pStyle w:val="TOC1"/>
        <w:tabs>
          <w:tab w:val="right" w:leader="dot" w:pos="8306"/>
        </w:tabs>
      </w:pPr>
      <w:hyperlink w:anchor="_Toc28337" w:history="1">
        <w:r>
          <w:rPr>
            <w:rFonts w:ascii="仿宋" w:eastAsia="仿宋" w:hAnsi="仿宋" w:cs="仿宋" w:hint="eastAsia"/>
            <w:lang w:eastAsia="zh-CN"/>
          </w:rPr>
          <w:t>七、钢材项目人力资源培养与发展</w:t>
        </w:r>
        <w:r>
          <w:tab/>
        </w:r>
        <w:r>
          <w:fldChar w:fldCharType="begin"/>
        </w:r>
        <w:r>
          <w:instrText xml:space="preserve"> PAGEREF _Toc28337 \h </w:instrText>
        </w:r>
        <w:r>
          <w:fldChar w:fldCharType="separate"/>
        </w:r>
        <w:r>
          <w:t>18</w:t>
        </w:r>
        <w:r>
          <w:fldChar w:fldCharType="end"/>
        </w:r>
      </w:hyperlink>
    </w:p>
    <w:p>
      <w:pPr>
        <w:pStyle w:val="TOC2"/>
        <w:tabs>
          <w:tab w:val="right" w:leader="dot" w:pos="8306"/>
        </w:tabs>
      </w:pPr>
      <w:hyperlink w:anchor="_Toc13347" w:history="1">
        <w:r>
          <w:rPr>
            <w:rFonts w:ascii="仿宋" w:eastAsia="仿宋" w:hAnsi="仿宋" w:cs="仿宋" w:hint="eastAsia"/>
            <w:lang w:eastAsia="zh-CN"/>
          </w:rPr>
          <w:t>(一)、人才需求与规划</w:t>
        </w:r>
        <w:r>
          <w:tab/>
        </w:r>
        <w:r>
          <w:fldChar w:fldCharType="begin"/>
        </w:r>
        <w:r>
          <w:instrText xml:space="preserve"> PAGEREF _Toc13347 \h </w:instrText>
        </w:r>
        <w:r>
          <w:fldChar w:fldCharType="separate"/>
        </w:r>
        <w:r>
          <w:t>18</w:t>
        </w:r>
        <w:r>
          <w:fldChar w:fldCharType="end"/>
        </w:r>
      </w:hyperlink>
    </w:p>
    <w:p>
      <w:pPr>
        <w:pStyle w:val="TOC2"/>
        <w:tabs>
          <w:tab w:val="right" w:leader="dot" w:pos="8306"/>
        </w:tabs>
      </w:pPr>
      <w:hyperlink w:anchor="_Toc21612" w:history="1">
        <w:r>
          <w:rPr>
            <w:rFonts w:ascii="仿宋" w:eastAsia="仿宋" w:hAnsi="仿宋" w:cs="仿宋" w:hint="eastAsia"/>
            <w:lang w:eastAsia="zh-CN"/>
          </w:rPr>
          <w:t>(二)、培训与发展计划</w:t>
        </w:r>
        <w:r>
          <w:tab/>
        </w:r>
        <w:r>
          <w:fldChar w:fldCharType="begin"/>
        </w:r>
        <w:r>
          <w:instrText xml:space="preserve"> PAGEREF _Toc21612 \h </w:instrText>
        </w:r>
        <w:r>
          <w:fldChar w:fldCharType="separate"/>
        </w:r>
        <w:r>
          <w:t>19</w:t>
        </w:r>
        <w:r>
          <w:fldChar w:fldCharType="end"/>
        </w:r>
      </w:hyperlink>
    </w:p>
    <w:p>
      <w:pPr>
        <w:pStyle w:val="TOC1"/>
        <w:tabs>
          <w:tab w:val="right" w:leader="dot" w:pos="8306"/>
        </w:tabs>
      </w:pPr>
      <w:hyperlink w:anchor="_Toc553" w:history="1">
        <w:r>
          <w:rPr>
            <w:rFonts w:ascii="仿宋" w:eastAsia="仿宋" w:hAnsi="仿宋" w:cs="仿宋" w:hint="eastAsia"/>
            <w:lang w:eastAsia="zh-CN"/>
          </w:rPr>
          <w:t>八、钢材项目计划安排</w:t>
        </w:r>
        <w:r>
          <w:tab/>
        </w:r>
        <w:r>
          <w:fldChar w:fldCharType="begin"/>
        </w:r>
        <w:r>
          <w:instrText xml:space="preserve"> PAGEREF _Toc553 \h </w:instrText>
        </w:r>
        <w:r>
          <w:fldChar w:fldCharType="separate"/>
        </w:r>
        <w:r>
          <w:t>19</w:t>
        </w:r>
        <w:r>
          <w:fldChar w:fldCharType="end"/>
        </w:r>
      </w:hyperlink>
    </w:p>
    <w:p>
      <w:pPr>
        <w:pStyle w:val="TOC2"/>
        <w:tabs>
          <w:tab w:val="right" w:leader="dot" w:pos="8306"/>
        </w:tabs>
      </w:pPr>
      <w:hyperlink w:anchor="_Toc27610" w:history="1">
        <w:r>
          <w:rPr>
            <w:rFonts w:ascii="仿宋" w:eastAsia="仿宋" w:hAnsi="仿宋" w:cs="仿宋" w:hint="eastAsia"/>
            <w:lang w:eastAsia="zh-CN"/>
          </w:rPr>
          <w:t>(一)、建设周期</w:t>
        </w:r>
        <w:r>
          <w:tab/>
        </w:r>
        <w:r>
          <w:fldChar w:fldCharType="begin"/>
        </w:r>
        <w:r>
          <w:instrText xml:space="preserve"> PAGEREF _Toc27610 \h </w:instrText>
        </w:r>
        <w:r>
          <w:fldChar w:fldCharType="separate"/>
        </w:r>
        <w:r>
          <w:t>19</w:t>
        </w:r>
        <w:r>
          <w:fldChar w:fldCharType="end"/>
        </w:r>
      </w:hyperlink>
    </w:p>
    <w:p>
      <w:pPr>
        <w:pStyle w:val="TOC2"/>
        <w:tabs>
          <w:tab w:val="right" w:leader="dot" w:pos="8306"/>
        </w:tabs>
      </w:pPr>
      <w:hyperlink w:anchor="_Toc14844" w:history="1">
        <w:r>
          <w:rPr>
            <w:rFonts w:ascii="仿宋" w:eastAsia="仿宋" w:hAnsi="仿宋" w:cs="仿宋" w:hint="eastAsia"/>
            <w:lang w:eastAsia="zh-CN"/>
          </w:rPr>
          <w:t>(二)、建设进度</w:t>
        </w:r>
        <w:r>
          <w:tab/>
        </w:r>
        <w:r>
          <w:fldChar w:fldCharType="begin"/>
        </w:r>
        <w:r>
          <w:instrText xml:space="preserve"> PAGEREF _Toc14844 \h </w:instrText>
        </w:r>
        <w:r>
          <w:fldChar w:fldCharType="separate"/>
        </w:r>
        <w:r>
          <w:t>20</w:t>
        </w:r>
        <w:r>
          <w:fldChar w:fldCharType="end"/>
        </w:r>
      </w:hyperlink>
    </w:p>
    <w:p>
      <w:pPr>
        <w:pStyle w:val="TOC2"/>
        <w:tabs>
          <w:tab w:val="right" w:leader="dot" w:pos="8306"/>
        </w:tabs>
      </w:pPr>
      <w:hyperlink w:anchor="_Toc16930" w:history="1">
        <w:r>
          <w:rPr>
            <w:rFonts w:ascii="仿宋" w:eastAsia="仿宋" w:hAnsi="仿宋" w:cs="仿宋" w:hint="eastAsia"/>
            <w:lang w:eastAsia="zh-CN"/>
          </w:rPr>
          <w:t>(三)、进度安排注意事项</w:t>
        </w:r>
        <w:r>
          <w:tab/>
        </w:r>
        <w:r>
          <w:fldChar w:fldCharType="begin"/>
        </w:r>
        <w:r>
          <w:instrText xml:space="preserve"> PAGEREF _Toc16930 \h </w:instrText>
        </w:r>
        <w:r>
          <w:fldChar w:fldCharType="separate"/>
        </w:r>
        <w:r>
          <w:t>21</w:t>
        </w:r>
        <w:r>
          <w:fldChar w:fldCharType="end"/>
        </w:r>
      </w:hyperlink>
    </w:p>
    <w:p>
      <w:pPr>
        <w:pStyle w:val="TOC2"/>
        <w:tabs>
          <w:tab w:val="right" w:leader="dot" w:pos="8306"/>
        </w:tabs>
      </w:pPr>
      <w:hyperlink w:anchor="_Toc21891" w:history="1">
        <w:r>
          <w:rPr>
            <w:rFonts w:ascii="仿宋" w:eastAsia="仿宋" w:hAnsi="仿宋" w:cs="仿宋" w:hint="eastAsia"/>
            <w:lang w:eastAsia="zh-CN"/>
          </w:rPr>
          <w:t>(四)、人力资源配置</w:t>
        </w:r>
        <w:r>
          <w:tab/>
        </w:r>
        <w:r>
          <w:fldChar w:fldCharType="begin"/>
        </w:r>
        <w:r>
          <w:instrText xml:space="preserve"> PAGEREF _Toc21891 \h </w:instrText>
        </w:r>
        <w:r>
          <w:fldChar w:fldCharType="separate"/>
        </w:r>
        <w:r>
          <w:t>22</w:t>
        </w:r>
        <w:r>
          <w:fldChar w:fldCharType="end"/>
        </w:r>
      </w:hyperlink>
    </w:p>
    <w:p>
      <w:pPr>
        <w:pStyle w:val="TOC1"/>
        <w:tabs>
          <w:tab w:val="right" w:leader="dot" w:pos="8306"/>
        </w:tabs>
      </w:pPr>
      <w:hyperlink w:anchor="_Toc19867" w:history="1">
        <w:r>
          <w:rPr>
            <w:rFonts w:ascii="仿宋" w:eastAsia="仿宋" w:hAnsi="仿宋" w:cs="仿宋" w:hint="eastAsia"/>
            <w:lang w:eastAsia="zh-CN"/>
          </w:rPr>
          <w:t>九、钢材项目经营效益</w:t>
        </w:r>
        <w:r>
          <w:tab/>
        </w:r>
        <w:r>
          <w:fldChar w:fldCharType="begin"/>
        </w:r>
        <w:r>
          <w:instrText xml:space="preserve"> PAGEREF _Toc19867 \h </w:instrText>
        </w:r>
        <w:r>
          <w:fldChar w:fldCharType="separate"/>
        </w:r>
        <w:r>
          <w:t>23</w:t>
        </w:r>
        <w:r>
          <w:fldChar w:fldCharType="end"/>
        </w:r>
      </w:hyperlink>
    </w:p>
    <w:p>
      <w:pPr>
        <w:pStyle w:val="TOC2"/>
        <w:tabs>
          <w:tab w:val="right" w:leader="dot" w:pos="8306"/>
        </w:tabs>
      </w:pPr>
      <w:hyperlink w:anchor="_Toc28049" w:history="1">
        <w:r>
          <w:rPr>
            <w:rFonts w:ascii="仿宋" w:eastAsia="仿宋" w:hAnsi="仿宋" w:cs="仿宋" w:hint="eastAsia"/>
            <w:lang w:eastAsia="zh-CN"/>
          </w:rPr>
          <w:t>(一)、经济评价财务测算</w:t>
        </w:r>
        <w:r>
          <w:tab/>
        </w:r>
        <w:r>
          <w:fldChar w:fldCharType="begin"/>
        </w:r>
        <w:r>
          <w:instrText xml:space="preserve"> PAGEREF _Toc28049 \h </w:instrText>
        </w:r>
        <w:r>
          <w:fldChar w:fldCharType="separate"/>
        </w:r>
        <w:r>
          <w:t>23</w:t>
        </w:r>
        <w:r>
          <w:fldChar w:fldCharType="end"/>
        </w:r>
      </w:hyperlink>
    </w:p>
    <w:p>
      <w:pPr>
        <w:pStyle w:val="TOC2"/>
        <w:tabs>
          <w:tab w:val="right" w:leader="dot" w:pos="8306"/>
        </w:tabs>
      </w:pPr>
      <w:hyperlink w:anchor="_Toc22560" w:history="1">
        <w:r>
          <w:rPr>
            <w:rFonts w:ascii="仿宋" w:eastAsia="仿宋" w:hAnsi="仿宋" w:cs="仿宋" w:hint="eastAsia"/>
            <w:lang w:eastAsia="zh-CN"/>
          </w:rPr>
          <w:t>(二)、钢材项目盈利能力分析</w:t>
        </w:r>
        <w:r>
          <w:tab/>
        </w:r>
        <w:r>
          <w:fldChar w:fldCharType="begin"/>
        </w:r>
        <w:r>
          <w:instrText xml:space="preserve"> PAGEREF _Toc22560 \h </w:instrText>
        </w:r>
        <w:r>
          <w:fldChar w:fldCharType="separate"/>
        </w:r>
        <w:r>
          <w:t>25</w:t>
        </w:r>
        <w:r>
          <w:fldChar w:fldCharType="end"/>
        </w:r>
      </w:hyperlink>
    </w:p>
    <w:p>
      <w:pPr>
        <w:pStyle w:val="TOC1"/>
        <w:tabs>
          <w:tab w:val="right" w:leader="dot" w:pos="8306"/>
        </w:tabs>
      </w:pPr>
      <w:hyperlink w:anchor="_Toc20365" w:history="1">
        <w:r>
          <w:rPr>
            <w:rFonts w:ascii="仿宋" w:eastAsia="仿宋" w:hAnsi="仿宋" w:cs="仿宋" w:hint="eastAsia"/>
            <w:lang w:eastAsia="zh-CN"/>
          </w:rPr>
          <w:t>十、钢材项目技术管理</w:t>
        </w:r>
        <w:r>
          <w:tab/>
        </w:r>
        <w:r>
          <w:fldChar w:fldCharType="begin"/>
        </w:r>
        <w:r>
          <w:instrText xml:space="preserve"> PAGEREF _Toc20365 \h </w:instrText>
        </w:r>
        <w:r>
          <w:fldChar w:fldCharType="separate"/>
        </w:r>
        <w:r>
          <w:t>25</w:t>
        </w:r>
        <w:r>
          <w:fldChar w:fldCharType="end"/>
        </w:r>
      </w:hyperlink>
    </w:p>
    <w:p>
      <w:pPr>
        <w:pStyle w:val="TOC2"/>
        <w:tabs>
          <w:tab w:val="right" w:leader="dot" w:pos="8306"/>
        </w:tabs>
      </w:pPr>
      <w:hyperlink w:anchor="_Toc16559" w:history="1">
        <w:r>
          <w:rPr>
            <w:rFonts w:ascii="仿宋" w:eastAsia="仿宋" w:hAnsi="仿宋" w:cs="仿宋" w:hint="eastAsia"/>
            <w:lang w:eastAsia="zh-CN"/>
          </w:rPr>
          <w:t>(一)、技术方案选用方向</w:t>
        </w:r>
        <w:r>
          <w:tab/>
        </w:r>
        <w:r>
          <w:fldChar w:fldCharType="begin"/>
        </w:r>
        <w:r>
          <w:instrText xml:space="preserve"> PAGEREF _Toc16559 \h </w:instrText>
        </w:r>
        <w:r>
          <w:fldChar w:fldCharType="separate"/>
        </w:r>
        <w:r>
          <w:t>25</w:t>
        </w:r>
        <w:r>
          <w:fldChar w:fldCharType="end"/>
        </w:r>
      </w:hyperlink>
    </w:p>
    <w:p>
      <w:pPr>
        <w:pStyle w:val="TOC2"/>
        <w:tabs>
          <w:tab w:val="right" w:leader="dot" w:pos="8306"/>
        </w:tabs>
      </w:pPr>
      <w:hyperlink w:anchor="_Toc12538" w:history="1">
        <w:r>
          <w:rPr>
            <w:rFonts w:ascii="仿宋" w:eastAsia="仿宋" w:hAnsi="仿宋" w:cs="仿宋" w:hint="eastAsia"/>
            <w:lang w:eastAsia="zh-CN"/>
          </w:rPr>
          <w:t>(二)、工艺技术方案选用原则</w:t>
        </w:r>
        <w:r>
          <w:tab/>
        </w:r>
        <w:r>
          <w:fldChar w:fldCharType="begin"/>
        </w:r>
        <w:r>
          <w:instrText xml:space="preserve"> PAGEREF _Toc12538 \h </w:instrText>
        </w:r>
        <w:r>
          <w:fldChar w:fldCharType="separate"/>
        </w:r>
        <w:r>
          <w:t>27</w:t>
        </w:r>
        <w:r>
          <w:fldChar w:fldCharType="end"/>
        </w:r>
      </w:hyperlink>
    </w:p>
    <w:p>
      <w:pPr>
        <w:pStyle w:val="TOC2"/>
        <w:tabs>
          <w:tab w:val="right" w:leader="dot" w:pos="8306"/>
        </w:tabs>
      </w:pPr>
      <w:hyperlink w:anchor="_Toc30514" w:history="1">
        <w:r>
          <w:rPr>
            <w:rFonts w:ascii="仿宋" w:eastAsia="仿宋" w:hAnsi="仿宋" w:cs="仿宋" w:hint="eastAsia"/>
            <w:lang w:eastAsia="zh-CN"/>
          </w:rPr>
          <w:t>(三)、工艺技术方案要求</w:t>
        </w:r>
        <w:r>
          <w:tab/>
        </w:r>
        <w:r>
          <w:fldChar w:fldCharType="begin"/>
        </w:r>
        <w:r>
          <w:instrText xml:space="preserve"> PAGEREF _Toc30514 \h </w:instrText>
        </w:r>
        <w:r>
          <w:fldChar w:fldCharType="separate"/>
        </w:r>
        <w:r>
          <w:t>29</w:t>
        </w:r>
        <w:r>
          <w:fldChar w:fldCharType="end"/>
        </w:r>
      </w:hyperlink>
    </w:p>
    <w:p>
      <w:pPr>
        <w:pStyle w:val="TOC1"/>
        <w:tabs>
          <w:tab w:val="right" w:leader="dot" w:pos="8306"/>
        </w:tabs>
      </w:pPr>
      <w:hyperlink w:anchor="_Toc30897" w:history="1">
        <w:r>
          <w:rPr>
            <w:rFonts w:ascii="仿宋" w:eastAsia="仿宋" w:hAnsi="仿宋" w:cs="仿宋" w:hint="eastAsia"/>
            <w:lang w:eastAsia="zh-CN"/>
          </w:rPr>
          <w:t>十一、钢材项目社会影响</w:t>
        </w:r>
        <w:r>
          <w:tab/>
        </w:r>
        <w:r>
          <w:fldChar w:fldCharType="begin"/>
        </w:r>
        <w:r>
          <w:instrText xml:space="preserve"> PAGEREF _Toc30897 \h </w:instrText>
        </w:r>
        <w:r>
          <w:fldChar w:fldCharType="separate"/>
        </w:r>
        <w:r>
          <w:t>31</w:t>
        </w:r>
        <w:r>
          <w:fldChar w:fldCharType="end"/>
        </w:r>
      </w:hyperlink>
    </w:p>
    <w:p>
      <w:pPr>
        <w:pStyle w:val="TOC2"/>
        <w:tabs>
          <w:tab w:val="right" w:leader="dot" w:pos="8306"/>
        </w:tabs>
      </w:pPr>
      <w:hyperlink w:anchor="_Toc27497" w:history="1">
        <w:r>
          <w:rPr>
            <w:rFonts w:ascii="仿宋" w:eastAsia="仿宋" w:hAnsi="仿宋" w:cs="仿宋" w:hint="eastAsia"/>
            <w:lang w:eastAsia="zh-CN"/>
          </w:rPr>
          <w:t>(一)、社会责任与义务</w:t>
        </w:r>
        <w:r>
          <w:tab/>
        </w:r>
        <w:r>
          <w:fldChar w:fldCharType="begin"/>
        </w:r>
        <w:r>
          <w:instrText xml:space="preserve"> PAGEREF _Toc27497 \h </w:instrText>
        </w:r>
        <w:r>
          <w:fldChar w:fldCharType="separate"/>
        </w:r>
        <w:r>
          <w:t>31</w:t>
        </w:r>
        <w:r>
          <w:fldChar w:fldCharType="end"/>
        </w:r>
      </w:hyperlink>
    </w:p>
    <w:p>
      <w:pPr>
        <w:pStyle w:val="TOC2"/>
        <w:tabs>
          <w:tab w:val="right" w:leader="dot" w:pos="8306"/>
        </w:tabs>
      </w:pPr>
      <w:hyperlink w:anchor="_Toc4756" w:history="1">
        <w:r>
          <w:rPr>
            <w:rFonts w:ascii="仿宋" w:eastAsia="仿宋" w:hAnsi="仿宋" w:cs="仿宋" w:hint="eastAsia"/>
            <w:lang w:eastAsia="zh-CN"/>
          </w:rPr>
          <w:t>(二)、社会参与与沟通</w:t>
        </w:r>
        <w:r>
          <w:tab/>
        </w:r>
        <w:r>
          <w:fldChar w:fldCharType="begin"/>
        </w:r>
        <w:r>
          <w:instrText xml:space="preserve"> PAGEREF _Toc4756 \h </w:instrText>
        </w:r>
        <w:r>
          <w:fldChar w:fldCharType="separate"/>
        </w:r>
        <w:r>
          <w:t>32</w:t>
        </w:r>
        <w:r>
          <w:fldChar w:fldCharType="end"/>
        </w:r>
      </w:hyperlink>
    </w:p>
    <w:p>
      <w:pPr>
        <w:pStyle w:val="TOC1"/>
        <w:tabs>
          <w:tab w:val="right" w:leader="dot" w:pos="8306"/>
        </w:tabs>
      </w:pPr>
      <w:hyperlink w:anchor="_Toc12363" w:history="1">
        <w:r>
          <w:rPr>
            <w:rFonts w:ascii="仿宋" w:eastAsia="仿宋" w:hAnsi="仿宋" w:cs="仿宋" w:hint="eastAsia"/>
            <w:lang w:eastAsia="zh-CN"/>
          </w:rPr>
          <w:t>十二、钢材项目财务管理</w:t>
        </w:r>
        <w:r>
          <w:tab/>
        </w:r>
        <w:r>
          <w:fldChar w:fldCharType="begin"/>
        </w:r>
        <w:r>
          <w:instrText xml:space="preserve"> PAGEREF _Toc12363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35" w:history="1">
        <w:r>
          <w:rPr>
            <w:rFonts w:ascii="仿宋" w:eastAsia="仿宋" w:hAnsi="仿宋" w:cs="仿宋" w:hint="eastAsia"/>
            <w:lang w:eastAsia="zh-CN"/>
          </w:rPr>
          <w:t>(一)、资金需求大</w:t>
        </w:r>
        <w:r>
          <w:tab/>
        </w:r>
        <w:r>
          <w:fldChar w:fldCharType="begin"/>
        </w:r>
        <w:r>
          <w:instrText xml:space="preserve"> PAGEREF _Toc10735 \h </w:instrText>
        </w:r>
        <w:r>
          <w:fldChar w:fldCharType="separate"/>
        </w:r>
        <w:r>
          <w:t>33</w:t>
        </w:r>
        <w:r>
          <w:fldChar w:fldCharType="end"/>
        </w:r>
      </w:hyperlink>
    </w:p>
    <w:p>
      <w:pPr>
        <w:pStyle w:val="TOC2"/>
        <w:tabs>
          <w:tab w:val="right" w:leader="dot" w:pos="8306"/>
        </w:tabs>
      </w:pPr>
      <w:hyperlink w:anchor="_Toc24414" w:history="1">
        <w:r>
          <w:rPr>
            <w:rFonts w:ascii="仿宋" w:eastAsia="仿宋" w:hAnsi="仿宋" w:cs="仿宋" w:hint="eastAsia"/>
            <w:lang w:eastAsia="zh-CN"/>
          </w:rPr>
          <w:t>(二)、研发周期长</w:t>
        </w:r>
        <w:r>
          <w:tab/>
        </w:r>
        <w:r>
          <w:fldChar w:fldCharType="begin"/>
        </w:r>
        <w:r>
          <w:instrText xml:space="preserve"> PAGEREF _Toc24414 \h </w:instrText>
        </w:r>
        <w:r>
          <w:fldChar w:fldCharType="separate"/>
        </w:r>
        <w:r>
          <w:t>34</w:t>
        </w:r>
        <w:r>
          <w:fldChar w:fldCharType="end"/>
        </w:r>
      </w:hyperlink>
    </w:p>
    <w:p>
      <w:pPr>
        <w:pStyle w:val="TOC2"/>
        <w:tabs>
          <w:tab w:val="right" w:leader="dot" w:pos="8306"/>
        </w:tabs>
      </w:pPr>
      <w:hyperlink w:anchor="_Toc18415" w:history="1">
        <w:r>
          <w:rPr>
            <w:rFonts w:ascii="仿宋" w:eastAsia="仿宋" w:hAnsi="仿宋" w:cs="仿宋" w:hint="eastAsia"/>
            <w:lang w:eastAsia="zh-CN"/>
          </w:rPr>
          <w:t>(三)、市场风险大</w:t>
        </w:r>
        <w:r>
          <w:tab/>
        </w:r>
        <w:r>
          <w:fldChar w:fldCharType="begin"/>
        </w:r>
        <w:r>
          <w:instrText xml:space="preserve"> PAGEREF _Toc18415 \h </w:instrText>
        </w:r>
        <w:r>
          <w:fldChar w:fldCharType="separate"/>
        </w:r>
        <w:r>
          <w:t>35</w:t>
        </w:r>
        <w:r>
          <w:fldChar w:fldCharType="end"/>
        </w:r>
      </w:hyperlink>
    </w:p>
    <w:p>
      <w:pPr>
        <w:pStyle w:val="TOC2"/>
        <w:tabs>
          <w:tab w:val="right" w:leader="dot" w:pos="8306"/>
        </w:tabs>
      </w:pPr>
      <w:hyperlink w:anchor="_Toc25553" w:history="1">
        <w:r>
          <w:rPr>
            <w:rFonts w:ascii="仿宋" w:eastAsia="仿宋" w:hAnsi="仿宋" w:cs="仿宋" w:hint="eastAsia"/>
            <w:lang w:eastAsia="zh-CN"/>
          </w:rPr>
          <w:t>(四)、利润率高</w:t>
        </w:r>
        <w:r>
          <w:tab/>
        </w:r>
        <w:r>
          <w:fldChar w:fldCharType="begin"/>
        </w:r>
        <w:r>
          <w:instrText xml:space="preserve"> PAGEREF _Toc25553 \h </w:instrText>
        </w:r>
        <w:r>
          <w:fldChar w:fldCharType="separate"/>
        </w:r>
        <w:r>
          <w:t>38</w:t>
        </w:r>
        <w:r>
          <w:fldChar w:fldCharType="end"/>
        </w:r>
      </w:hyperlink>
    </w:p>
    <w:p>
      <w:pPr>
        <w:pStyle w:val="TOC1"/>
        <w:tabs>
          <w:tab w:val="right" w:leader="dot" w:pos="8306"/>
        </w:tabs>
      </w:pPr>
      <w:hyperlink w:anchor="_Toc32474" w:history="1">
        <w:r>
          <w:rPr>
            <w:rFonts w:ascii="仿宋" w:eastAsia="仿宋" w:hAnsi="仿宋" w:cs="仿宋" w:hint="eastAsia"/>
            <w:lang w:eastAsia="zh-CN"/>
          </w:rPr>
          <w:t>十三、营销与推广策略</w:t>
        </w:r>
        <w:r>
          <w:tab/>
        </w:r>
        <w:r>
          <w:fldChar w:fldCharType="begin"/>
        </w:r>
        <w:r>
          <w:instrText xml:space="preserve"> PAGEREF _Toc32474 \h </w:instrText>
        </w:r>
        <w:r>
          <w:fldChar w:fldCharType="separate"/>
        </w:r>
        <w:r>
          <w:t>40</w:t>
        </w:r>
        <w:r>
          <w:fldChar w:fldCharType="end"/>
        </w:r>
      </w:hyperlink>
    </w:p>
    <w:p>
      <w:pPr>
        <w:pStyle w:val="TOC2"/>
        <w:tabs>
          <w:tab w:val="right" w:leader="dot" w:pos="8306"/>
        </w:tabs>
      </w:pPr>
      <w:hyperlink w:anchor="_Toc21343" w:history="1">
        <w:r>
          <w:rPr>
            <w:rFonts w:ascii="仿宋" w:eastAsia="仿宋" w:hAnsi="仿宋" w:cs="仿宋" w:hint="eastAsia"/>
            <w:lang w:eastAsia="zh-CN"/>
          </w:rPr>
          <w:t>(一)、产品/服务定位与特点</w:t>
        </w:r>
        <w:r>
          <w:tab/>
        </w:r>
        <w:r>
          <w:fldChar w:fldCharType="begin"/>
        </w:r>
        <w:r>
          <w:instrText xml:space="preserve"> PAGEREF _Toc21343 \h </w:instrText>
        </w:r>
        <w:r>
          <w:fldChar w:fldCharType="separate"/>
        </w:r>
        <w:r>
          <w:t>40</w:t>
        </w:r>
        <w:r>
          <w:fldChar w:fldCharType="end"/>
        </w:r>
      </w:hyperlink>
    </w:p>
    <w:p>
      <w:pPr>
        <w:pStyle w:val="TOC2"/>
        <w:tabs>
          <w:tab w:val="right" w:leader="dot" w:pos="8306"/>
        </w:tabs>
      </w:pPr>
      <w:hyperlink w:anchor="_Toc20455" w:history="1">
        <w:r>
          <w:rPr>
            <w:rFonts w:ascii="仿宋" w:eastAsia="仿宋" w:hAnsi="仿宋" w:cs="仿宋" w:hint="eastAsia"/>
            <w:lang w:eastAsia="zh-CN"/>
          </w:rPr>
          <w:t>(二)、市场定位与竞争分析</w:t>
        </w:r>
        <w:r>
          <w:tab/>
        </w:r>
        <w:r>
          <w:fldChar w:fldCharType="begin"/>
        </w:r>
        <w:r>
          <w:instrText xml:space="preserve"> PAGEREF _Toc20455 \h </w:instrText>
        </w:r>
        <w:r>
          <w:fldChar w:fldCharType="separate"/>
        </w:r>
        <w:r>
          <w:t>41</w:t>
        </w:r>
        <w:r>
          <w:fldChar w:fldCharType="end"/>
        </w:r>
      </w:hyperlink>
    </w:p>
    <w:p>
      <w:pPr>
        <w:pStyle w:val="TOC2"/>
        <w:tabs>
          <w:tab w:val="right" w:leader="dot" w:pos="8306"/>
        </w:tabs>
      </w:pPr>
      <w:hyperlink w:anchor="_Toc27452" w:history="1">
        <w:r>
          <w:rPr>
            <w:rFonts w:ascii="仿宋" w:eastAsia="仿宋" w:hAnsi="仿宋" w:cs="仿宋" w:hint="eastAsia"/>
            <w:lang w:eastAsia="zh-CN"/>
          </w:rPr>
          <w:t>(三)、营销渠道与策略</w:t>
        </w:r>
        <w:r>
          <w:tab/>
        </w:r>
        <w:r>
          <w:fldChar w:fldCharType="begin"/>
        </w:r>
        <w:r>
          <w:instrText xml:space="preserve"> PAGEREF _Toc27452 \h </w:instrText>
        </w:r>
        <w:r>
          <w:fldChar w:fldCharType="separate"/>
        </w:r>
        <w:r>
          <w:t>42</w:t>
        </w:r>
        <w:r>
          <w:fldChar w:fldCharType="end"/>
        </w:r>
      </w:hyperlink>
    </w:p>
    <w:p>
      <w:pPr>
        <w:pStyle w:val="TOC2"/>
        <w:tabs>
          <w:tab w:val="right" w:leader="dot" w:pos="8306"/>
        </w:tabs>
      </w:pPr>
      <w:hyperlink w:anchor="_Toc10467" w:history="1">
        <w:r>
          <w:rPr>
            <w:rFonts w:ascii="仿宋" w:eastAsia="仿宋" w:hAnsi="仿宋" w:cs="仿宋" w:hint="eastAsia"/>
            <w:lang w:eastAsia="zh-CN"/>
          </w:rPr>
          <w:t>(四)、推广与宣传活动</w:t>
        </w:r>
        <w:r>
          <w:tab/>
        </w:r>
        <w:r>
          <w:fldChar w:fldCharType="begin"/>
        </w:r>
        <w:r>
          <w:instrText xml:space="preserve"> PAGEREF _Toc10467 \h </w:instrText>
        </w:r>
        <w:r>
          <w:fldChar w:fldCharType="separate"/>
        </w:r>
        <w:r>
          <w:t>43</w:t>
        </w:r>
        <w:r>
          <w:fldChar w:fldCharType="end"/>
        </w:r>
      </w:hyperlink>
    </w:p>
    <w:p>
      <w:pPr>
        <w:pStyle w:val="TOC1"/>
        <w:tabs>
          <w:tab w:val="right" w:leader="dot" w:pos="8306"/>
        </w:tabs>
      </w:pPr>
      <w:hyperlink w:anchor="_Toc14762" w:history="1">
        <w:r>
          <w:rPr>
            <w:rFonts w:ascii="仿宋" w:eastAsia="仿宋" w:hAnsi="仿宋" w:cs="仿宋" w:hint="eastAsia"/>
            <w:lang w:eastAsia="zh-CN"/>
          </w:rPr>
          <w:t>十四、风险识别与分类</w:t>
        </w:r>
        <w:r>
          <w:tab/>
        </w:r>
        <w:r>
          <w:fldChar w:fldCharType="begin"/>
        </w:r>
        <w:r>
          <w:instrText xml:space="preserve"> PAGEREF _Toc14762 \h </w:instrText>
        </w:r>
        <w:r>
          <w:fldChar w:fldCharType="separate"/>
        </w:r>
        <w:r>
          <w:t>49</w:t>
        </w:r>
        <w:r>
          <w:fldChar w:fldCharType="end"/>
        </w:r>
      </w:hyperlink>
    </w:p>
    <w:p>
      <w:pPr>
        <w:pStyle w:val="TOC2"/>
        <w:tabs>
          <w:tab w:val="right" w:leader="dot" w:pos="8306"/>
        </w:tabs>
      </w:pPr>
      <w:hyperlink w:anchor="_Toc16" w:history="1">
        <w:r>
          <w:rPr>
            <w:rFonts w:ascii="仿宋" w:eastAsia="仿宋" w:hAnsi="仿宋" w:cs="仿宋" w:hint="eastAsia"/>
            <w:lang w:eastAsia="zh-CN"/>
          </w:rPr>
          <w:t>(一)、风险识别</w:t>
        </w:r>
        <w:r>
          <w:tab/>
        </w:r>
        <w:r>
          <w:fldChar w:fldCharType="begin"/>
        </w:r>
        <w:r>
          <w:instrText xml:space="preserve"> PAGEREF _Toc16 \h </w:instrText>
        </w:r>
        <w:r>
          <w:fldChar w:fldCharType="separate"/>
        </w:r>
        <w:r>
          <w:t>49</w:t>
        </w:r>
        <w:r>
          <w:fldChar w:fldCharType="end"/>
        </w:r>
      </w:hyperlink>
    </w:p>
    <w:p>
      <w:pPr>
        <w:pStyle w:val="TOC2"/>
        <w:tabs>
          <w:tab w:val="right" w:leader="dot" w:pos="8306"/>
        </w:tabs>
      </w:pPr>
      <w:hyperlink w:anchor="_Toc223" w:history="1">
        <w:r>
          <w:rPr>
            <w:rFonts w:ascii="仿宋" w:eastAsia="仿宋" w:hAnsi="仿宋" w:cs="仿宋" w:hint="eastAsia"/>
            <w:lang w:eastAsia="zh-CN"/>
          </w:rPr>
          <w:t>(二)、风险分类</w:t>
        </w:r>
        <w:r>
          <w:tab/>
        </w:r>
        <w:r>
          <w:fldChar w:fldCharType="begin"/>
        </w:r>
        <w:r>
          <w:instrText xml:space="preserve"> PAGEREF _Toc223 \h </w:instrText>
        </w:r>
        <w:r>
          <w:fldChar w:fldCharType="separate"/>
        </w:r>
        <w:r>
          <w:t>50</w:t>
        </w:r>
        <w:r>
          <w:fldChar w:fldCharType="end"/>
        </w:r>
      </w:hyperlink>
    </w:p>
    <w:p>
      <w:pPr>
        <w:pStyle w:val="TOC1"/>
        <w:tabs>
          <w:tab w:val="right" w:leader="dot" w:pos="8306"/>
        </w:tabs>
      </w:pPr>
      <w:hyperlink w:anchor="_Toc2010" w:history="1">
        <w:r>
          <w:rPr>
            <w:rFonts w:ascii="仿宋" w:eastAsia="仿宋" w:hAnsi="仿宋" w:cs="仿宋" w:hint="eastAsia"/>
            <w:lang w:eastAsia="zh-CN"/>
          </w:rPr>
          <w:t>十五、质量管理体系</w:t>
        </w:r>
        <w:r>
          <w:tab/>
        </w:r>
        <w:r>
          <w:fldChar w:fldCharType="begin"/>
        </w:r>
        <w:r>
          <w:instrText xml:space="preserve"> PAGEREF _Toc2010 \h </w:instrText>
        </w:r>
        <w:r>
          <w:fldChar w:fldCharType="separate"/>
        </w:r>
        <w:r>
          <w:t>52</w:t>
        </w:r>
        <w:r>
          <w:fldChar w:fldCharType="end"/>
        </w:r>
      </w:hyperlink>
    </w:p>
    <w:p>
      <w:pPr>
        <w:pStyle w:val="TOC2"/>
        <w:tabs>
          <w:tab w:val="right" w:leader="dot" w:pos="8306"/>
        </w:tabs>
      </w:pPr>
      <w:hyperlink w:anchor="_Toc1632" w:history="1">
        <w:r>
          <w:rPr>
            <w:rFonts w:ascii="仿宋" w:eastAsia="仿宋" w:hAnsi="仿宋" w:cs="仿宋" w:hint="eastAsia"/>
            <w:lang w:eastAsia="zh-CN"/>
          </w:rPr>
          <w:t>(一)、质量目标与方针</w:t>
        </w:r>
        <w:r>
          <w:tab/>
        </w:r>
        <w:r>
          <w:fldChar w:fldCharType="begin"/>
        </w:r>
        <w:r>
          <w:instrText xml:space="preserve"> PAGEREF _Toc1632 \h </w:instrText>
        </w:r>
        <w:r>
          <w:fldChar w:fldCharType="separate"/>
        </w:r>
        <w:r>
          <w:t>52</w:t>
        </w:r>
        <w:r>
          <w:fldChar w:fldCharType="end"/>
        </w:r>
      </w:hyperlink>
    </w:p>
    <w:p>
      <w:pPr>
        <w:pStyle w:val="TOC2"/>
        <w:tabs>
          <w:tab w:val="right" w:leader="dot" w:pos="8306"/>
        </w:tabs>
      </w:pPr>
      <w:hyperlink w:anchor="_Toc344" w:history="1">
        <w:r>
          <w:rPr>
            <w:rFonts w:ascii="仿宋" w:eastAsia="仿宋" w:hAnsi="仿宋" w:cs="仿宋" w:hint="eastAsia"/>
            <w:lang w:eastAsia="zh-CN"/>
          </w:rPr>
          <w:t>(二)、质量管理责任</w:t>
        </w:r>
        <w:r>
          <w:tab/>
        </w:r>
        <w:r>
          <w:fldChar w:fldCharType="begin"/>
        </w:r>
        <w:r>
          <w:instrText xml:space="preserve"> PAGEREF _Toc344 \h </w:instrText>
        </w:r>
        <w:r>
          <w:fldChar w:fldCharType="separate"/>
        </w:r>
        <w:r>
          <w:t>53</w:t>
        </w:r>
        <w:r>
          <w:fldChar w:fldCharType="end"/>
        </w:r>
      </w:hyperlink>
    </w:p>
    <w:p>
      <w:pPr>
        <w:pStyle w:val="TOC2"/>
        <w:tabs>
          <w:tab w:val="right" w:leader="dot" w:pos="8306"/>
        </w:tabs>
      </w:pPr>
      <w:hyperlink w:anchor="_Toc23045" w:history="1">
        <w:r>
          <w:rPr>
            <w:rFonts w:ascii="仿宋" w:eastAsia="仿宋" w:hAnsi="仿宋" w:cs="仿宋" w:hint="eastAsia"/>
            <w:lang w:eastAsia="zh-CN"/>
          </w:rPr>
          <w:t>(三)、质量管理体系文件</w:t>
        </w:r>
        <w:r>
          <w:tab/>
        </w:r>
        <w:r>
          <w:fldChar w:fldCharType="begin"/>
        </w:r>
        <w:r>
          <w:instrText xml:space="preserve"> PAGEREF _Toc23045 \h </w:instrText>
        </w:r>
        <w:r>
          <w:fldChar w:fldCharType="separate"/>
        </w:r>
        <w:r>
          <w:t>54</w:t>
        </w:r>
        <w:r>
          <w:fldChar w:fldCharType="end"/>
        </w:r>
      </w:hyperlink>
    </w:p>
    <w:p>
      <w:pPr>
        <w:pStyle w:val="TOC2"/>
        <w:tabs>
          <w:tab w:val="right" w:leader="dot" w:pos="8306"/>
        </w:tabs>
      </w:pPr>
      <w:hyperlink w:anchor="_Toc11186" w:history="1">
        <w:r>
          <w:rPr>
            <w:rFonts w:ascii="仿宋" w:eastAsia="仿宋" w:hAnsi="仿宋" w:cs="仿宋" w:hint="eastAsia"/>
            <w:lang w:eastAsia="zh-CN"/>
          </w:rPr>
          <w:t>(四)、质量培训与教育</w:t>
        </w:r>
        <w:r>
          <w:tab/>
        </w:r>
        <w:r>
          <w:fldChar w:fldCharType="begin"/>
        </w:r>
        <w:r>
          <w:instrText xml:space="preserve"> PAGEREF _Toc11186 \h </w:instrText>
        </w:r>
        <w:r>
          <w:fldChar w:fldCharType="separate"/>
        </w:r>
        <w:r>
          <w:t>56</w:t>
        </w:r>
        <w:r>
          <w:fldChar w:fldCharType="end"/>
        </w:r>
      </w:hyperlink>
    </w:p>
    <w:p>
      <w:pPr>
        <w:pStyle w:val="TOC2"/>
        <w:tabs>
          <w:tab w:val="right" w:leader="dot" w:pos="8306"/>
        </w:tabs>
      </w:pPr>
      <w:hyperlink w:anchor="_Toc14906" w:history="1">
        <w:r>
          <w:rPr>
            <w:rFonts w:ascii="仿宋" w:eastAsia="仿宋" w:hAnsi="仿宋" w:cs="仿宋" w:hint="eastAsia"/>
            <w:lang w:eastAsia="zh-CN"/>
          </w:rPr>
          <w:t>(五)、质量审核与评价</w:t>
        </w:r>
        <w:r>
          <w:tab/>
        </w:r>
        <w:r>
          <w:fldChar w:fldCharType="begin"/>
        </w:r>
        <w:r>
          <w:instrText xml:space="preserve"> PAGEREF _Toc14906 \h </w:instrText>
        </w:r>
        <w:r>
          <w:fldChar w:fldCharType="separate"/>
        </w:r>
        <w:r>
          <w:t>57</w:t>
        </w:r>
        <w:r>
          <w:fldChar w:fldCharType="end"/>
        </w:r>
      </w:hyperlink>
    </w:p>
    <w:p>
      <w:pPr>
        <w:pStyle w:val="TOC2"/>
        <w:tabs>
          <w:tab w:val="right" w:leader="dot" w:pos="8306"/>
        </w:tabs>
      </w:pPr>
      <w:hyperlink w:anchor="_Toc32743" w:history="1">
        <w:r>
          <w:rPr>
            <w:rFonts w:ascii="仿宋" w:eastAsia="仿宋" w:hAnsi="仿宋" w:cs="仿宋" w:hint="eastAsia"/>
            <w:lang w:eastAsia="zh-CN"/>
          </w:rPr>
          <w:t>(六)、不符合与纠正措施</w:t>
        </w:r>
        <w:r>
          <w:tab/>
        </w:r>
        <w:r>
          <w:fldChar w:fldCharType="begin"/>
        </w:r>
        <w:r>
          <w:instrText xml:space="preserve"> PAGEREF _Toc32743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96"/>
      <w:r>
        <w:rPr>
          <w:rFonts w:ascii="仿宋" w:eastAsia="仿宋" w:hAnsi="仿宋" w:cs="仿宋" w:hint="eastAsia"/>
          <w:sz w:val="28"/>
          <w:lang w:eastAsia="zh-CN"/>
        </w:rPr>
        <w:t>一、钢材项目建设背景及必要性分析</w:t>
      </w:r>
      <w:bookmarkEnd w:id="2"/>
    </w:p>
    <w:p>
      <w:pPr>
        <w:pStyle w:val="Heading2"/>
        <w:rPr>
          <w:rFonts w:ascii="仿宋" w:eastAsia="仿宋" w:hAnsi="仿宋" w:cs="仿宋" w:hint="eastAsia"/>
          <w:lang w:eastAsia="zh-CN"/>
        </w:rPr>
      </w:pPr>
      <w:bookmarkStart w:id="3" w:name="_Toc18349"/>
      <w:r>
        <w:rPr>
          <w:rFonts w:ascii="仿宋" w:eastAsia="仿宋" w:hAnsi="仿宋" w:cs="仿宋" w:hint="eastAsia"/>
          <w:lang w:eastAsia="zh-CN"/>
        </w:rPr>
        <w:t>(一)、钢材项目背景分析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我们的背景分析将深入挖掘当前行业的发展趋势，通过对竞争态势的全面审视，找到钢材项目在这个潮流中的定位。同时，我们将关注行业内涌现的新兴机遇，以便钢材项目更好地融入行业发展的潮流中。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材项目提供了强大的发展动力。我们将聚焦于行业内最新的技术发展趋势，包括但不限于人工智能、大数据分析、物联网等领域。通过深度的技术研究，我们将确保钢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材项目发展的源泉。我们将投入更多的精力对市场需求进行深入剖析，超越表面的需求，深入挖掘潜在的市场痛点和机遇。通过对市场需求的细致了解，钢材项目将更有针对性地设计解决方案，满足市场的多样化需求，从而更好地促进钢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材项目战略至关重要。我们将对竞争态势进行更为深入的分析，包括但不限于市场份额、产品特点、客户满意度等多个维度。通过深度的竞争分析，钢材项目将能够更准确地把握市场脉搏，制定具有竞争力的钢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钢材项目的发展具有直接的影响。我们将进行更为全面的法规和政策分析，了解行业发展中的潜在法律风险和合规挑战。通过充分了解和遵守相关法规，钢材项目将确保在法律框架内合法合规运营，为钢材项目的稳健发展提供有力支持。</w:t>
      </w:r>
    </w:p>
    <w:p>
      <w:pPr>
        <w:pStyle w:val="Heading2"/>
        <w:ind w:firstLine="560" w:firstLineChars="200"/>
        <w:rPr>
          <w:rFonts w:ascii="仿宋" w:eastAsia="仿宋" w:hAnsi="仿宋" w:cs="仿宋" w:hint="eastAsia"/>
          <w:sz w:val="28"/>
          <w:lang w:eastAsia="zh-CN"/>
        </w:rPr>
      </w:pPr>
      <w:bookmarkStart w:id="4" w:name="_Toc17959"/>
      <w:r>
        <w:rPr>
          <w:rFonts w:ascii="仿宋" w:eastAsia="仿宋" w:hAnsi="仿宋" w:cs="仿宋" w:hint="eastAsia"/>
          <w:sz w:val="28"/>
          <w:lang w:eastAsia="zh-CN"/>
        </w:rPr>
        <w:t>(二)、钢材项目建设必要性分析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项目建设的迫切性源于对行业发展趋势的深刻洞察。我们正处于一个行业变革的时代，科技创新、数字化转型成为企业发展的关键动力。钢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项目建设不仅仅是为了跟上潮流，更是为了通过技术创新推动企业的持续发展。通过引入先进的技术和解决方案，钢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材项目的建设成为必然选择，通过提高产品质量、拓展服务领域，从而在竞争中获得更多的机会。钢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钢材项目建设的必要性体现在对客户需求更精准的满足。通过钢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项目建设的背后是对企业持续创新的追求。只有通过不断创新，企业才能在竞争中立于不败之地。钢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089"/>
      <w:r>
        <w:rPr>
          <w:rFonts w:ascii="仿宋" w:eastAsia="仿宋" w:hAnsi="仿宋" w:cs="仿宋" w:hint="eastAsia"/>
          <w:sz w:val="28"/>
          <w:lang w:eastAsia="zh-CN"/>
        </w:rPr>
        <w:t>二、钢材项目绩效评估</w:t>
      </w:r>
      <w:bookmarkEnd w:id="5"/>
    </w:p>
    <w:p>
      <w:pPr>
        <w:pStyle w:val="Heading2"/>
        <w:rPr>
          <w:rFonts w:ascii="仿宋" w:eastAsia="仿宋" w:hAnsi="仿宋" w:cs="仿宋" w:hint="eastAsia"/>
          <w:lang w:eastAsia="zh-CN"/>
        </w:rPr>
      </w:pPr>
      <w:bookmarkStart w:id="6" w:name="_Toc20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在钢材项目中，我们设计了一套全面的绩效评估指标，以确保钢材项目的可控和成功交付。这些指标跨足钢材项目目标、成本、进度和质量等多个维度，为我们提供了全面洞察钢材项目的健康状况。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项目目标达成率是我们关注的首要指标。我们设定了明确的目标，并通过定期监测和评估，迅速发现并应对潜在的目标偏差。这为钢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成本绩效是另一个核心关注点。通过实际成本与预算成本的对比分析，我们深入了解成本差异的原因，及时调整资源分配，保持钢材项目在经济效益方面的合理水平。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材项目进度作为关键的绩效指标之一，得到了精心的关注。我们制定了详细的钢材项目进度计划，并设立了进度符合度指标，确保实际进度与计划进度保持一致。这使我们能够快速发现和解决潜在的进度问题，保持钢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钢材项目绩效的不可或缺的一环。我们引入了一系列的质量标准和客户满意度指标，以确保钢材项目交付的成果在质量上达到或超越预期水平。通过持续监测这些指标，我们努力提升钢材项目整体质量水平，为钢材项目的成功交付提供有力保障。通过这些科学且全面的绩效评估，我们能够更好地引导钢材项目的持续改进，确保钢材项目目标的顺利达成。</w:t>
      </w:r>
    </w:p>
    <w:p>
      <w:pPr>
        <w:pStyle w:val="Heading2"/>
        <w:ind w:firstLine="560" w:firstLineChars="200"/>
        <w:rPr>
          <w:rFonts w:ascii="仿宋" w:eastAsia="仿宋" w:hAnsi="仿宋" w:cs="仿宋" w:hint="eastAsia"/>
          <w:sz w:val="28"/>
          <w:lang w:eastAsia="zh-CN"/>
        </w:rPr>
      </w:pPr>
      <w:bookmarkStart w:id="7" w:name="_Toc158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绩效评估是钢材项目中的关键环节，为确保钢材项目达到预期目标，我们采用了多层次、多维度的绩效评估方法。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材项目的战略目标对齐，确保每个决策和行动都与钢材项目整体目标保持一致。团队会定期召开战略对齐会议，审视当前工作与钢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材项目进度、质量、成本和风险等方面。这些指标通过数据收集和分析，为钢材项目管理团队提供了客观的评估依据。例如，我们通过钢材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绩效评估不仅仅停留在钢材项目内部，还考虑了钢材项目对外部环境的影响。我们定期进行干系人满意度调查，以了解各利益相关方对钢材项目的期望和满意度，并及时做出调整。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这种多层次、多角度的绩效评估方法，使得我们能够全面了解钢材项目的运行状态，及时做出调整，确保钢材项目在不断变化的环境中保持稳健前行。</w:t>
      </w:r>
    </w:p>
    <w:p>
      <w:pPr>
        <w:pStyle w:val="Heading2"/>
        <w:ind w:firstLine="560" w:firstLineChars="200"/>
        <w:rPr>
          <w:rFonts w:ascii="仿宋" w:eastAsia="仿宋" w:hAnsi="仿宋" w:cs="仿宋" w:hint="eastAsia"/>
          <w:sz w:val="28"/>
          <w:lang w:eastAsia="zh-CN"/>
        </w:rPr>
      </w:pPr>
      <w:bookmarkStart w:id="8" w:name="_Toc106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为了确保钢材项目的有效管理和不断优化，我们采用了精心设计的绩效评估周期。这个周期旨在实现灵活、实时和全面的评估，以适应钢材项目执行中的各种挑战。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钢材项目的不同需求，分为短期、中期和长期。短期评估关注每个迭代或工作周期，以及时发现和解决当前任务中的问题。中期评估涵盖几个迭代，深入了解整体钢材项目的趋势和性能。长期评估则着眼于整个钢材项目阶段，确保钢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钢材项目管理工具和协作平台，团队成员能够随时更新和分享钢材项目数据。这种实时性的反馈机制使我们能够及时察觉潜在问题，快速调整，保持钢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钢材项目的决策制定密不可分。每个周期的钢材项目回顾会议成为集体总结经验、识别问题深层次原因并找到创新解决方案的平台。这种定期的反思与调整机制使钢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147"/>
      <w:r>
        <w:rPr>
          <w:rFonts w:ascii="仿宋" w:eastAsia="仿宋" w:hAnsi="仿宋" w:cs="仿宋" w:hint="eastAsia"/>
          <w:sz w:val="28"/>
          <w:lang w:eastAsia="zh-CN"/>
        </w:rPr>
        <w:t>三、钢材项目建设单位说明</w:t>
      </w:r>
      <w:bookmarkEnd w:id="9"/>
    </w:p>
    <w:p>
      <w:pPr>
        <w:pStyle w:val="Heading2"/>
        <w:rPr>
          <w:rFonts w:ascii="仿宋" w:eastAsia="仿宋" w:hAnsi="仿宋" w:cs="仿宋" w:hint="eastAsia"/>
          <w:lang w:eastAsia="zh-CN"/>
        </w:rPr>
      </w:pPr>
      <w:bookmarkStart w:id="10" w:name="_Toc27534"/>
      <w:r>
        <w:rPr>
          <w:rFonts w:ascii="仿宋" w:eastAsia="仿宋" w:hAnsi="仿宋" w:cs="仿宋" w:hint="eastAsia"/>
          <w:lang w:eastAsia="zh-CN"/>
        </w:rPr>
        <w:t>(一)、钢材项目承办单位基本情况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85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钢材项目承办单位的XXXX，我们着眼于实现可持续的经济效益。通过技术创新和解决方案的提供，公司预计在钢材项目执行期间将获得可观的收入增长。这一收入来源主要包括钢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同时，我们注重成本控制和效率提升，以确保钢材项目的可持续盈利。透过精细的管理和资源优化，公司期望实现钢材项目利润最大化。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钢材项目实施进行全面的投资评估，包括钢材项目启动阶段的资金投入和后续运营成本。通过对钢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为确保公司在钢材项目实施过程中具备足够的资金流动性，公司将进行详尽的现金流分析。这包括资金需求的合理预测、钢材项目周期内的资金峰谷分析以及灵活的财务管理策略，以应对各种潜在的经济变动。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246"/>
      <w:r>
        <w:rPr>
          <w:rFonts w:ascii="仿宋" w:eastAsia="仿宋" w:hAnsi="仿宋" w:cs="仿宋" w:hint="eastAsia"/>
          <w:sz w:val="28"/>
          <w:lang w:eastAsia="zh-CN"/>
        </w:rPr>
        <w:t>四、钢材项目危机管理</w:t>
      </w:r>
      <w:bookmarkEnd w:id="12"/>
    </w:p>
    <w:p>
      <w:pPr>
        <w:pStyle w:val="Heading2"/>
        <w:rPr>
          <w:rFonts w:ascii="仿宋" w:eastAsia="仿宋" w:hAnsi="仿宋" w:cs="仿宋" w:hint="eastAsia"/>
          <w:lang w:eastAsia="zh-CN"/>
        </w:rPr>
      </w:pPr>
      <w:bookmarkStart w:id="13" w:name="_Toc108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钢材项目危机管理中，危机预警与识别是确保钢材项目稳健运行的核心步骤。通过建立全面的监测机制，钢材项目团队旨在及时发现和理解潜在的风险和危机因素，以便采取及时的预防和应对措施，确保钢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首先，通过深入的风险评估，钢材项目团队全面分析了整个钢材项目和各个阶段可能存在的威胁。这包括准确评估每个潜在风险的发生概率和可能影响的程度，为后续危机预警提供了有力支持。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钢材项目团队着重于明确定义钢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钢材项目进展的持续监控，团队能够及时发现潜在问题并作出迅速反应。钢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在这一阶段，团队的专业素养和反应速度将发挥至关重要的作用，以确保潜在危机能够在初期得到有效的处理，最大程度地减轻负面影响。通过危机预警与识别，钢材项目得以更有序、可控地推进。</w:t>
      </w:r>
    </w:p>
    <w:p>
      <w:pPr>
        <w:pStyle w:val="Heading2"/>
        <w:ind w:firstLine="560" w:firstLineChars="200"/>
        <w:rPr>
          <w:rFonts w:ascii="仿宋" w:eastAsia="仿宋" w:hAnsi="仿宋" w:cs="仿宋" w:hint="eastAsia"/>
          <w:sz w:val="28"/>
          <w:lang w:eastAsia="zh-CN"/>
        </w:rPr>
      </w:pPr>
      <w:bookmarkStart w:id="14" w:name="_Toc1980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在危机发生时，钢材项目团队立即行动，成立了应急小组。该小组的任务是迅速制定并实施紧急应对措施，以最小化潜在损失。以下是采取的主要措施：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暂停钢材项目进度：为遏制危机蔓延，钢材项目暂时停止进行，以便全面评估当前状况。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资源重新分配：重新评估钢材项目资源的分配，确保最大限度地减小损失。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实时沟通：与关键利益相关者建立实时沟通机制，向他们传递钢材项目危机的实际状况，保障钢材项目核心利益。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在紧急应对的同时，钢材项目团队强调了团队协作和有效沟通的重要性。以下是团队协作的关键举措：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信息共享机制：建立了信息共享平台，确保团队成员能够及时获取钢材项目危机的实时信息。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领导者沟通：钢材项目领导者通过定期会议和即时沟通工具，指导团队应对危机，保持团队稳定运行。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随着危机得到初步控制，钢材项目团队转向制定恢复计划，以确保钢材项目能够从中迅速恢复。主要恢复计划包括：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修复受损的进度计划：重新评估钢材项目进度，制定修复计划，确保钢材项目尽快回归正常进程。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重新调整资源分配：优化资源分配，确保钢材项目在有限资源下高效运转。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风险管理机制加强：对钢材项目风险进行全面评估，制定更强化的风险管理策略，以预防未来可能的危机。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016"/>
      <w:r>
        <w:rPr>
          <w:rFonts w:ascii="仿宋" w:eastAsia="仿宋" w:hAnsi="仿宋" w:cs="仿宋" w:hint="eastAsia"/>
          <w:sz w:val="28"/>
          <w:lang w:eastAsia="zh-CN"/>
        </w:rPr>
        <w:t>五、钢材项目土建工程</w:t>
      </w:r>
      <w:bookmarkEnd w:id="15"/>
    </w:p>
    <w:p>
      <w:pPr>
        <w:pStyle w:val="Heading2"/>
        <w:rPr>
          <w:rFonts w:ascii="仿宋" w:eastAsia="仿宋" w:hAnsi="仿宋" w:cs="仿宋" w:hint="eastAsia"/>
          <w:lang w:eastAsia="zh-CN"/>
        </w:rPr>
      </w:pPr>
      <w:bookmarkStart w:id="16" w:name="_Toc225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在钢材项目的建筑工程设计中，我们将秉承一系列重要的设计原则，以确保钢材项目建筑在功能、美观、可持续性等方面达到最佳效果。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在建筑设计中，我们将综合考虑建设和运营成本。通过精细的经济效益分析，确保设计方案在高效利用资源的同时，对钢材项目的长期盈利能力有积极的贡献。</w:t>
      </w:r>
    </w:p>
    <w:p>
      <w:pPr>
        <w:pStyle w:val="Heading2"/>
        <w:ind w:firstLine="560" w:firstLineChars="200"/>
        <w:rPr>
          <w:rFonts w:ascii="仿宋" w:eastAsia="仿宋" w:hAnsi="仿宋" w:cs="仿宋" w:hint="eastAsia"/>
          <w:sz w:val="28"/>
          <w:lang w:eastAsia="zh-CN"/>
        </w:rPr>
      </w:pPr>
      <w:bookmarkStart w:id="17" w:name="_Toc285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材项目的土建工程设计中，我们将精准设定设计年限，结合钢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390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钢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959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本期工程钢材项目预计总建筑面积XXX平方米，其中：计容建筑面积XXX平方米，计划建筑工程投资XX万元，占钢材项目总投资的XX%。</w:t>
      </w:r>
    </w:p>
    <w:p>
      <w:pPr>
        <w:pStyle w:val="Heading1"/>
        <w:ind w:firstLine="560" w:firstLineChars="200"/>
        <w:rPr>
          <w:rFonts w:ascii="仿宋" w:eastAsia="仿宋" w:hAnsi="仿宋" w:cs="仿宋" w:hint="eastAsia"/>
          <w:sz w:val="28"/>
          <w:lang w:eastAsia="zh-CN"/>
        </w:rPr>
      </w:pPr>
      <w:bookmarkStart w:id="20" w:name="_Toc20116"/>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182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钢材项目的主要产品是XXXX，预计年产值为XXX万元。这一产品在市场中占据着重要的地位，其广泛的应用范围使得该钢材项目的市场前景非常广阔。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https://d.book118.com/337131033035006033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D3522"/>
    <w:rsid w:val="4EDD35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310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2024-01-21T13:27:00Z</dcterms:created>
  <dcterms:modified xsi:type="dcterms:W3CDTF">2024-01-21T13:28:03Z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B0B1363648484E70B2DCBE8A59A22CED_11</vt:lpwstr>
  </property>
  <property fmtid="{D5CDD505-2E9C-101B-9397-08002B2CF9AE}" pid="3" name="KSOProductBuildVer">
    <vt:lpwstr>2052-12.1.0.16120</vt:lpwstr>
  </property>
</Properties>
</file>