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D533A" w:rsidP="00BD533A" w14:paraId="2DF1090B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D533A">
        <w:rPr>
          <w:rFonts w:ascii="华文中宋" w:eastAsia="华文中宋" w:hAnsi="华文中宋"/>
          <w:b/>
          <w:sz w:val="30"/>
        </w:rPr>
        <w:t>2023</w:t>
      </w:r>
      <w:r w:rsidRPr="00BD533A">
        <w:rPr>
          <w:rFonts w:ascii="华文中宋" w:eastAsia="华文中宋" w:hAnsi="华文中宋"/>
          <w:b/>
          <w:sz w:val="30"/>
        </w:rPr>
        <w:t>福建厦门市集美区实验幼儿园非在编教职工招聘</w:t>
      </w:r>
      <w:r w:rsidRPr="00BD533A">
        <w:rPr>
          <w:rFonts w:ascii="华文中宋" w:eastAsia="华文中宋" w:hAnsi="华文中宋"/>
          <w:b/>
          <w:sz w:val="30"/>
        </w:rPr>
        <w:t>1</w:t>
      </w:r>
      <w:r w:rsidRPr="00BD533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12F4C3B7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304F95A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00DEE28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在社会主义市场体制下，宏观经济调控的主要目标不包括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1A590B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、保持社会总供给与总需求的基本平衡</w:t>
      </w:r>
    </w:p>
    <w:p w:rsidR="00D11858" w14:paraId="47AE7CE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、保持物价总水平的基本稳定</w:t>
      </w:r>
    </w:p>
    <w:p w:rsidR="00D11858" w14:paraId="0BF9770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、保持国有企业在国民经济中占绝对优势</w:t>
      </w:r>
    </w:p>
    <w:p w:rsidR="00D11858" w14:paraId="7C58040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、保持国民经济的适度增长率</w:t>
      </w:r>
    </w:p>
    <w:p w:rsidR="00D11858" w14:paraId="579EB0F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7DF7F7D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宏观经济调控的主要目标是：第一，促进经济增长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第二，增加就业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第三，稳定物价</w:t>
      </w:r>
      <w:r w:rsidRPr="00D11858">
        <w:rPr>
          <w:rFonts w:ascii="微软雅黑" w:eastAsia="微软雅黑" w:cs="微软雅黑"/>
          <w:szCs w:val="14"/>
        </w:rPr>
        <w:t>;</w:t>
      </w:r>
      <w:r w:rsidRPr="00D11858">
        <w:rPr>
          <w:rFonts w:ascii="微软雅黑" w:eastAsia="微软雅黑" w:cs="微软雅黑"/>
          <w:szCs w:val="14"/>
        </w:rPr>
        <w:t>第四，保持国际收支平衡。故选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CEB62C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D3908F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、祝愿</w:t>
      </w:r>
    </w:p>
    <w:p w:rsidR="00D11858" w14:paraId="701AC1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、将要取得或者已经取得的成绩</w:t>
      </w:r>
    </w:p>
    <w:p w:rsidR="00D11858" w14:paraId="4D8030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、期望</w:t>
      </w:r>
    </w:p>
    <w:p w:rsidR="00D11858" w14:paraId="49DC84E2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、对象</w:t>
      </w:r>
    </w:p>
    <w:p w:rsidR="00D11858" w14:paraId="2BE2A13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305000B8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欢迎词、欢送词、答谢词的开头都应首先交代其对象来明确欢迎或答谢的对象。故选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083853B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露从今夜白，月是故乡明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这表明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3F1124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、诗人的感受完全是主观的，不具有任何客观基础</w:t>
      </w:r>
    </w:p>
    <w:p w:rsidR="00D11858" w14:paraId="025857B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、诗人反映的是认识主体的心理感受，而非认识对象的客观情况</w:t>
      </w:r>
    </w:p>
    <w:p w:rsidR="00D11858" w14:paraId="1228BF8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、审美活动不遵循认识的一般规律</w:t>
      </w:r>
    </w:p>
    <w:p w:rsidR="00D11858" w14:paraId="40474CB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、并不是所有的认识都是由客观存在决定的</w:t>
      </w:r>
    </w:p>
    <w:p w:rsidR="00D11858" w14:paraId="0A56262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6035A33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本题可用排除法，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三项表述明显错误。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项中，客观情况是露早已经白，月亮到哪里都是那轮月亮，但诗人的心理感受却不同。故选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9A825C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大而言之，是为学术，就是希望新的医学传到中国去。</w:t>
      </w:r>
    </w:p>
    <w:p w:rsidR="00D11858" w14:paraId="72BF0A0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但不知怎地，我总还时时记起他，在我所认识的老师之中，他是最使我感激，给我鼓励的一个。</w:t>
      </w:r>
    </w:p>
    <w:p w:rsidR="00D11858" w14:paraId="25F19A1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他的性格，在我的眼里和心里是伟大的，虽然他的姓名并不为许多人所知道。</w:t>
      </w:r>
    </w:p>
    <w:p w:rsidR="00D11858" w14:paraId="40B170D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有时我常常想：他对于我的热心的希望，不倦的教诲，小而言之，是为中国，就是希望中国有新的医学。下列排序正确的是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242FE69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①③②④</w:t>
      </w:r>
    </w:p>
    <w:p w:rsidR="00D11858" w14:paraId="0F26EA3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②④①③</w:t>
      </w:r>
    </w:p>
    <w:p w:rsidR="00D11858" w14:paraId="62F44BB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①②④③</w:t>
      </w:r>
    </w:p>
    <w:p w:rsidR="00D11858" w14:paraId="5109C8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②①④③</w:t>
      </w:r>
    </w:p>
    <w:p w:rsidR="00D11858" w14:paraId="7F6A57E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DBC73B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对比选项确定首句，首句分别是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句。观察首句，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无指代对象，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开头，关联词的后半部分不适合放在首句，因此这两句均不符合常规题中的首句特征，从其它地方找解题突破口。观察句子，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相对，且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有指代对象，即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他对于我的热心的希望，不倦的教诲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，所以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句应排在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句之前，两句捆绑，语序为</w:t>
      </w:r>
      <w:r w:rsidRPr="00D11858">
        <w:rPr>
          <w:rFonts w:ascii="微软雅黑" w:eastAsia="微软雅黑" w:cs="微软雅黑"/>
          <w:szCs w:val="14"/>
        </w:rPr>
        <w:t>④①</w:t>
      </w:r>
      <w:r w:rsidRPr="00D11858">
        <w:rPr>
          <w:rFonts w:ascii="微软雅黑" w:eastAsia="微软雅黑" w:cs="微软雅黑"/>
          <w:szCs w:val="14"/>
        </w:rPr>
        <w:t>，排除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31B12D0C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关于资本，依据不同的类型有不同的划分标准，把资本分为不变资本和可变资本的依据是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7519E3D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、资本各部分有不同的实物形式</w:t>
      </w:r>
    </w:p>
    <w:p w:rsidR="00D11858" w14:paraId="7D46E866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、资本各部分的流通速度不同</w:t>
      </w:r>
    </w:p>
    <w:p w:rsidR="00D11858" w14:paraId="244E98E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、资本各部分价值转移的方式不同</w:t>
      </w:r>
    </w:p>
    <w:p w:rsidR="00D11858" w14:paraId="764C9587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、资本的不同部分在价值增值过程中起不同的作用</w:t>
      </w:r>
    </w:p>
    <w:p w:rsidR="00D11858" w14:paraId="7311646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D</w:t>
      </w:r>
    </w:p>
    <w:p w:rsidR="00D11858" w14:paraId="7D460075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https://d.book118.com/337141142060006036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paraId="6A03C67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33A" w14:paraId="28A75F2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paraId="2DE1FC4E" w14:textId="1F850E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D533A" w14:paraId="3651DD7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paraId="604460AC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33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textId="1F850E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D533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D533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:rsidP="005D4DE0" w14:textId="1F850E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D533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paraId="283BE23C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paraId="1864685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paraId="21A6B1B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D533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D533A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8CC7348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D533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D533A"/>
    <w:rPr>
      <w:sz w:val="18"/>
      <w:szCs w:val="18"/>
    </w:rPr>
  </w:style>
  <w:style w:type="paragraph" w:styleId="Footer">
    <w:name w:val="footer"/>
    <w:basedOn w:val="Normal"/>
    <w:link w:val="a0"/>
    <w:rsid w:val="00BD533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D533A"/>
    <w:rPr>
      <w:sz w:val="18"/>
      <w:szCs w:val="18"/>
    </w:rPr>
  </w:style>
  <w:style w:type="character" w:styleId="PageNumber">
    <w:name w:val="page number"/>
    <w:basedOn w:val="DefaultParagraphFont"/>
    <w:rsid w:val="00BD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337141142060006036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2997</Words>
  <Characters>17086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2024-02-02T07:57:00Z</dcterms:created>
  <dcterms:modified xsi:type="dcterms:W3CDTF">2024-02-02T07:57:00Z</dcterms:modified>
</cp:coreProperties>
</file>