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棉、化纤纺织及印染产品项目规划设计纲要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95" w:history="1">
        <w:r>
          <w:rPr>
            <w:rFonts w:ascii="仿宋" w:eastAsia="仿宋" w:hAnsi="仿宋" w:cs="仿宋" w:hint="eastAsia"/>
            <w:lang w:eastAsia="zh-CN"/>
          </w:rPr>
          <w:t>前言</w:t>
        </w:r>
        <w:r>
          <w:tab/>
        </w:r>
        <w:r>
          <w:fldChar w:fldCharType="begin"/>
        </w:r>
        <w:r>
          <w:instrText xml:space="preserve"> PAGEREF _Toc4595 \h </w:instrText>
        </w:r>
        <w:r>
          <w:fldChar w:fldCharType="separate"/>
        </w:r>
        <w:r>
          <w:t>3</w:t>
        </w:r>
        <w:r>
          <w:fldChar w:fldCharType="end"/>
        </w:r>
      </w:hyperlink>
    </w:p>
    <w:p>
      <w:pPr>
        <w:pStyle w:val="TOC1"/>
        <w:tabs>
          <w:tab w:val="right" w:leader="dot" w:pos="8306"/>
        </w:tabs>
      </w:pPr>
      <w:hyperlink w:anchor="_Toc16887" w:history="1">
        <w:r>
          <w:rPr>
            <w:rFonts w:ascii="仿宋" w:eastAsia="仿宋" w:hAnsi="仿宋" w:cs="仿宋" w:hint="eastAsia"/>
            <w:lang w:eastAsia="zh-CN"/>
          </w:rPr>
          <w:t>一、产品规划分析</w:t>
        </w:r>
        <w:r>
          <w:tab/>
        </w:r>
        <w:r>
          <w:fldChar w:fldCharType="begin"/>
        </w:r>
        <w:r>
          <w:instrText xml:space="preserve"> PAGEREF _Toc16887 \h </w:instrText>
        </w:r>
        <w:r>
          <w:fldChar w:fldCharType="separate"/>
        </w:r>
        <w:r>
          <w:t>3</w:t>
        </w:r>
        <w:r>
          <w:fldChar w:fldCharType="end"/>
        </w:r>
      </w:hyperlink>
    </w:p>
    <w:p>
      <w:pPr>
        <w:pStyle w:val="TOC2"/>
        <w:tabs>
          <w:tab w:val="right" w:leader="dot" w:pos="8306"/>
        </w:tabs>
      </w:pPr>
      <w:hyperlink w:anchor="_Toc12600" w:history="1">
        <w:r>
          <w:rPr>
            <w:rFonts w:ascii="仿宋" w:eastAsia="仿宋" w:hAnsi="仿宋" w:cs="仿宋" w:hint="eastAsia"/>
            <w:lang w:eastAsia="zh-CN"/>
          </w:rPr>
          <w:t>(一)、产品规划</w:t>
        </w:r>
        <w:r>
          <w:tab/>
        </w:r>
        <w:r>
          <w:fldChar w:fldCharType="begin"/>
        </w:r>
        <w:r>
          <w:instrText xml:space="preserve"> PAGEREF _Toc12600 \h </w:instrText>
        </w:r>
        <w:r>
          <w:fldChar w:fldCharType="separate"/>
        </w:r>
        <w:r>
          <w:t>3</w:t>
        </w:r>
        <w:r>
          <w:fldChar w:fldCharType="end"/>
        </w:r>
      </w:hyperlink>
    </w:p>
    <w:p>
      <w:pPr>
        <w:pStyle w:val="TOC2"/>
        <w:tabs>
          <w:tab w:val="right" w:leader="dot" w:pos="8306"/>
        </w:tabs>
      </w:pPr>
      <w:hyperlink w:anchor="_Toc20924" w:history="1">
        <w:r>
          <w:rPr>
            <w:rFonts w:ascii="仿宋" w:eastAsia="仿宋" w:hAnsi="仿宋" w:cs="仿宋" w:hint="eastAsia"/>
            <w:lang w:eastAsia="zh-CN"/>
          </w:rPr>
          <w:t>(二)、建设规模</w:t>
        </w:r>
        <w:r>
          <w:tab/>
        </w:r>
        <w:r>
          <w:fldChar w:fldCharType="begin"/>
        </w:r>
        <w:r>
          <w:instrText xml:space="preserve"> PAGEREF _Toc20924 \h </w:instrText>
        </w:r>
        <w:r>
          <w:fldChar w:fldCharType="separate"/>
        </w:r>
        <w:r>
          <w:t>4</w:t>
        </w:r>
        <w:r>
          <w:fldChar w:fldCharType="end"/>
        </w:r>
      </w:hyperlink>
    </w:p>
    <w:p>
      <w:pPr>
        <w:pStyle w:val="TOC1"/>
        <w:tabs>
          <w:tab w:val="right" w:leader="dot" w:pos="8306"/>
        </w:tabs>
      </w:pPr>
      <w:hyperlink w:anchor="_Toc8392" w:history="1">
        <w:r>
          <w:rPr>
            <w:rFonts w:ascii="仿宋" w:eastAsia="仿宋" w:hAnsi="仿宋" w:cs="仿宋" w:hint="eastAsia"/>
            <w:lang w:eastAsia="zh-CN"/>
          </w:rPr>
          <w:t>二、棉、化纤纺织及印染产品项目土建工程</w:t>
        </w:r>
        <w:r>
          <w:tab/>
        </w:r>
        <w:r>
          <w:fldChar w:fldCharType="begin"/>
        </w:r>
        <w:r>
          <w:instrText xml:space="preserve"> PAGEREF _Toc8392 \h </w:instrText>
        </w:r>
        <w:r>
          <w:fldChar w:fldCharType="separate"/>
        </w:r>
        <w:r>
          <w:t>5</w:t>
        </w:r>
        <w:r>
          <w:fldChar w:fldCharType="end"/>
        </w:r>
      </w:hyperlink>
    </w:p>
    <w:p>
      <w:pPr>
        <w:pStyle w:val="TOC2"/>
        <w:tabs>
          <w:tab w:val="right" w:leader="dot" w:pos="8306"/>
        </w:tabs>
      </w:pPr>
      <w:hyperlink w:anchor="_Toc28558" w:history="1">
        <w:r>
          <w:rPr>
            <w:rFonts w:ascii="仿宋" w:eastAsia="仿宋" w:hAnsi="仿宋" w:cs="仿宋" w:hint="eastAsia"/>
            <w:lang w:eastAsia="zh-CN"/>
          </w:rPr>
          <w:t>(一)、建筑工程设计原则</w:t>
        </w:r>
        <w:r>
          <w:tab/>
        </w:r>
        <w:r>
          <w:fldChar w:fldCharType="begin"/>
        </w:r>
        <w:r>
          <w:instrText xml:space="preserve"> PAGEREF _Toc28558 \h </w:instrText>
        </w:r>
        <w:r>
          <w:fldChar w:fldCharType="separate"/>
        </w:r>
        <w:r>
          <w:t>5</w:t>
        </w:r>
        <w:r>
          <w:fldChar w:fldCharType="end"/>
        </w:r>
      </w:hyperlink>
    </w:p>
    <w:p>
      <w:pPr>
        <w:pStyle w:val="TOC2"/>
        <w:tabs>
          <w:tab w:val="right" w:leader="dot" w:pos="8306"/>
        </w:tabs>
      </w:pPr>
      <w:hyperlink w:anchor="_Toc9840" w:history="1">
        <w:r>
          <w:rPr>
            <w:rFonts w:ascii="仿宋" w:eastAsia="仿宋" w:hAnsi="仿宋" w:cs="仿宋" w:hint="eastAsia"/>
            <w:lang w:eastAsia="zh-CN"/>
          </w:rPr>
          <w:t>(二)、土建工程设计年限及安全等级</w:t>
        </w:r>
        <w:r>
          <w:tab/>
        </w:r>
        <w:r>
          <w:fldChar w:fldCharType="begin"/>
        </w:r>
        <w:r>
          <w:instrText xml:space="preserve"> PAGEREF _Toc9840 \h </w:instrText>
        </w:r>
        <w:r>
          <w:fldChar w:fldCharType="separate"/>
        </w:r>
        <w:r>
          <w:t>6</w:t>
        </w:r>
        <w:r>
          <w:fldChar w:fldCharType="end"/>
        </w:r>
      </w:hyperlink>
    </w:p>
    <w:p>
      <w:pPr>
        <w:pStyle w:val="TOC2"/>
        <w:tabs>
          <w:tab w:val="right" w:leader="dot" w:pos="8306"/>
        </w:tabs>
      </w:pPr>
      <w:hyperlink w:anchor="_Toc21339" w:history="1">
        <w:r>
          <w:rPr>
            <w:rFonts w:ascii="仿宋" w:eastAsia="仿宋" w:hAnsi="仿宋" w:cs="仿宋" w:hint="eastAsia"/>
            <w:lang w:eastAsia="zh-CN"/>
          </w:rPr>
          <w:t>(三)、建筑工程设计总体要求</w:t>
        </w:r>
        <w:r>
          <w:tab/>
        </w:r>
        <w:r>
          <w:fldChar w:fldCharType="begin"/>
        </w:r>
        <w:r>
          <w:instrText xml:space="preserve"> PAGEREF _Toc21339 \h </w:instrText>
        </w:r>
        <w:r>
          <w:fldChar w:fldCharType="separate"/>
        </w:r>
        <w:r>
          <w:t>8</w:t>
        </w:r>
        <w:r>
          <w:fldChar w:fldCharType="end"/>
        </w:r>
      </w:hyperlink>
    </w:p>
    <w:p>
      <w:pPr>
        <w:pStyle w:val="TOC2"/>
        <w:tabs>
          <w:tab w:val="right" w:leader="dot" w:pos="8306"/>
        </w:tabs>
      </w:pPr>
      <w:hyperlink w:anchor="_Toc26200" w:history="1">
        <w:r>
          <w:rPr>
            <w:rFonts w:ascii="仿宋" w:eastAsia="仿宋" w:hAnsi="仿宋" w:cs="仿宋" w:hint="eastAsia"/>
            <w:lang w:eastAsia="zh-CN"/>
          </w:rPr>
          <w:t>(四)、土建工程建设指标</w:t>
        </w:r>
        <w:r>
          <w:tab/>
        </w:r>
        <w:r>
          <w:fldChar w:fldCharType="begin"/>
        </w:r>
        <w:r>
          <w:instrText xml:space="preserve"> PAGEREF _Toc26200 \h </w:instrText>
        </w:r>
        <w:r>
          <w:fldChar w:fldCharType="separate"/>
        </w:r>
        <w:r>
          <w:t>8</w:t>
        </w:r>
        <w:r>
          <w:fldChar w:fldCharType="end"/>
        </w:r>
      </w:hyperlink>
    </w:p>
    <w:p>
      <w:pPr>
        <w:pStyle w:val="TOC1"/>
        <w:tabs>
          <w:tab w:val="right" w:leader="dot" w:pos="8306"/>
        </w:tabs>
      </w:pPr>
      <w:hyperlink w:anchor="_Toc29911" w:history="1">
        <w:r>
          <w:rPr>
            <w:rFonts w:ascii="仿宋" w:eastAsia="仿宋" w:hAnsi="仿宋" w:cs="仿宋" w:hint="eastAsia"/>
            <w:lang w:eastAsia="zh-CN"/>
          </w:rPr>
          <w:t>三、棉、化纤纺织及印染产品项目文档管理</w:t>
        </w:r>
        <w:r>
          <w:tab/>
        </w:r>
        <w:r>
          <w:fldChar w:fldCharType="begin"/>
        </w:r>
        <w:r>
          <w:instrText xml:space="preserve"> PAGEREF _Toc29911 \h </w:instrText>
        </w:r>
        <w:r>
          <w:fldChar w:fldCharType="separate"/>
        </w:r>
        <w:r>
          <w:t>9</w:t>
        </w:r>
        <w:r>
          <w:fldChar w:fldCharType="end"/>
        </w:r>
      </w:hyperlink>
    </w:p>
    <w:p>
      <w:pPr>
        <w:pStyle w:val="TOC2"/>
        <w:tabs>
          <w:tab w:val="right" w:leader="dot" w:pos="8306"/>
        </w:tabs>
      </w:pPr>
      <w:hyperlink w:anchor="_Toc29923" w:history="1">
        <w:r>
          <w:rPr>
            <w:rFonts w:ascii="仿宋" w:eastAsia="仿宋" w:hAnsi="仿宋" w:cs="仿宋" w:hint="eastAsia"/>
            <w:lang w:eastAsia="zh-CN"/>
          </w:rPr>
          <w:t>(一)、文档编制与审查</w:t>
        </w:r>
        <w:r>
          <w:tab/>
        </w:r>
        <w:r>
          <w:fldChar w:fldCharType="begin"/>
        </w:r>
        <w:r>
          <w:instrText xml:space="preserve"> PAGEREF _Toc29923 \h </w:instrText>
        </w:r>
        <w:r>
          <w:fldChar w:fldCharType="separate"/>
        </w:r>
        <w:r>
          <w:t>9</w:t>
        </w:r>
        <w:r>
          <w:fldChar w:fldCharType="end"/>
        </w:r>
      </w:hyperlink>
    </w:p>
    <w:p>
      <w:pPr>
        <w:pStyle w:val="TOC2"/>
        <w:tabs>
          <w:tab w:val="right" w:leader="dot" w:pos="8306"/>
        </w:tabs>
      </w:pPr>
      <w:hyperlink w:anchor="_Toc11348" w:history="1">
        <w:r>
          <w:rPr>
            <w:rFonts w:ascii="仿宋" w:eastAsia="仿宋" w:hAnsi="仿宋" w:cs="仿宋" w:hint="eastAsia"/>
            <w:lang w:eastAsia="zh-CN"/>
          </w:rPr>
          <w:t>(二)、文档发布与分发</w:t>
        </w:r>
        <w:r>
          <w:tab/>
        </w:r>
        <w:r>
          <w:fldChar w:fldCharType="begin"/>
        </w:r>
        <w:r>
          <w:instrText xml:space="preserve"> PAGEREF _Toc11348 \h </w:instrText>
        </w:r>
        <w:r>
          <w:fldChar w:fldCharType="separate"/>
        </w:r>
        <w:r>
          <w:t>10</w:t>
        </w:r>
        <w:r>
          <w:fldChar w:fldCharType="end"/>
        </w:r>
      </w:hyperlink>
    </w:p>
    <w:p>
      <w:pPr>
        <w:pStyle w:val="TOC2"/>
        <w:tabs>
          <w:tab w:val="right" w:leader="dot" w:pos="8306"/>
        </w:tabs>
      </w:pPr>
      <w:hyperlink w:anchor="_Toc28849" w:history="1">
        <w:r>
          <w:rPr>
            <w:rFonts w:ascii="仿宋" w:eastAsia="仿宋" w:hAnsi="仿宋" w:cs="仿宋" w:hint="eastAsia"/>
            <w:lang w:eastAsia="zh-CN"/>
          </w:rPr>
          <w:t>(三)、文档存档与归档</w:t>
        </w:r>
        <w:r>
          <w:tab/>
        </w:r>
        <w:r>
          <w:fldChar w:fldCharType="begin"/>
        </w:r>
        <w:r>
          <w:instrText xml:space="preserve"> PAGEREF _Toc28849 \h </w:instrText>
        </w:r>
        <w:r>
          <w:fldChar w:fldCharType="separate"/>
        </w:r>
        <w:r>
          <w:t>11</w:t>
        </w:r>
        <w:r>
          <w:fldChar w:fldCharType="end"/>
        </w:r>
      </w:hyperlink>
    </w:p>
    <w:p>
      <w:pPr>
        <w:pStyle w:val="TOC1"/>
        <w:tabs>
          <w:tab w:val="right" w:leader="dot" w:pos="8306"/>
        </w:tabs>
      </w:pPr>
      <w:hyperlink w:anchor="_Toc28476" w:history="1">
        <w:r>
          <w:rPr>
            <w:rFonts w:ascii="仿宋" w:eastAsia="仿宋" w:hAnsi="仿宋" w:cs="仿宋" w:hint="eastAsia"/>
            <w:lang w:eastAsia="zh-CN"/>
          </w:rPr>
          <w:t>四、棉、化纤纺织及印染产品项目危机管理</w:t>
        </w:r>
        <w:r>
          <w:tab/>
        </w:r>
        <w:r>
          <w:fldChar w:fldCharType="begin"/>
        </w:r>
        <w:r>
          <w:instrText xml:space="preserve"> PAGEREF _Toc28476 \h </w:instrText>
        </w:r>
        <w:r>
          <w:fldChar w:fldCharType="separate"/>
        </w:r>
        <w:r>
          <w:t>12</w:t>
        </w:r>
        <w:r>
          <w:fldChar w:fldCharType="end"/>
        </w:r>
      </w:hyperlink>
    </w:p>
    <w:p>
      <w:pPr>
        <w:pStyle w:val="TOC2"/>
        <w:tabs>
          <w:tab w:val="right" w:leader="dot" w:pos="8306"/>
        </w:tabs>
      </w:pPr>
      <w:hyperlink w:anchor="_Toc11684" w:history="1">
        <w:r>
          <w:rPr>
            <w:rFonts w:ascii="仿宋" w:eastAsia="仿宋" w:hAnsi="仿宋" w:cs="仿宋" w:hint="eastAsia"/>
            <w:lang w:eastAsia="zh-CN"/>
          </w:rPr>
          <w:t>(一)、危机预警与识别</w:t>
        </w:r>
        <w:r>
          <w:tab/>
        </w:r>
        <w:r>
          <w:fldChar w:fldCharType="begin"/>
        </w:r>
        <w:r>
          <w:instrText xml:space="preserve"> PAGEREF _Toc11684 \h </w:instrText>
        </w:r>
        <w:r>
          <w:fldChar w:fldCharType="separate"/>
        </w:r>
        <w:r>
          <w:t>12</w:t>
        </w:r>
        <w:r>
          <w:fldChar w:fldCharType="end"/>
        </w:r>
      </w:hyperlink>
    </w:p>
    <w:p>
      <w:pPr>
        <w:pStyle w:val="TOC2"/>
        <w:tabs>
          <w:tab w:val="right" w:leader="dot" w:pos="8306"/>
        </w:tabs>
      </w:pPr>
      <w:hyperlink w:anchor="_Toc11651" w:history="1">
        <w:r>
          <w:rPr>
            <w:rFonts w:ascii="仿宋" w:eastAsia="仿宋" w:hAnsi="仿宋" w:cs="仿宋" w:hint="eastAsia"/>
            <w:lang w:eastAsia="zh-CN"/>
          </w:rPr>
          <w:t>(二)、危机应对与恢复</w:t>
        </w:r>
        <w:r>
          <w:tab/>
        </w:r>
        <w:r>
          <w:fldChar w:fldCharType="begin"/>
        </w:r>
        <w:r>
          <w:instrText xml:space="preserve"> PAGEREF _Toc11651 \h </w:instrText>
        </w:r>
        <w:r>
          <w:fldChar w:fldCharType="separate"/>
        </w:r>
        <w:r>
          <w:t>13</w:t>
        </w:r>
        <w:r>
          <w:fldChar w:fldCharType="end"/>
        </w:r>
      </w:hyperlink>
    </w:p>
    <w:p>
      <w:pPr>
        <w:pStyle w:val="TOC1"/>
        <w:tabs>
          <w:tab w:val="right" w:leader="dot" w:pos="8306"/>
        </w:tabs>
      </w:pPr>
      <w:hyperlink w:anchor="_Toc274" w:history="1">
        <w:r>
          <w:rPr>
            <w:rFonts w:ascii="仿宋" w:eastAsia="仿宋" w:hAnsi="仿宋" w:cs="仿宋" w:hint="eastAsia"/>
            <w:lang w:eastAsia="zh-CN"/>
          </w:rPr>
          <w:t>五、棉、化纤纺织及印染产品项目概论</w:t>
        </w:r>
        <w:r>
          <w:tab/>
        </w:r>
        <w:r>
          <w:fldChar w:fldCharType="begin"/>
        </w:r>
        <w:r>
          <w:instrText xml:space="preserve"> PAGEREF _Toc274 \h </w:instrText>
        </w:r>
        <w:r>
          <w:fldChar w:fldCharType="separate"/>
        </w:r>
        <w:r>
          <w:t>15</w:t>
        </w:r>
        <w:r>
          <w:fldChar w:fldCharType="end"/>
        </w:r>
      </w:hyperlink>
    </w:p>
    <w:p>
      <w:pPr>
        <w:pStyle w:val="TOC2"/>
        <w:tabs>
          <w:tab w:val="right" w:leader="dot" w:pos="8306"/>
        </w:tabs>
      </w:pPr>
      <w:hyperlink w:anchor="_Toc16270" w:history="1">
        <w:r>
          <w:rPr>
            <w:rFonts w:ascii="仿宋" w:eastAsia="仿宋" w:hAnsi="仿宋" w:cs="仿宋" w:hint="eastAsia"/>
            <w:lang w:eastAsia="zh-CN"/>
          </w:rPr>
          <w:t>(一)、棉、化纤纺织及印染产品项目概况</w:t>
        </w:r>
        <w:r>
          <w:tab/>
        </w:r>
        <w:r>
          <w:fldChar w:fldCharType="begin"/>
        </w:r>
        <w:r>
          <w:instrText xml:space="preserve"> PAGEREF _Toc16270 \h </w:instrText>
        </w:r>
        <w:r>
          <w:fldChar w:fldCharType="separate"/>
        </w:r>
        <w:r>
          <w:t>15</w:t>
        </w:r>
        <w:r>
          <w:fldChar w:fldCharType="end"/>
        </w:r>
      </w:hyperlink>
    </w:p>
    <w:p>
      <w:pPr>
        <w:pStyle w:val="TOC2"/>
        <w:tabs>
          <w:tab w:val="right" w:leader="dot" w:pos="8306"/>
        </w:tabs>
      </w:pPr>
      <w:hyperlink w:anchor="_Toc145" w:history="1">
        <w:r>
          <w:rPr>
            <w:rFonts w:ascii="仿宋" w:eastAsia="仿宋" w:hAnsi="仿宋" w:cs="仿宋" w:hint="eastAsia"/>
            <w:lang w:eastAsia="zh-CN"/>
          </w:rPr>
          <w:t>(二)、棉、化纤纺织及印染产品项目目标</w:t>
        </w:r>
        <w:r>
          <w:tab/>
        </w:r>
        <w:r>
          <w:fldChar w:fldCharType="begin"/>
        </w:r>
        <w:r>
          <w:instrText xml:space="preserve"> PAGEREF _Toc145 \h </w:instrText>
        </w:r>
        <w:r>
          <w:fldChar w:fldCharType="separate"/>
        </w:r>
        <w:r>
          <w:t>17</w:t>
        </w:r>
        <w:r>
          <w:fldChar w:fldCharType="end"/>
        </w:r>
      </w:hyperlink>
    </w:p>
    <w:p>
      <w:pPr>
        <w:pStyle w:val="TOC2"/>
        <w:tabs>
          <w:tab w:val="right" w:leader="dot" w:pos="8306"/>
        </w:tabs>
      </w:pPr>
      <w:hyperlink w:anchor="_Toc4187" w:history="1">
        <w:r>
          <w:rPr>
            <w:rFonts w:ascii="仿宋" w:eastAsia="仿宋" w:hAnsi="仿宋" w:cs="仿宋" w:hint="eastAsia"/>
            <w:lang w:eastAsia="zh-CN"/>
          </w:rPr>
          <w:t>(三)、棉、化纤纺织及印染产品项目提出的理由</w:t>
        </w:r>
        <w:r>
          <w:tab/>
        </w:r>
        <w:r>
          <w:fldChar w:fldCharType="begin"/>
        </w:r>
        <w:r>
          <w:instrText xml:space="preserve"> PAGEREF _Toc4187 \h </w:instrText>
        </w:r>
        <w:r>
          <w:fldChar w:fldCharType="separate"/>
        </w:r>
        <w:r>
          <w:t>18</w:t>
        </w:r>
        <w:r>
          <w:fldChar w:fldCharType="end"/>
        </w:r>
      </w:hyperlink>
    </w:p>
    <w:p>
      <w:pPr>
        <w:pStyle w:val="TOC2"/>
        <w:tabs>
          <w:tab w:val="right" w:leader="dot" w:pos="8306"/>
        </w:tabs>
      </w:pPr>
      <w:hyperlink w:anchor="_Toc20467" w:history="1">
        <w:r>
          <w:rPr>
            <w:rFonts w:ascii="仿宋" w:eastAsia="仿宋" w:hAnsi="仿宋" w:cs="仿宋" w:hint="eastAsia"/>
            <w:lang w:eastAsia="zh-CN"/>
          </w:rPr>
          <w:t>(四)、棉、化纤纺织及印染产品项目意义</w:t>
        </w:r>
        <w:r>
          <w:tab/>
        </w:r>
        <w:r>
          <w:fldChar w:fldCharType="begin"/>
        </w:r>
        <w:r>
          <w:instrText xml:space="preserve"> PAGEREF _Toc20467 \h </w:instrText>
        </w:r>
        <w:r>
          <w:fldChar w:fldCharType="separate"/>
        </w:r>
        <w:r>
          <w:t>20</w:t>
        </w:r>
        <w:r>
          <w:fldChar w:fldCharType="end"/>
        </w:r>
      </w:hyperlink>
    </w:p>
    <w:p>
      <w:pPr>
        <w:pStyle w:val="TOC2"/>
        <w:tabs>
          <w:tab w:val="right" w:leader="dot" w:pos="8306"/>
        </w:tabs>
      </w:pPr>
      <w:hyperlink w:anchor="_Toc19958" w:history="1">
        <w:r>
          <w:rPr>
            <w:rFonts w:ascii="仿宋" w:eastAsia="仿宋" w:hAnsi="仿宋" w:cs="仿宋" w:hint="eastAsia"/>
            <w:lang w:eastAsia="zh-CN"/>
          </w:rPr>
          <w:t>(五)、棉、化纤纺织及印染产品项目背景</w:t>
        </w:r>
        <w:r>
          <w:tab/>
        </w:r>
        <w:r>
          <w:fldChar w:fldCharType="begin"/>
        </w:r>
        <w:r>
          <w:instrText xml:space="preserve"> PAGEREF _Toc19958 \h </w:instrText>
        </w:r>
        <w:r>
          <w:fldChar w:fldCharType="separate"/>
        </w:r>
        <w:r>
          <w:t>21</w:t>
        </w:r>
        <w:r>
          <w:fldChar w:fldCharType="end"/>
        </w:r>
      </w:hyperlink>
    </w:p>
    <w:p>
      <w:pPr>
        <w:pStyle w:val="TOC1"/>
        <w:tabs>
          <w:tab w:val="right" w:leader="dot" w:pos="8306"/>
        </w:tabs>
      </w:pPr>
      <w:hyperlink w:anchor="_Toc16506" w:history="1">
        <w:r>
          <w:rPr>
            <w:rFonts w:ascii="仿宋" w:eastAsia="仿宋" w:hAnsi="仿宋" w:cs="仿宋" w:hint="eastAsia"/>
            <w:lang w:eastAsia="zh-CN"/>
          </w:rPr>
          <w:t>六、市场分析、调研</w:t>
        </w:r>
        <w:r>
          <w:tab/>
        </w:r>
        <w:r>
          <w:fldChar w:fldCharType="begin"/>
        </w:r>
        <w:r>
          <w:instrText xml:space="preserve"> PAGEREF _Toc16506 \h </w:instrText>
        </w:r>
        <w:r>
          <w:fldChar w:fldCharType="separate"/>
        </w:r>
        <w:r>
          <w:t>22</w:t>
        </w:r>
        <w:r>
          <w:fldChar w:fldCharType="end"/>
        </w:r>
      </w:hyperlink>
    </w:p>
    <w:p>
      <w:pPr>
        <w:pStyle w:val="TOC2"/>
        <w:tabs>
          <w:tab w:val="right" w:leader="dot" w:pos="8306"/>
        </w:tabs>
      </w:pPr>
      <w:hyperlink w:anchor="_Toc31354" w:history="1">
        <w:r>
          <w:rPr>
            <w:rFonts w:ascii="仿宋" w:eastAsia="仿宋" w:hAnsi="仿宋" w:cs="仿宋" w:hint="eastAsia"/>
            <w:lang w:eastAsia="zh-CN"/>
          </w:rPr>
          <w:t>(一)、棉、化纤纺织及印染产品行业分析</w:t>
        </w:r>
        <w:r>
          <w:tab/>
        </w:r>
        <w:r>
          <w:fldChar w:fldCharType="begin"/>
        </w:r>
        <w:r>
          <w:instrText xml:space="preserve"> PAGEREF _Toc31354 \h </w:instrText>
        </w:r>
        <w:r>
          <w:fldChar w:fldCharType="separate"/>
        </w:r>
        <w:r>
          <w:t>22</w:t>
        </w:r>
        <w:r>
          <w:fldChar w:fldCharType="end"/>
        </w:r>
      </w:hyperlink>
    </w:p>
    <w:p>
      <w:pPr>
        <w:pStyle w:val="TOC2"/>
        <w:tabs>
          <w:tab w:val="right" w:leader="dot" w:pos="8306"/>
        </w:tabs>
      </w:pPr>
      <w:hyperlink w:anchor="_Toc21061" w:history="1">
        <w:r>
          <w:rPr>
            <w:rFonts w:ascii="仿宋" w:eastAsia="仿宋" w:hAnsi="仿宋" w:cs="仿宋" w:hint="eastAsia"/>
            <w:lang w:eastAsia="zh-CN"/>
          </w:rPr>
          <w:t>(二)、棉、化纤纺织及印染产品市场分析预测</w:t>
        </w:r>
        <w:r>
          <w:tab/>
        </w:r>
        <w:r>
          <w:fldChar w:fldCharType="begin"/>
        </w:r>
        <w:r>
          <w:instrText xml:space="preserve"> PAGEREF _Toc21061 \h </w:instrText>
        </w:r>
        <w:r>
          <w:fldChar w:fldCharType="separate"/>
        </w:r>
        <w:r>
          <w:t>23</w:t>
        </w:r>
        <w:r>
          <w:fldChar w:fldCharType="end"/>
        </w:r>
      </w:hyperlink>
    </w:p>
    <w:p>
      <w:pPr>
        <w:pStyle w:val="TOC1"/>
        <w:tabs>
          <w:tab w:val="right" w:leader="dot" w:pos="8306"/>
        </w:tabs>
      </w:pPr>
      <w:hyperlink w:anchor="_Toc18990" w:history="1">
        <w:r>
          <w:rPr>
            <w:rFonts w:ascii="仿宋" w:eastAsia="仿宋" w:hAnsi="仿宋" w:cs="仿宋" w:hint="eastAsia"/>
            <w:lang w:eastAsia="zh-CN"/>
          </w:rPr>
          <w:t>七、棉、化纤纺织及印染产品项目投资规划</w:t>
        </w:r>
        <w:r>
          <w:tab/>
        </w:r>
        <w:r>
          <w:fldChar w:fldCharType="begin"/>
        </w:r>
        <w:r>
          <w:instrText xml:space="preserve"> PAGEREF _Toc18990 \h </w:instrText>
        </w:r>
        <w:r>
          <w:fldChar w:fldCharType="separate"/>
        </w:r>
        <w:r>
          <w:t>24</w:t>
        </w:r>
        <w:r>
          <w:fldChar w:fldCharType="end"/>
        </w:r>
      </w:hyperlink>
    </w:p>
    <w:p>
      <w:pPr>
        <w:pStyle w:val="TOC2"/>
        <w:tabs>
          <w:tab w:val="right" w:leader="dot" w:pos="8306"/>
        </w:tabs>
      </w:pPr>
      <w:hyperlink w:anchor="_Toc29317" w:history="1">
        <w:r>
          <w:rPr>
            <w:rFonts w:ascii="仿宋" w:eastAsia="仿宋" w:hAnsi="仿宋" w:cs="仿宋" w:hint="eastAsia"/>
            <w:lang w:eastAsia="zh-CN"/>
          </w:rPr>
          <w:t>(一)、棉、化纤纺织及印染产品项目总投资估算</w:t>
        </w:r>
        <w:r>
          <w:tab/>
        </w:r>
        <w:r>
          <w:fldChar w:fldCharType="begin"/>
        </w:r>
        <w:r>
          <w:instrText xml:space="preserve"> PAGEREF _Toc29317 \h </w:instrText>
        </w:r>
        <w:r>
          <w:fldChar w:fldCharType="separate"/>
        </w:r>
        <w:r>
          <w:t>24</w:t>
        </w:r>
        <w:r>
          <w:fldChar w:fldCharType="end"/>
        </w:r>
      </w:hyperlink>
    </w:p>
    <w:p>
      <w:pPr>
        <w:pStyle w:val="TOC2"/>
        <w:tabs>
          <w:tab w:val="right" w:leader="dot" w:pos="8306"/>
        </w:tabs>
      </w:pPr>
      <w:hyperlink w:anchor="_Toc24448" w:history="1">
        <w:r>
          <w:rPr>
            <w:rFonts w:ascii="仿宋" w:eastAsia="仿宋" w:hAnsi="仿宋" w:cs="仿宋" w:hint="eastAsia"/>
            <w:lang w:eastAsia="zh-CN"/>
          </w:rPr>
          <w:t>(二)、资金筹措</w:t>
        </w:r>
        <w:r>
          <w:tab/>
        </w:r>
        <w:r>
          <w:fldChar w:fldCharType="begin"/>
        </w:r>
        <w:r>
          <w:instrText xml:space="preserve"> PAGEREF _Toc24448 \h </w:instrText>
        </w:r>
        <w:r>
          <w:fldChar w:fldCharType="separate"/>
        </w:r>
        <w:r>
          <w:t>25</w:t>
        </w:r>
        <w:r>
          <w:fldChar w:fldCharType="end"/>
        </w:r>
      </w:hyperlink>
    </w:p>
    <w:p>
      <w:pPr>
        <w:pStyle w:val="TOC1"/>
        <w:tabs>
          <w:tab w:val="right" w:leader="dot" w:pos="8306"/>
        </w:tabs>
      </w:pPr>
      <w:hyperlink w:anchor="_Toc25595" w:history="1">
        <w:r>
          <w:rPr>
            <w:rFonts w:ascii="仿宋" w:eastAsia="仿宋" w:hAnsi="仿宋" w:cs="仿宋" w:hint="eastAsia"/>
            <w:lang w:eastAsia="zh-CN"/>
          </w:rPr>
          <w:t>八、生产安全保护</w:t>
        </w:r>
        <w:r>
          <w:tab/>
        </w:r>
        <w:r>
          <w:fldChar w:fldCharType="begin"/>
        </w:r>
        <w:r>
          <w:instrText xml:space="preserve"> PAGEREF _Toc25595 \h </w:instrText>
        </w:r>
        <w:r>
          <w:fldChar w:fldCharType="separate"/>
        </w:r>
        <w:r>
          <w:t>26</w:t>
        </w:r>
        <w:r>
          <w:fldChar w:fldCharType="end"/>
        </w:r>
      </w:hyperlink>
    </w:p>
    <w:p>
      <w:pPr>
        <w:pStyle w:val="TOC2"/>
        <w:tabs>
          <w:tab w:val="right" w:leader="dot" w:pos="8306"/>
        </w:tabs>
      </w:pPr>
      <w:hyperlink w:anchor="_Toc15344" w:history="1">
        <w:r>
          <w:rPr>
            <w:rFonts w:ascii="仿宋" w:eastAsia="仿宋" w:hAnsi="仿宋" w:cs="仿宋" w:hint="eastAsia"/>
            <w:lang w:eastAsia="zh-CN"/>
          </w:rPr>
          <w:t>(一)、消防安全</w:t>
        </w:r>
        <w:r>
          <w:tab/>
        </w:r>
        <w:r>
          <w:fldChar w:fldCharType="begin"/>
        </w:r>
        <w:r>
          <w:instrText xml:space="preserve"> PAGEREF _Toc15344 \h </w:instrText>
        </w:r>
        <w:r>
          <w:fldChar w:fldCharType="separate"/>
        </w:r>
        <w:r>
          <w:t>26</w:t>
        </w:r>
        <w:r>
          <w:fldChar w:fldCharType="end"/>
        </w:r>
      </w:hyperlink>
    </w:p>
    <w:p>
      <w:pPr>
        <w:pStyle w:val="TOC2"/>
        <w:tabs>
          <w:tab w:val="right" w:leader="dot" w:pos="8306"/>
        </w:tabs>
      </w:pPr>
      <w:hyperlink w:anchor="_Toc27856" w:history="1">
        <w:r>
          <w:rPr>
            <w:rFonts w:ascii="仿宋" w:eastAsia="仿宋" w:hAnsi="仿宋" w:cs="仿宋" w:hint="eastAsia"/>
            <w:lang w:eastAsia="zh-CN"/>
          </w:rPr>
          <w:t>(二)、防火防爆总图布置措施</w:t>
        </w:r>
        <w:r>
          <w:tab/>
        </w:r>
        <w:r>
          <w:fldChar w:fldCharType="begin"/>
        </w:r>
        <w:r>
          <w:instrText xml:space="preserve"> PAGEREF _Toc27856 \h </w:instrText>
        </w:r>
        <w:r>
          <w:fldChar w:fldCharType="separate"/>
        </w:r>
        <w:r>
          <w:t>28</w:t>
        </w:r>
        <w:r>
          <w:fldChar w:fldCharType="end"/>
        </w:r>
      </w:hyperlink>
    </w:p>
    <w:p>
      <w:pPr>
        <w:pStyle w:val="TOC2"/>
        <w:tabs>
          <w:tab w:val="right" w:leader="dot" w:pos="8306"/>
        </w:tabs>
      </w:pPr>
      <w:hyperlink w:anchor="_Toc13602" w:history="1">
        <w:r>
          <w:rPr>
            <w:rFonts w:ascii="仿宋" w:eastAsia="仿宋" w:hAnsi="仿宋" w:cs="仿宋" w:hint="eastAsia"/>
            <w:lang w:eastAsia="zh-CN"/>
          </w:rPr>
          <w:t>(三)、自然灾害防范措施</w:t>
        </w:r>
        <w:r>
          <w:tab/>
        </w:r>
        <w:r>
          <w:fldChar w:fldCharType="begin"/>
        </w:r>
        <w:r>
          <w:instrText xml:space="preserve"> PAGEREF _Toc13602 \h </w:instrText>
        </w:r>
        <w:r>
          <w:fldChar w:fldCharType="separate"/>
        </w:r>
        <w:r>
          <w:t>29</w:t>
        </w:r>
        <w:r>
          <w:fldChar w:fldCharType="end"/>
        </w:r>
      </w:hyperlink>
    </w:p>
    <w:p>
      <w:pPr>
        <w:pStyle w:val="TOC2"/>
        <w:tabs>
          <w:tab w:val="right" w:leader="dot" w:pos="8306"/>
        </w:tabs>
      </w:pPr>
      <w:hyperlink w:anchor="_Toc31689" w:history="1">
        <w:r>
          <w:rPr>
            <w:rFonts w:ascii="仿宋" w:eastAsia="仿宋" w:hAnsi="仿宋" w:cs="仿宋" w:hint="eastAsia"/>
            <w:lang w:eastAsia="zh-CN"/>
          </w:rPr>
          <w:t>(四)、安全色及安全标志使用要求</w:t>
        </w:r>
        <w:r>
          <w:tab/>
        </w:r>
        <w:r>
          <w:fldChar w:fldCharType="begin"/>
        </w:r>
        <w:r>
          <w:instrText xml:space="preserve"> PAGEREF _Toc31689 \h </w:instrText>
        </w:r>
        <w:r>
          <w:fldChar w:fldCharType="separate"/>
        </w:r>
        <w:r>
          <w:t>30</w:t>
        </w:r>
        <w:r>
          <w:fldChar w:fldCharType="end"/>
        </w:r>
      </w:hyperlink>
    </w:p>
    <w:p>
      <w:pPr>
        <w:pStyle w:val="TOC2"/>
        <w:tabs>
          <w:tab w:val="right" w:leader="dot" w:pos="8306"/>
        </w:tabs>
      </w:pPr>
      <w:hyperlink w:anchor="_Toc30639" w:history="1">
        <w:r>
          <w:rPr>
            <w:rFonts w:ascii="仿宋" w:eastAsia="仿宋" w:hAnsi="仿宋" w:cs="仿宋" w:hint="eastAsia"/>
            <w:lang w:eastAsia="zh-CN"/>
          </w:rPr>
          <w:t>(五)、防尘防毒措施</w:t>
        </w:r>
        <w:r>
          <w:tab/>
        </w:r>
        <w:r>
          <w:fldChar w:fldCharType="begin"/>
        </w:r>
        <w:r>
          <w:instrText xml:space="preserve"> PAGEREF _Toc30639 \h </w:instrText>
        </w:r>
        <w:r>
          <w:fldChar w:fldCharType="separate"/>
        </w:r>
        <w:r>
          <w:t>31</w:t>
        </w:r>
        <w:r>
          <w:fldChar w:fldCharType="end"/>
        </w:r>
      </w:hyperlink>
    </w:p>
    <w:p>
      <w:pPr>
        <w:pStyle w:val="TOC2"/>
        <w:tabs>
          <w:tab w:val="right" w:leader="dot" w:pos="8306"/>
        </w:tabs>
      </w:pPr>
      <w:hyperlink w:anchor="_Toc18521" w:history="1">
        <w:r>
          <w:rPr>
            <w:rFonts w:ascii="仿宋" w:eastAsia="仿宋" w:hAnsi="仿宋" w:cs="仿宋" w:hint="eastAsia"/>
            <w:lang w:eastAsia="zh-CN"/>
          </w:rPr>
          <w:t>(六)、防静电、触电防护及防雷措施</w:t>
        </w:r>
        <w:r>
          <w:tab/>
        </w:r>
        <w:r>
          <w:fldChar w:fldCharType="begin"/>
        </w:r>
        <w:r>
          <w:instrText xml:space="preserve"> PAGEREF _Toc18521 \h </w:instrText>
        </w:r>
        <w:r>
          <w:fldChar w:fldCharType="separate"/>
        </w:r>
        <w:r>
          <w:t>32</w:t>
        </w:r>
        <w:r>
          <w:fldChar w:fldCharType="end"/>
        </w:r>
      </w:hyperlink>
    </w:p>
    <w:p>
      <w:pPr>
        <w:pStyle w:val="TOC2"/>
        <w:tabs>
          <w:tab w:val="right" w:leader="dot" w:pos="8306"/>
        </w:tabs>
      </w:pPr>
      <w:hyperlink w:anchor="_Toc11642" w:history="1">
        <w:r>
          <w:rPr>
            <w:rFonts w:ascii="仿宋" w:eastAsia="仿宋" w:hAnsi="仿宋" w:cs="仿宋" w:hint="eastAsia"/>
            <w:lang w:eastAsia="zh-CN"/>
          </w:rPr>
          <w:t>(七)、机械设备安全保障措施</w:t>
        </w:r>
        <w:r>
          <w:tab/>
        </w:r>
        <w:r>
          <w:fldChar w:fldCharType="begin"/>
        </w:r>
        <w:r>
          <w:instrText xml:space="preserve"> PAGEREF _Toc11642 \h </w:instrText>
        </w:r>
        <w:r>
          <w:fldChar w:fldCharType="separate"/>
        </w:r>
        <w:r>
          <w:t>33</w:t>
        </w:r>
        <w:r>
          <w:fldChar w:fldCharType="end"/>
        </w:r>
      </w:hyperlink>
    </w:p>
    <w:p>
      <w:pPr>
        <w:pStyle w:val="TOC1"/>
        <w:tabs>
          <w:tab w:val="right" w:leader="dot" w:pos="8306"/>
        </w:tabs>
      </w:pPr>
      <w:hyperlink w:anchor="_Toc19500" w:history="1">
        <w:r>
          <w:rPr>
            <w:rFonts w:ascii="仿宋" w:eastAsia="仿宋" w:hAnsi="仿宋" w:cs="仿宋" w:hint="eastAsia"/>
            <w:lang w:eastAsia="zh-CN"/>
          </w:rPr>
          <w:t>九、棉、化纤纺织及印染产品项目财务管理</w:t>
        </w:r>
        <w:r>
          <w:tab/>
        </w:r>
        <w:r>
          <w:fldChar w:fldCharType="begin"/>
        </w:r>
        <w:r>
          <w:instrText xml:space="preserve"> PAGEREF _Toc19500 \h </w:instrText>
        </w:r>
        <w:r>
          <w:fldChar w:fldCharType="separate"/>
        </w:r>
        <w:r>
          <w:t>35</w:t>
        </w:r>
        <w:r>
          <w:fldChar w:fldCharType="end"/>
        </w:r>
      </w:hyperlink>
    </w:p>
    <w:p>
      <w:pPr>
        <w:pStyle w:val="TOC2"/>
        <w:tabs>
          <w:tab w:val="right" w:leader="dot" w:pos="8306"/>
        </w:tabs>
      </w:pPr>
      <w:hyperlink w:anchor="_Toc19334" w:history="1">
        <w:r>
          <w:rPr>
            <w:rFonts w:ascii="仿宋" w:eastAsia="仿宋" w:hAnsi="仿宋" w:cs="仿宋" w:hint="eastAsia"/>
            <w:lang w:eastAsia="zh-CN"/>
          </w:rPr>
          <w:t>(一)、资金需求大</w:t>
        </w:r>
        <w:r>
          <w:tab/>
        </w:r>
        <w:r>
          <w:fldChar w:fldCharType="begin"/>
        </w:r>
        <w:r>
          <w:instrText xml:space="preserve"> PAGEREF _Toc19334 \h </w:instrText>
        </w:r>
        <w:r>
          <w:fldChar w:fldCharType="separate"/>
        </w:r>
        <w:r>
          <w:t>35</w:t>
        </w:r>
        <w:r>
          <w:fldChar w:fldCharType="end"/>
        </w:r>
      </w:hyperlink>
    </w:p>
    <w:p>
      <w:pPr>
        <w:pStyle w:val="TOC2"/>
        <w:tabs>
          <w:tab w:val="right" w:leader="dot" w:pos="8306"/>
        </w:tabs>
      </w:pPr>
      <w:hyperlink w:anchor="_Toc10779" w:history="1">
        <w:r>
          <w:rPr>
            <w:rFonts w:ascii="仿宋" w:eastAsia="仿宋" w:hAnsi="仿宋" w:cs="仿宋" w:hint="eastAsia"/>
            <w:lang w:eastAsia="zh-CN"/>
          </w:rPr>
          <w:t>(二)、研发周期长</w:t>
        </w:r>
        <w:r>
          <w:tab/>
        </w:r>
        <w:r>
          <w:fldChar w:fldCharType="begin"/>
        </w:r>
        <w:r>
          <w:instrText xml:space="preserve"> PAGEREF _Toc10779 \h </w:instrText>
        </w:r>
        <w:r>
          <w:fldChar w:fldCharType="separate"/>
        </w:r>
        <w:r>
          <w:t>36</w:t>
        </w:r>
        <w:r>
          <w:fldChar w:fldCharType="end"/>
        </w:r>
      </w:hyperlink>
    </w:p>
    <w:p>
      <w:pPr>
        <w:pStyle w:val="TOC2"/>
        <w:tabs>
          <w:tab w:val="right" w:leader="dot" w:pos="8306"/>
        </w:tabs>
      </w:pPr>
      <w:hyperlink w:anchor="_Toc27553" w:history="1">
        <w:r>
          <w:rPr>
            <w:rFonts w:ascii="仿宋" w:eastAsia="仿宋" w:hAnsi="仿宋" w:cs="仿宋" w:hint="eastAsia"/>
            <w:lang w:eastAsia="zh-CN"/>
          </w:rPr>
          <w:t>(三)、市场风险大</w:t>
        </w:r>
        <w:r>
          <w:tab/>
        </w:r>
        <w:r>
          <w:fldChar w:fldCharType="begin"/>
        </w:r>
        <w:r>
          <w:instrText xml:space="preserve"> PAGEREF _Toc27553 \h </w:instrText>
        </w:r>
        <w:r>
          <w:fldChar w:fldCharType="separate"/>
        </w:r>
        <w:r>
          <w:t>37</w:t>
        </w:r>
        <w:r>
          <w:fldChar w:fldCharType="end"/>
        </w:r>
      </w:hyperlink>
    </w:p>
    <w:p>
      <w:pPr>
        <w:pStyle w:val="TOC2"/>
        <w:tabs>
          <w:tab w:val="right" w:leader="dot" w:pos="8306"/>
        </w:tabs>
      </w:pPr>
      <w:hyperlink w:anchor="_Toc30122" w:history="1">
        <w:r>
          <w:rPr>
            <w:rFonts w:ascii="仿宋" w:eastAsia="仿宋" w:hAnsi="仿宋" w:cs="仿宋" w:hint="eastAsia"/>
            <w:lang w:eastAsia="zh-CN"/>
          </w:rPr>
          <w:t>(四)、利润率高</w:t>
        </w:r>
        <w:r>
          <w:tab/>
        </w:r>
        <w:r>
          <w:fldChar w:fldCharType="begin"/>
        </w:r>
        <w:r>
          <w:instrText xml:space="preserve"> PAGEREF _Toc30122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30" w:history="1">
        <w:r>
          <w:rPr>
            <w:rFonts w:ascii="仿宋" w:eastAsia="仿宋" w:hAnsi="仿宋" w:cs="仿宋" w:hint="eastAsia"/>
            <w:lang w:eastAsia="zh-CN"/>
          </w:rPr>
          <w:t>十、棉、化纤纺织及印染产品项目创新与研发</w:t>
        </w:r>
        <w:r>
          <w:tab/>
        </w:r>
        <w:r>
          <w:fldChar w:fldCharType="begin"/>
        </w:r>
        <w:r>
          <w:instrText xml:space="preserve"> PAGEREF _Toc30830 \h </w:instrText>
        </w:r>
        <w:r>
          <w:fldChar w:fldCharType="separate"/>
        </w:r>
        <w:r>
          <w:t>42</w:t>
        </w:r>
        <w:r>
          <w:fldChar w:fldCharType="end"/>
        </w:r>
      </w:hyperlink>
    </w:p>
    <w:p>
      <w:pPr>
        <w:pStyle w:val="TOC2"/>
        <w:tabs>
          <w:tab w:val="right" w:leader="dot" w:pos="8306"/>
        </w:tabs>
      </w:pPr>
      <w:hyperlink w:anchor="_Toc10106" w:history="1">
        <w:r>
          <w:rPr>
            <w:rFonts w:ascii="仿宋" w:eastAsia="仿宋" w:hAnsi="仿宋" w:cs="仿宋" w:hint="eastAsia"/>
            <w:lang w:eastAsia="zh-CN"/>
          </w:rPr>
          <w:t>(一)、创新策略与方向</w:t>
        </w:r>
        <w:r>
          <w:tab/>
        </w:r>
        <w:r>
          <w:fldChar w:fldCharType="begin"/>
        </w:r>
        <w:r>
          <w:instrText xml:space="preserve"> PAGEREF _Toc10106 \h </w:instrText>
        </w:r>
        <w:r>
          <w:fldChar w:fldCharType="separate"/>
        </w:r>
        <w:r>
          <w:t>42</w:t>
        </w:r>
        <w:r>
          <w:fldChar w:fldCharType="end"/>
        </w:r>
      </w:hyperlink>
    </w:p>
    <w:p>
      <w:pPr>
        <w:pStyle w:val="TOC2"/>
        <w:tabs>
          <w:tab w:val="right" w:leader="dot" w:pos="8306"/>
        </w:tabs>
      </w:pPr>
      <w:hyperlink w:anchor="_Toc26240" w:history="1">
        <w:r>
          <w:rPr>
            <w:rFonts w:ascii="仿宋" w:eastAsia="仿宋" w:hAnsi="仿宋" w:cs="仿宋" w:hint="eastAsia"/>
            <w:lang w:eastAsia="zh-CN"/>
          </w:rPr>
          <w:t>(二)、研发规划与投入</w:t>
        </w:r>
        <w:r>
          <w:tab/>
        </w:r>
        <w:r>
          <w:fldChar w:fldCharType="begin"/>
        </w:r>
        <w:r>
          <w:instrText xml:space="preserve"> PAGEREF _Toc26240 \h </w:instrText>
        </w:r>
        <w:r>
          <w:fldChar w:fldCharType="separate"/>
        </w:r>
        <w:r>
          <w:t>44</w:t>
        </w:r>
        <w:r>
          <w:fldChar w:fldCharType="end"/>
        </w:r>
      </w:hyperlink>
    </w:p>
    <w:p>
      <w:pPr>
        <w:pStyle w:val="TOC1"/>
        <w:tabs>
          <w:tab w:val="right" w:leader="dot" w:pos="8306"/>
        </w:tabs>
      </w:pPr>
      <w:hyperlink w:anchor="_Toc11867" w:history="1">
        <w:r>
          <w:rPr>
            <w:rFonts w:ascii="仿宋" w:eastAsia="仿宋" w:hAnsi="仿宋" w:cs="仿宋" w:hint="eastAsia"/>
            <w:lang w:eastAsia="zh-CN"/>
          </w:rPr>
          <w:t>十一、棉、化纤纺织及印染产品项目经营效益</w:t>
        </w:r>
        <w:r>
          <w:tab/>
        </w:r>
        <w:r>
          <w:fldChar w:fldCharType="begin"/>
        </w:r>
        <w:r>
          <w:instrText xml:space="preserve"> PAGEREF _Toc11867 \h </w:instrText>
        </w:r>
        <w:r>
          <w:fldChar w:fldCharType="separate"/>
        </w:r>
        <w:r>
          <w:t>46</w:t>
        </w:r>
        <w:r>
          <w:fldChar w:fldCharType="end"/>
        </w:r>
      </w:hyperlink>
    </w:p>
    <w:p>
      <w:pPr>
        <w:pStyle w:val="TOC2"/>
        <w:tabs>
          <w:tab w:val="right" w:leader="dot" w:pos="8306"/>
        </w:tabs>
      </w:pPr>
      <w:hyperlink w:anchor="_Toc19379" w:history="1">
        <w:r>
          <w:rPr>
            <w:rFonts w:ascii="仿宋" w:eastAsia="仿宋" w:hAnsi="仿宋" w:cs="仿宋" w:hint="eastAsia"/>
            <w:lang w:eastAsia="zh-CN"/>
          </w:rPr>
          <w:t>(一)、经济评价财务测算</w:t>
        </w:r>
        <w:r>
          <w:tab/>
        </w:r>
        <w:r>
          <w:fldChar w:fldCharType="begin"/>
        </w:r>
        <w:r>
          <w:instrText xml:space="preserve"> PAGEREF _Toc19379 \h </w:instrText>
        </w:r>
        <w:r>
          <w:fldChar w:fldCharType="separate"/>
        </w:r>
        <w:r>
          <w:t>46</w:t>
        </w:r>
        <w:r>
          <w:fldChar w:fldCharType="end"/>
        </w:r>
      </w:hyperlink>
    </w:p>
    <w:p>
      <w:pPr>
        <w:pStyle w:val="TOC2"/>
        <w:tabs>
          <w:tab w:val="right" w:leader="dot" w:pos="8306"/>
        </w:tabs>
      </w:pPr>
      <w:hyperlink w:anchor="_Toc18913" w:history="1">
        <w:r>
          <w:rPr>
            <w:rFonts w:ascii="仿宋" w:eastAsia="仿宋" w:hAnsi="仿宋" w:cs="仿宋" w:hint="eastAsia"/>
            <w:lang w:eastAsia="zh-CN"/>
          </w:rPr>
          <w:t>(二)、棉、化纤纺织及印染产品项目盈利能力分析</w:t>
        </w:r>
        <w:r>
          <w:tab/>
        </w:r>
        <w:r>
          <w:fldChar w:fldCharType="begin"/>
        </w:r>
        <w:r>
          <w:instrText xml:space="preserve"> PAGEREF _Toc18913 \h </w:instrText>
        </w:r>
        <w:r>
          <w:fldChar w:fldCharType="separate"/>
        </w:r>
        <w:r>
          <w:t>47</w:t>
        </w:r>
        <w:r>
          <w:fldChar w:fldCharType="end"/>
        </w:r>
      </w:hyperlink>
    </w:p>
    <w:p>
      <w:pPr>
        <w:pStyle w:val="TOC1"/>
        <w:tabs>
          <w:tab w:val="right" w:leader="dot" w:pos="8306"/>
        </w:tabs>
      </w:pPr>
      <w:hyperlink w:anchor="_Toc28131" w:history="1">
        <w:r>
          <w:rPr>
            <w:rFonts w:ascii="仿宋" w:eastAsia="仿宋" w:hAnsi="仿宋" w:cs="仿宋" w:hint="eastAsia"/>
            <w:lang w:eastAsia="zh-CN"/>
          </w:rPr>
          <w:t>十二、棉、化纤纺织及印染产品项目人力资源管理</w:t>
        </w:r>
        <w:r>
          <w:tab/>
        </w:r>
        <w:r>
          <w:fldChar w:fldCharType="begin"/>
        </w:r>
        <w:r>
          <w:instrText xml:space="preserve"> PAGEREF _Toc28131 \h </w:instrText>
        </w:r>
        <w:r>
          <w:fldChar w:fldCharType="separate"/>
        </w:r>
        <w:r>
          <w:t>48</w:t>
        </w:r>
        <w:r>
          <w:fldChar w:fldCharType="end"/>
        </w:r>
      </w:hyperlink>
    </w:p>
    <w:p>
      <w:pPr>
        <w:pStyle w:val="TOC2"/>
        <w:tabs>
          <w:tab w:val="right" w:leader="dot" w:pos="8306"/>
        </w:tabs>
      </w:pPr>
      <w:hyperlink w:anchor="_Toc680" w:history="1">
        <w:r>
          <w:rPr>
            <w:rFonts w:ascii="仿宋" w:eastAsia="仿宋" w:hAnsi="仿宋" w:cs="仿宋" w:hint="eastAsia"/>
            <w:lang w:eastAsia="zh-CN"/>
          </w:rPr>
          <w:t>(一)、建立健全的预算管理制度</w:t>
        </w:r>
        <w:r>
          <w:tab/>
        </w:r>
        <w:r>
          <w:fldChar w:fldCharType="begin"/>
        </w:r>
        <w:r>
          <w:instrText xml:space="preserve"> PAGEREF _Toc680 \h </w:instrText>
        </w:r>
        <w:r>
          <w:fldChar w:fldCharType="separate"/>
        </w:r>
        <w:r>
          <w:t>48</w:t>
        </w:r>
        <w:r>
          <w:fldChar w:fldCharType="end"/>
        </w:r>
      </w:hyperlink>
    </w:p>
    <w:p>
      <w:pPr>
        <w:pStyle w:val="TOC2"/>
        <w:tabs>
          <w:tab w:val="right" w:leader="dot" w:pos="8306"/>
        </w:tabs>
      </w:pPr>
      <w:hyperlink w:anchor="_Toc27817" w:history="1">
        <w:r>
          <w:rPr>
            <w:rFonts w:ascii="仿宋" w:eastAsia="仿宋" w:hAnsi="仿宋" w:cs="仿宋" w:hint="eastAsia"/>
            <w:lang w:eastAsia="zh-CN"/>
          </w:rPr>
          <w:t>(二)、加强资金流动监控</w:t>
        </w:r>
        <w:r>
          <w:tab/>
        </w:r>
        <w:r>
          <w:fldChar w:fldCharType="begin"/>
        </w:r>
        <w:r>
          <w:instrText xml:space="preserve"> PAGEREF _Toc27817 \h </w:instrText>
        </w:r>
        <w:r>
          <w:fldChar w:fldCharType="separate"/>
        </w:r>
        <w:r>
          <w:t>50</w:t>
        </w:r>
        <w:r>
          <w:fldChar w:fldCharType="end"/>
        </w:r>
      </w:hyperlink>
    </w:p>
    <w:p>
      <w:pPr>
        <w:pStyle w:val="TOC2"/>
        <w:tabs>
          <w:tab w:val="right" w:leader="dot" w:pos="8306"/>
        </w:tabs>
      </w:pPr>
      <w:hyperlink w:anchor="_Toc1487" w:history="1">
        <w:r>
          <w:rPr>
            <w:rFonts w:ascii="仿宋" w:eastAsia="仿宋" w:hAnsi="仿宋" w:cs="仿宋" w:hint="eastAsia"/>
            <w:lang w:eastAsia="zh-CN"/>
          </w:rPr>
          <w:t>(三)、制定完善的风险控制机制</w:t>
        </w:r>
        <w:r>
          <w:tab/>
        </w:r>
        <w:r>
          <w:fldChar w:fldCharType="begin"/>
        </w:r>
        <w:r>
          <w:instrText xml:space="preserve"> PAGEREF _Toc1487 \h </w:instrText>
        </w:r>
        <w:r>
          <w:fldChar w:fldCharType="separate"/>
        </w:r>
        <w:r>
          <w:t>51</w:t>
        </w:r>
        <w:r>
          <w:fldChar w:fldCharType="end"/>
        </w:r>
      </w:hyperlink>
    </w:p>
    <w:p>
      <w:pPr>
        <w:pStyle w:val="TOC2"/>
        <w:tabs>
          <w:tab w:val="right" w:leader="dot" w:pos="8306"/>
        </w:tabs>
      </w:pPr>
      <w:hyperlink w:anchor="_Toc4947" w:history="1">
        <w:r>
          <w:rPr>
            <w:rFonts w:ascii="仿宋" w:eastAsia="仿宋" w:hAnsi="仿宋" w:cs="仿宋" w:hint="eastAsia"/>
            <w:lang w:eastAsia="zh-CN"/>
          </w:rPr>
          <w:t>(四)、优化成本管理</w:t>
        </w:r>
        <w:r>
          <w:tab/>
        </w:r>
        <w:r>
          <w:fldChar w:fldCharType="begin"/>
        </w:r>
        <w:r>
          <w:instrText xml:space="preserve"> PAGEREF _Toc4947 \h </w:instrText>
        </w:r>
        <w:r>
          <w:fldChar w:fldCharType="separate"/>
        </w:r>
        <w:r>
          <w:t>53</w:t>
        </w:r>
        <w:r>
          <w:fldChar w:fldCharType="end"/>
        </w:r>
      </w:hyperlink>
    </w:p>
    <w:p>
      <w:pPr>
        <w:pStyle w:val="TOC1"/>
        <w:tabs>
          <w:tab w:val="right" w:leader="dot" w:pos="8306"/>
        </w:tabs>
      </w:pPr>
      <w:hyperlink w:anchor="_Toc12955" w:history="1">
        <w:r>
          <w:rPr>
            <w:rFonts w:ascii="仿宋" w:eastAsia="仿宋" w:hAnsi="仿宋" w:cs="仿宋" w:hint="eastAsia"/>
            <w:lang w:eastAsia="zh-CN"/>
          </w:rPr>
          <w:t>十三、供应链管理</w:t>
        </w:r>
        <w:r>
          <w:tab/>
        </w:r>
        <w:r>
          <w:fldChar w:fldCharType="begin"/>
        </w:r>
        <w:r>
          <w:instrText xml:space="preserve"> PAGEREF _Toc12955 \h </w:instrText>
        </w:r>
        <w:r>
          <w:fldChar w:fldCharType="separate"/>
        </w:r>
        <w:r>
          <w:t>54</w:t>
        </w:r>
        <w:r>
          <w:fldChar w:fldCharType="end"/>
        </w:r>
      </w:hyperlink>
    </w:p>
    <w:p>
      <w:pPr>
        <w:pStyle w:val="TOC2"/>
        <w:tabs>
          <w:tab w:val="right" w:leader="dot" w:pos="8306"/>
        </w:tabs>
      </w:pPr>
      <w:hyperlink w:anchor="_Toc14398" w:history="1">
        <w:r>
          <w:rPr>
            <w:rFonts w:ascii="仿宋" w:eastAsia="仿宋" w:hAnsi="仿宋" w:cs="仿宋" w:hint="eastAsia"/>
            <w:lang w:eastAsia="zh-CN"/>
          </w:rPr>
          <w:t>(一)、供应链战略规划</w:t>
        </w:r>
        <w:r>
          <w:tab/>
        </w:r>
        <w:r>
          <w:fldChar w:fldCharType="begin"/>
        </w:r>
        <w:r>
          <w:instrText xml:space="preserve"> PAGEREF _Toc14398 \h </w:instrText>
        </w:r>
        <w:r>
          <w:fldChar w:fldCharType="separate"/>
        </w:r>
        <w:r>
          <w:t>54</w:t>
        </w:r>
        <w:r>
          <w:fldChar w:fldCharType="end"/>
        </w:r>
      </w:hyperlink>
    </w:p>
    <w:p>
      <w:pPr>
        <w:pStyle w:val="TOC2"/>
        <w:tabs>
          <w:tab w:val="right" w:leader="dot" w:pos="8306"/>
        </w:tabs>
      </w:pPr>
      <w:hyperlink w:anchor="_Toc3094" w:history="1">
        <w:r>
          <w:rPr>
            <w:rFonts w:ascii="仿宋" w:eastAsia="仿宋" w:hAnsi="仿宋" w:cs="仿宋" w:hint="eastAsia"/>
            <w:lang w:eastAsia="zh-CN"/>
          </w:rPr>
          <w:t>(二)、供应商选择与合作</w:t>
        </w:r>
        <w:r>
          <w:tab/>
        </w:r>
        <w:r>
          <w:fldChar w:fldCharType="begin"/>
        </w:r>
        <w:r>
          <w:instrText xml:space="preserve"> PAGEREF _Toc3094 \h </w:instrText>
        </w:r>
        <w:r>
          <w:fldChar w:fldCharType="separate"/>
        </w:r>
        <w:r>
          <w:t>56</w:t>
        </w:r>
        <w:r>
          <w:fldChar w:fldCharType="end"/>
        </w:r>
      </w:hyperlink>
    </w:p>
    <w:p>
      <w:pPr>
        <w:pStyle w:val="TOC2"/>
        <w:tabs>
          <w:tab w:val="right" w:leader="dot" w:pos="8306"/>
        </w:tabs>
      </w:pPr>
      <w:hyperlink w:anchor="_Toc29880" w:history="1">
        <w:r>
          <w:rPr>
            <w:rFonts w:ascii="仿宋" w:eastAsia="仿宋" w:hAnsi="仿宋" w:cs="仿宋" w:hint="eastAsia"/>
            <w:lang w:eastAsia="zh-CN"/>
          </w:rPr>
          <w:t>(三)、物流与库存管理</w:t>
        </w:r>
        <w:r>
          <w:tab/>
        </w:r>
        <w:r>
          <w:fldChar w:fldCharType="begin"/>
        </w:r>
        <w:r>
          <w:instrText xml:space="preserve"> PAGEREF _Toc29880 \h </w:instrText>
        </w:r>
        <w:r>
          <w:fldChar w:fldCharType="separate"/>
        </w:r>
        <w:r>
          <w:t>57</w:t>
        </w:r>
        <w:r>
          <w:fldChar w:fldCharType="end"/>
        </w:r>
      </w:hyperlink>
    </w:p>
    <w:p>
      <w:pPr>
        <w:pStyle w:val="TOC1"/>
        <w:tabs>
          <w:tab w:val="right" w:leader="dot" w:pos="8306"/>
        </w:tabs>
      </w:pPr>
      <w:hyperlink w:anchor="_Toc5892" w:history="1">
        <w:r>
          <w:rPr>
            <w:rFonts w:ascii="仿宋" w:eastAsia="仿宋" w:hAnsi="仿宋" w:cs="仿宋" w:hint="eastAsia"/>
            <w:lang w:eastAsia="zh-CN"/>
          </w:rPr>
          <w:t>十四、棉、化纤纺织及印染产品项目变更管理</w:t>
        </w:r>
        <w:r>
          <w:tab/>
        </w:r>
        <w:r>
          <w:fldChar w:fldCharType="begin"/>
        </w:r>
        <w:r>
          <w:instrText xml:space="preserve"> PAGEREF _Toc5892 \h </w:instrText>
        </w:r>
        <w:r>
          <w:fldChar w:fldCharType="separate"/>
        </w:r>
        <w:r>
          <w:t>58</w:t>
        </w:r>
        <w:r>
          <w:fldChar w:fldCharType="end"/>
        </w:r>
      </w:hyperlink>
    </w:p>
    <w:p>
      <w:pPr>
        <w:pStyle w:val="TOC2"/>
        <w:tabs>
          <w:tab w:val="right" w:leader="dot" w:pos="8306"/>
        </w:tabs>
      </w:pPr>
      <w:hyperlink w:anchor="_Toc16765" w:history="1">
        <w:r>
          <w:rPr>
            <w:rFonts w:ascii="仿宋" w:eastAsia="仿宋" w:hAnsi="仿宋" w:cs="仿宋" w:hint="eastAsia"/>
            <w:lang w:eastAsia="zh-CN"/>
          </w:rPr>
          <w:t>(一)、变更申请与评估</w:t>
        </w:r>
        <w:r>
          <w:tab/>
        </w:r>
        <w:r>
          <w:fldChar w:fldCharType="begin"/>
        </w:r>
        <w:r>
          <w:instrText xml:space="preserve"> PAGEREF _Toc16765 \h </w:instrText>
        </w:r>
        <w:r>
          <w:fldChar w:fldCharType="separate"/>
        </w:r>
        <w:r>
          <w:t>58</w:t>
        </w:r>
        <w:r>
          <w:fldChar w:fldCharType="end"/>
        </w:r>
      </w:hyperlink>
    </w:p>
    <w:p>
      <w:pPr>
        <w:pStyle w:val="TOC2"/>
        <w:tabs>
          <w:tab w:val="right" w:leader="dot" w:pos="8306"/>
        </w:tabs>
      </w:pPr>
      <w:hyperlink w:anchor="_Toc23592" w:history="1">
        <w:r>
          <w:rPr>
            <w:rFonts w:ascii="仿宋" w:eastAsia="仿宋" w:hAnsi="仿宋" w:cs="仿宋" w:hint="eastAsia"/>
            <w:lang w:eastAsia="zh-CN"/>
          </w:rPr>
          <w:t>(二)、变更实施与控制</w:t>
        </w:r>
        <w:r>
          <w:tab/>
        </w:r>
        <w:r>
          <w:fldChar w:fldCharType="begin"/>
        </w:r>
        <w:r>
          <w:instrText xml:space="preserve"> PAGEREF _Toc23592 \h </w:instrText>
        </w:r>
        <w:r>
          <w:fldChar w:fldCharType="separate"/>
        </w:r>
        <w:r>
          <w:t>59</w:t>
        </w:r>
        <w:r>
          <w:fldChar w:fldCharType="end"/>
        </w:r>
      </w:hyperlink>
    </w:p>
    <w:p>
      <w:pPr>
        <w:pStyle w:val="TOC1"/>
        <w:tabs>
          <w:tab w:val="right" w:leader="dot" w:pos="8306"/>
        </w:tabs>
      </w:pPr>
      <w:hyperlink w:anchor="_Toc4946" w:history="1">
        <w:r>
          <w:rPr>
            <w:rFonts w:ascii="仿宋" w:eastAsia="仿宋" w:hAnsi="仿宋" w:cs="仿宋" w:hint="eastAsia"/>
            <w:lang w:eastAsia="zh-CN"/>
          </w:rPr>
          <w:t>十五、风险识别与分类</w:t>
        </w:r>
        <w:r>
          <w:tab/>
        </w:r>
        <w:r>
          <w:fldChar w:fldCharType="begin"/>
        </w:r>
        <w:r>
          <w:instrText xml:space="preserve"> PAGEREF _Toc4946 \h </w:instrText>
        </w:r>
        <w:r>
          <w:fldChar w:fldCharType="separate"/>
        </w:r>
        <w:r>
          <w:t>60</w:t>
        </w:r>
        <w:r>
          <w:fldChar w:fldCharType="end"/>
        </w:r>
      </w:hyperlink>
    </w:p>
    <w:p>
      <w:pPr>
        <w:pStyle w:val="TOC2"/>
        <w:tabs>
          <w:tab w:val="right" w:leader="dot" w:pos="8306"/>
        </w:tabs>
      </w:pPr>
      <w:hyperlink w:anchor="_Toc6145" w:history="1">
        <w:r>
          <w:rPr>
            <w:rFonts w:ascii="仿宋" w:eastAsia="仿宋" w:hAnsi="仿宋" w:cs="仿宋" w:hint="eastAsia"/>
            <w:lang w:eastAsia="zh-CN"/>
          </w:rPr>
          <w:t>(一)、风险识别</w:t>
        </w:r>
        <w:r>
          <w:tab/>
        </w:r>
        <w:r>
          <w:fldChar w:fldCharType="begin"/>
        </w:r>
        <w:r>
          <w:instrText xml:space="preserve"> PAGEREF _Toc6145 \h </w:instrText>
        </w:r>
        <w:r>
          <w:fldChar w:fldCharType="separate"/>
        </w:r>
        <w:r>
          <w:t>60</w:t>
        </w:r>
        <w:r>
          <w:fldChar w:fldCharType="end"/>
        </w:r>
      </w:hyperlink>
    </w:p>
    <w:p>
      <w:pPr>
        <w:pStyle w:val="TOC2"/>
        <w:tabs>
          <w:tab w:val="right" w:leader="dot" w:pos="8306"/>
        </w:tabs>
      </w:pPr>
      <w:hyperlink w:anchor="_Toc3168" w:history="1">
        <w:r>
          <w:rPr>
            <w:rFonts w:ascii="仿宋" w:eastAsia="仿宋" w:hAnsi="仿宋" w:cs="仿宋" w:hint="eastAsia"/>
            <w:lang w:eastAsia="zh-CN"/>
          </w:rPr>
          <w:t>(二)、风险分类</w:t>
        </w:r>
        <w:r>
          <w:tab/>
        </w:r>
        <w:r>
          <w:fldChar w:fldCharType="begin"/>
        </w:r>
        <w:r>
          <w:instrText xml:space="preserve"> PAGEREF _Toc3168 \h </w:instrText>
        </w:r>
        <w:r>
          <w:fldChar w:fldCharType="separate"/>
        </w:r>
        <w:r>
          <w:t>61</w:t>
        </w:r>
        <w:r>
          <w:fldChar w:fldCharType="end"/>
        </w:r>
      </w:hyperlink>
    </w:p>
    <w:p>
      <w:pPr>
        <w:pStyle w:val="TOC1"/>
        <w:tabs>
          <w:tab w:val="right" w:leader="dot" w:pos="8306"/>
        </w:tabs>
      </w:pPr>
      <w:hyperlink w:anchor="_Toc25900" w:history="1">
        <w:r>
          <w:rPr>
            <w:rFonts w:ascii="仿宋" w:eastAsia="仿宋" w:hAnsi="仿宋" w:cs="仿宋" w:hint="eastAsia"/>
            <w:lang w:eastAsia="zh-CN"/>
          </w:rPr>
          <w:t>十六、棉、化纤纺织及印染产品项目实施时间节点</w:t>
        </w:r>
        <w:r>
          <w:tab/>
        </w:r>
        <w:r>
          <w:fldChar w:fldCharType="begin"/>
        </w:r>
        <w:r>
          <w:instrText xml:space="preserve"> PAGEREF _Toc25900 \h </w:instrText>
        </w:r>
        <w:r>
          <w:fldChar w:fldCharType="separate"/>
        </w:r>
        <w:r>
          <w:t>63</w:t>
        </w:r>
        <w:r>
          <w:fldChar w:fldCharType="end"/>
        </w:r>
      </w:hyperlink>
    </w:p>
    <w:p>
      <w:pPr>
        <w:pStyle w:val="TOC2"/>
        <w:tabs>
          <w:tab w:val="right" w:leader="dot" w:pos="8306"/>
        </w:tabs>
      </w:pPr>
      <w:hyperlink w:anchor="_Toc16768" w:history="1">
        <w:r>
          <w:rPr>
            <w:rFonts w:ascii="仿宋" w:eastAsia="仿宋" w:hAnsi="仿宋" w:cs="仿宋" w:hint="eastAsia"/>
            <w:lang w:eastAsia="zh-CN"/>
          </w:rPr>
          <w:t>(一)、棉、化纤纺织及印染产品项目启动阶段时间节点</w:t>
        </w:r>
        <w:r>
          <w:tab/>
        </w:r>
        <w:r>
          <w:fldChar w:fldCharType="begin"/>
        </w:r>
        <w:r>
          <w:instrText xml:space="preserve"> PAGEREF _Toc16768 \h </w:instrText>
        </w:r>
        <w:r>
          <w:fldChar w:fldCharType="separate"/>
        </w:r>
        <w:r>
          <w:t>63</w:t>
        </w:r>
        <w:r>
          <w:fldChar w:fldCharType="end"/>
        </w:r>
      </w:hyperlink>
    </w:p>
    <w:p>
      <w:pPr>
        <w:pStyle w:val="TOC2"/>
        <w:tabs>
          <w:tab w:val="right" w:leader="dot" w:pos="8306"/>
        </w:tabs>
      </w:pPr>
      <w:hyperlink w:anchor="_Toc7943" w:history="1">
        <w:r>
          <w:rPr>
            <w:rFonts w:ascii="仿宋" w:eastAsia="仿宋" w:hAnsi="仿宋" w:cs="仿宋" w:hint="eastAsia"/>
            <w:lang w:eastAsia="zh-CN"/>
          </w:rPr>
          <w:t>(二)、棉、化纤纺织及印染产品项目执行阶段时间节点</w:t>
        </w:r>
        <w:r>
          <w:tab/>
        </w:r>
        <w:r>
          <w:fldChar w:fldCharType="begin"/>
        </w:r>
        <w:r>
          <w:instrText xml:space="preserve"> PAGEREF _Toc7943 \h </w:instrText>
        </w:r>
        <w:r>
          <w:fldChar w:fldCharType="separate"/>
        </w:r>
        <w:r>
          <w:t>65</w:t>
        </w:r>
        <w:r>
          <w:fldChar w:fldCharType="end"/>
        </w:r>
      </w:hyperlink>
    </w:p>
    <w:p>
      <w:pPr>
        <w:pStyle w:val="TOC2"/>
        <w:tabs>
          <w:tab w:val="right" w:leader="dot" w:pos="8306"/>
        </w:tabs>
      </w:pPr>
      <w:hyperlink w:anchor="_Toc31452" w:history="1">
        <w:r>
          <w:rPr>
            <w:rFonts w:ascii="仿宋" w:eastAsia="仿宋" w:hAnsi="仿宋" w:cs="仿宋" w:hint="eastAsia"/>
            <w:lang w:eastAsia="zh-CN"/>
          </w:rPr>
          <w:t>(三)、棉、化纤纺织及印染产品项目完成阶段时间节点</w:t>
        </w:r>
        <w:r>
          <w:tab/>
        </w:r>
        <w:r>
          <w:fldChar w:fldCharType="begin"/>
        </w:r>
        <w:r>
          <w:instrText xml:space="preserve"> PAGEREF _Toc31452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6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棉、化纤纺织及印染产品项目的主要产品是XXXX，预计年产值为XXX万元。这一产品在市场中占据着重要的地位，其广泛的应用范围使得该棉、化纤纺织及印染产品项目的市场前景非常广阔。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化纤纺织及印染产品项目的xxx产品作为重要的原材料之一，将在多个领域发挥关键作用。其在建筑、交通、能源等方面的广泛应用将为整个产业链提供强大的支持，形成产业协同效应。棉、化纤纺织及印染产品项目的年产值XXX万XXX万XXX万万元不仅反映了其在市场上的巨大潜力，更预示着它对国民经济的积极贡献。这种关联度高、涉及面广的产业关系，使得该棉、化纤纺织及印染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9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总征地面积为XXXX平方米，相当于约XX.XX亩，其中净用地面积为XXXX平方米，红线范围内相当于约XX.XX亩。这一用地规模充分考虑了棉、化纤纺织及印染产品项目的建设需求，保障了棉、化纤纺织及印染产品项目在合适的空间内得以充分发展。棉、化纤纺织及印染产品项目规划的总建筑面积为XXXX平方米，其中主体工程建设占XXXX平方米，计容建筑面积达XXXX平方米。预计建筑工程的投资将达到XXXX万元，为棉、化纤纺织及印染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棉、化纤纺织及印染产品项目计划购置的设备共计XXXX台（套），设备购置费用为XXXX万元。这一设备购置计划充分考虑到棉、化纤纺织及印染产品项目的生产需求和技术要求，确保了棉、化纤纺织及印染产品项目在生产运营中具备先进的技术装备和高效的生产能力。设备的合理配置将为棉、化纤纺织及印染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计划总投资为XXXX万元，预计年实现营业收入为XXXX万元。这一产能规模的设定旨在确保棉、化纤纺织及印染产品项目能够在投资与回报之间取得平衡，实现长期可持续的发展。棉、化纤纺织及印染产品项目的总投资充分考虑到各个方面的需求，包括用地建设、设备购置等多个环节，以确保棉、化纤纺织及印染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92"/>
      <w:r>
        <w:rPr>
          <w:rFonts w:ascii="仿宋" w:eastAsia="仿宋" w:hAnsi="仿宋" w:cs="仿宋" w:hint="eastAsia"/>
          <w:sz w:val="28"/>
          <w:lang w:eastAsia="zh-CN"/>
        </w:rPr>
        <w:t>二、棉、化纤纺织及印染产品项目土建工程</w:t>
      </w:r>
      <w:bookmarkEnd w:id="5"/>
    </w:p>
    <w:p>
      <w:pPr>
        <w:pStyle w:val="Heading2"/>
        <w:rPr>
          <w:rFonts w:ascii="仿宋" w:eastAsia="仿宋" w:hAnsi="仿宋" w:cs="仿宋" w:hint="eastAsia"/>
          <w:lang w:eastAsia="zh-CN"/>
        </w:rPr>
      </w:pPr>
      <w:bookmarkStart w:id="6" w:name="_Toc2855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在棉、化纤纺织及印染产品项目的建筑工程设计中，我们将秉承一系列重要的设计原则，以确保棉、化纤纺织及印染产品项目建筑在功能、美观、可持续性等方面达到最佳效果。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首要原则是确保建筑的功能性得到最大化的发挥。我们将充分理解棉、化纤纺织及印染产品项目的实际需求，合理布局各个功能区域，保证建筑在满足业务需求的同时，提供高效的工作环境。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在建筑设计中，我们将综合考虑建设和运营成本。通过精细的经济效益分析，确保设计方案在高效利用资源的同时，对棉、化纤纺织及印染产品项目的长期盈利能力有积极的贡献。</w:t>
      </w:r>
    </w:p>
    <w:p>
      <w:pPr>
        <w:pStyle w:val="Heading2"/>
        <w:ind w:firstLine="560" w:firstLineChars="200"/>
        <w:rPr>
          <w:rFonts w:ascii="仿宋" w:eastAsia="仿宋" w:hAnsi="仿宋" w:cs="仿宋" w:hint="eastAsia"/>
          <w:sz w:val="28"/>
          <w:lang w:eastAsia="zh-CN"/>
        </w:rPr>
      </w:pPr>
      <w:bookmarkStart w:id="7" w:name="_Toc98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的土建工程设计中，我们将精准设定设计年限，结合棉、化纤纺织及印染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棉、化纤纺织及印染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3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棉、化纤纺织及印染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棉、化纤纺织及印染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棉、化纤纺织及印染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2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本期工程棉、化纤纺织及印染产品项目预计总建筑面积XXX平方米，其中：计容建筑面积XXX平方米，计划建筑工程投资XX万元，占棉、化纤纺织及印染产品项目总投资的XX%。</w:t>
      </w:r>
    </w:p>
    <w:p>
      <w:pPr>
        <w:pStyle w:val="Heading1"/>
        <w:ind w:firstLine="560" w:firstLineChars="200"/>
        <w:rPr>
          <w:rFonts w:ascii="仿宋" w:eastAsia="仿宋" w:hAnsi="仿宋" w:cs="仿宋" w:hint="eastAsia"/>
          <w:sz w:val="28"/>
          <w:lang w:eastAsia="zh-CN"/>
        </w:rPr>
      </w:pPr>
      <w:bookmarkStart w:id="10" w:name="_Toc29911"/>
      <w:r>
        <w:rPr>
          <w:rFonts w:ascii="仿宋" w:eastAsia="仿宋" w:hAnsi="仿宋" w:cs="仿宋" w:hint="eastAsia"/>
          <w:sz w:val="28"/>
          <w:lang w:eastAsia="zh-CN"/>
        </w:rPr>
        <w:t>三、棉、化纤纺织及印染产品项目文档管理</w:t>
      </w:r>
      <w:bookmarkEnd w:id="10"/>
    </w:p>
    <w:p>
      <w:pPr>
        <w:pStyle w:val="Heading2"/>
        <w:rPr>
          <w:rFonts w:ascii="仿宋" w:eastAsia="仿宋" w:hAnsi="仿宋" w:cs="仿宋" w:hint="eastAsia"/>
          <w:lang w:eastAsia="zh-CN"/>
        </w:rPr>
      </w:pPr>
      <w:bookmarkStart w:id="11" w:name="_Toc2992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棉、化纤纺织及印染产品项目高度重视文档的质量和准确性，以支持棉、化纤纺织及印染产品项目的各项活动和决策。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文档的编制始于棉、化纤纺织及印染产品项目计划的初期，我们制定了详细的文档编制计划，明确了每个文档的内容、格式和编写责任人。在棉、化纤纺织及印染产品项目启动阶段，我们首先编制了棉、化纤纺织及印染产品项目章程，明确定义了棉、化纤纺织及印染产品项目的目标、范围、风险等关键要素。随后，棉、化纤纺织及印染产品项目团队根据计划陆续编制了需求文档、设计文档、测试文档等各类文档，确保棉、化纤纺织及印染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棉、化纤纺织及印染产品项目管理中的重要环节，旨在确保棉、化纤纺织及印染产品项目文档符合质量标准和棉、化纤纺织及印染产品项目需求。在棉、化纤纺织及印染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棉、化纤纺织及印染产品项目相关利益方和专业领域的专家对文档进行独立审查。这有助于获取更全面、客观的反馈，确保棉、化纤纺织及印染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在文档编制与审查方面建立了严格的管理机制，通过规范的流程和多维度的审查，确保棉、化纤纺织及印染产品项目文档的质量、准确性和可靠性，为棉、化纤纺织及印染产品项目的顺利推进提供了有力支持。</w:t>
      </w:r>
    </w:p>
    <w:p>
      <w:pPr>
        <w:pStyle w:val="Heading2"/>
        <w:ind w:firstLine="560" w:firstLineChars="200"/>
        <w:rPr>
          <w:rFonts w:ascii="仿宋" w:eastAsia="仿宋" w:hAnsi="仿宋" w:cs="仿宋" w:hint="eastAsia"/>
          <w:sz w:val="28"/>
          <w:lang w:eastAsia="zh-CN"/>
        </w:rPr>
      </w:pPr>
      <w:bookmarkStart w:id="12" w:name="_Toc1134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我们通过多渠道发布文档，包括电子邮件、棉、化纤纺织及印染产品项目管理平台、内部网站等，以满足不同团队成员的偏好和需求。多渠道发布确保了信息的全面覆盖。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我们采用了精细的权限控制，确保只有授权人员可以访问敏感信息。这种安全措施保护了棉、化纤纺织及印染产品项目文档的机密性，防止了未经授权的信息泄露。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84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棉、化纤纺织及印染产品项目生命周期中一个至关重要的环节，直接关系到棉、化纤纺织及印染产品项目信息的长期保存和历史记录的完整性。在棉、化纤纺织及印染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476"/>
      <w:r>
        <w:rPr>
          <w:rFonts w:ascii="仿宋" w:eastAsia="仿宋" w:hAnsi="仿宋" w:cs="仿宋" w:hint="eastAsia"/>
          <w:sz w:val="28"/>
          <w:lang w:eastAsia="zh-CN"/>
        </w:rPr>
        <w:t>四、棉、化纤纺织及印染产品项目危机管理</w:t>
      </w:r>
      <w:bookmarkEnd w:id="14"/>
    </w:p>
    <w:p>
      <w:pPr>
        <w:pStyle w:val="Heading2"/>
        <w:rPr>
          <w:rFonts w:ascii="仿宋" w:eastAsia="仿宋" w:hAnsi="仿宋" w:cs="仿宋" w:hint="eastAsia"/>
          <w:lang w:eastAsia="zh-CN"/>
        </w:rPr>
      </w:pPr>
      <w:bookmarkStart w:id="15" w:name="_Toc1168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危机管理中，危机预警与识别是确保棉、化纤纺织及印染产品项目稳健运行的核心步骤。通过建立全面的监测机制，棉、化纤纺织及印染产品项目团队旨在及时发现和理解潜在的风险和危机因素，以便采取及时的预防和应对措施，确保棉、化纤纺织及印染产品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棉、化纤纺织及印染产品项目团队全面分析了整个棉、化纤纺织及印染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棉、化纤纺织及印染产品项目团队着重于明确定义棉、化纤纺织及印染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棉、化纤纺织及印染产品项目进展的持续监控，团队能够及时发现潜在问题并作出迅速反应。棉、化纤纺织及印染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棉、化纤纺织及印染产品项目得以更有序、可控地推进。</w:t>
      </w:r>
    </w:p>
    <w:p>
      <w:pPr>
        <w:pStyle w:val="Heading2"/>
        <w:ind w:firstLine="560" w:firstLineChars="200"/>
        <w:rPr>
          <w:rFonts w:ascii="仿宋" w:eastAsia="仿宋" w:hAnsi="仿宋" w:cs="仿宋" w:hint="eastAsia"/>
          <w:sz w:val="28"/>
          <w:lang w:eastAsia="zh-CN"/>
        </w:rPr>
      </w:pPr>
      <w:bookmarkStart w:id="16" w:name="_Toc1165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在危机发生时，棉、化纤纺织及印染产品项目团队立即行动，成立了应急小组。该小组的任务是迅速制定并实施紧急应对措施，以最小化潜在损失。以下是采取的主要措施：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暂停棉、化纤纺织及印染产品项目进度：为遏制危机蔓延，棉、化纤纺织及印染产品项目暂时停止进行，以便全面评估当前状况。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资源重新分配：重新评估棉、化纤纺织及印染产品项目资源的分配，确保最大限度地减小损失。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实时沟通：与关键利益相关者建立实时沟通机制，向他们传递棉、化纤纺织及印染产品项目危机的实际状况，保障棉、化纤纺织及印染产品项目核心利益。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在紧急应对的同时，棉、化纤纺织及印染产品项目团队强调了团队协作和有效沟通的重要性。以下是团队协作的关键举措：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信息共享机制：建立了信息共享平台，确保团队成员能够及时获取棉、化纤纺织及印染产品项目危机的实时信息。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领导者沟通：棉、化纤纺织及印染产品项目领导者通过定期会议和即时沟通工具，指导团队应对危机，保持团队稳定运行。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随着危机得到初步控制，棉、化纤纺织及印染产品项目团队转向制定恢复计划，以确保棉、化纤纺织及印染产品项目能够从中迅速恢复。主要恢复计划包括：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修复受损的进度计划：重新评估棉、化纤纺织及印染产品项目进度，制定修复计划，确保棉、化纤纺织及印染产品项目尽快回归正常进程。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重新调整资源分配：优化资源分配，确保棉、化纤纺织及印染产品项目在有限资源下高效运转。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风险管理机制加强：对棉、化纤纺织及印染产品项目风险进行全面评估，制定更强化的风险管理策略，以预防未来可能的危机。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4"/>
      <w:r>
        <w:rPr>
          <w:rFonts w:ascii="仿宋" w:eastAsia="仿宋" w:hAnsi="仿宋" w:cs="仿宋" w:hint="eastAsia"/>
          <w:sz w:val="28"/>
          <w:lang w:eastAsia="zh-CN"/>
        </w:rPr>
        <w:t>五、棉、化纤纺织及印染产品项目概论</w:t>
      </w:r>
      <w:bookmarkEnd w:id="17"/>
    </w:p>
    <w:p>
      <w:pPr>
        <w:pStyle w:val="Heading2"/>
        <w:rPr>
          <w:rFonts w:ascii="仿宋" w:eastAsia="仿宋" w:hAnsi="仿宋" w:cs="仿宋" w:hint="eastAsia"/>
          <w:lang w:eastAsia="zh-CN"/>
        </w:rPr>
      </w:pPr>
      <w:bookmarkStart w:id="18" w:name="_Toc16270"/>
      <w:r>
        <w:rPr>
          <w:rFonts w:ascii="仿宋" w:eastAsia="仿宋" w:hAnsi="仿宋" w:cs="仿宋" w:hint="eastAsia"/>
          <w:lang w:eastAsia="zh-CN"/>
        </w:rPr>
        <w:t>(一)、棉、化纤纺织及印染产品项目概况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的起源追溯至对市场的深入洞察。市场的不断演变与变革为棉、化纤纺织及印染产品项目提供了难得的机遇。当前市场存在的需求缺口和变革的大环境共同构成了棉、化纤纺织及印染产品项目的背景。这个棉、化纤纺织及印染产品项目旨在充分利用市场机遇，填补行业中尚未满足的需求，为客户提供全新的解决方案。市场的变革和需求的增长使得这个棉、化纤纺织及印染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棉、化纤纺织及印染产品项目名称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正式命名为棉、化纤纺织及印染产品。这个名称不仅仅是一个标识，更代表了棉、化纤纺织及印染产品项目的核心理念和愿景。它蕴含着棉、化纤纺织及印染产品项目所要解决问题的关键字，具有强烈的表达和辨识度，为棉、化纤纺织及印染产品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棉、化纤纺织及印染产品项目目标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的核心目标是提供一种全新、高效的解决方案，满足客户日益增长的需求。棉、化纤纺织及印染产品项目追求的不仅仅是满足市场需求，更是在市场中获得卓越的竞争优势。通过不断提升产品或服务的质量和创新水平，棉、化纤纺织及印染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棉、化纤纺织及印染产品项目范围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全面涵盖了产品研发、制造、市场推广和售后服务，确保从产品设计到最终用户体验的全方位关注。这一全面的棉、化纤纺织及印染产品项目范围是为了确保棉、化纤纺织及印染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棉、化纤纺织及印染产品项目时间表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计划在未来18个月内完成，包括研发、测试、市场试点和正式推出等不同阶段。这个时间表的合理设计是为了确保棉、化纤纺织及印染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棉、化纤纺织及印染产品项目预算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总预算估算为XX百万美元，主要分配在研发、市场推广、人员培训和运营等方面。这一充足的预算为棉、化纤纺织及印染产品项目提供了充足的资源，确保棉、化纤纺织及印染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棉、化纤纺织及印染产品项目风险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https://d.book118.com/337152134006006053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47731"/>
    <w:rsid w:val="128477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5213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2024-03-01T23:11:00Z</dcterms:created>
  <dcterms:modified xsi:type="dcterms:W3CDTF">2024-03-01T23:11:34Z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FE79247926584AB5A03ACE5382DF65DC_11</vt:lpwstr>
  </property>
  <property fmtid="{D5CDD505-2E9C-101B-9397-08002B2CF9AE}" pid="3" name="KSOProductBuildVer">
    <vt:lpwstr>2052-12.1.0.16388</vt:lpwstr>
  </property>
</Properties>
</file>