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氨基酸和核苷酸项目规划设计蓝图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9" w:history="1">
        <w:r>
          <w:rPr>
            <w:rFonts w:ascii="仿宋" w:eastAsia="仿宋" w:hAnsi="仿宋" w:cs="仿宋" w:hint="eastAsia"/>
            <w:lang w:eastAsia="zh-CN"/>
          </w:rPr>
          <w:t>序言</w:t>
        </w:r>
        <w:r>
          <w:tab/>
        </w:r>
        <w:r>
          <w:fldChar w:fldCharType="begin"/>
        </w:r>
        <w:r>
          <w:instrText xml:space="preserve"> PAGEREF _Toc26819 \h </w:instrText>
        </w:r>
        <w:r>
          <w:fldChar w:fldCharType="separate"/>
        </w:r>
        <w:r>
          <w:t>3</w:t>
        </w:r>
        <w:r>
          <w:fldChar w:fldCharType="end"/>
        </w:r>
      </w:hyperlink>
    </w:p>
    <w:p>
      <w:pPr>
        <w:pStyle w:val="TOC1"/>
        <w:tabs>
          <w:tab w:val="right" w:leader="dot" w:pos="8306"/>
        </w:tabs>
      </w:pPr>
      <w:hyperlink w:anchor="_Toc7056" w:history="1">
        <w:r>
          <w:rPr>
            <w:rFonts w:ascii="仿宋" w:eastAsia="仿宋" w:hAnsi="仿宋" w:cs="仿宋" w:hint="eastAsia"/>
            <w:lang w:eastAsia="zh-CN"/>
          </w:rPr>
          <w:t>一、氨基酸和核苷酸项目建设单位说明</w:t>
        </w:r>
        <w:r>
          <w:tab/>
        </w:r>
        <w:r>
          <w:fldChar w:fldCharType="begin"/>
        </w:r>
        <w:r>
          <w:instrText xml:space="preserve"> PAGEREF _Toc7056 \h </w:instrText>
        </w:r>
        <w:r>
          <w:fldChar w:fldCharType="separate"/>
        </w:r>
        <w:r>
          <w:t>3</w:t>
        </w:r>
        <w:r>
          <w:fldChar w:fldCharType="end"/>
        </w:r>
      </w:hyperlink>
    </w:p>
    <w:p>
      <w:pPr>
        <w:pStyle w:val="TOC2"/>
        <w:tabs>
          <w:tab w:val="right" w:leader="dot" w:pos="8306"/>
        </w:tabs>
      </w:pPr>
      <w:hyperlink w:anchor="_Toc8863" w:history="1">
        <w:r>
          <w:rPr>
            <w:rFonts w:ascii="仿宋" w:eastAsia="仿宋" w:hAnsi="仿宋" w:cs="仿宋" w:hint="eastAsia"/>
            <w:lang w:eastAsia="zh-CN"/>
          </w:rPr>
          <w:t>(一)、氨基酸和核苷酸项目承办单位基本情况</w:t>
        </w:r>
        <w:r>
          <w:tab/>
        </w:r>
        <w:r>
          <w:fldChar w:fldCharType="begin"/>
        </w:r>
        <w:r>
          <w:instrText xml:space="preserve"> PAGEREF _Toc8863 \h </w:instrText>
        </w:r>
        <w:r>
          <w:fldChar w:fldCharType="separate"/>
        </w:r>
        <w:r>
          <w:t>3</w:t>
        </w:r>
        <w:r>
          <w:fldChar w:fldCharType="end"/>
        </w:r>
      </w:hyperlink>
    </w:p>
    <w:p>
      <w:pPr>
        <w:pStyle w:val="TOC2"/>
        <w:tabs>
          <w:tab w:val="right" w:leader="dot" w:pos="8306"/>
        </w:tabs>
      </w:pPr>
      <w:hyperlink w:anchor="_Toc31232" w:history="1">
        <w:r>
          <w:rPr>
            <w:rFonts w:ascii="仿宋" w:eastAsia="仿宋" w:hAnsi="仿宋" w:cs="仿宋" w:hint="eastAsia"/>
            <w:lang w:eastAsia="zh-CN"/>
          </w:rPr>
          <w:t>(二)、公司经济效益分析</w:t>
        </w:r>
        <w:r>
          <w:tab/>
        </w:r>
        <w:r>
          <w:fldChar w:fldCharType="begin"/>
        </w:r>
        <w:r>
          <w:instrText xml:space="preserve"> PAGEREF _Toc31232 \h </w:instrText>
        </w:r>
        <w:r>
          <w:fldChar w:fldCharType="separate"/>
        </w:r>
        <w:r>
          <w:t>4</w:t>
        </w:r>
        <w:r>
          <w:fldChar w:fldCharType="end"/>
        </w:r>
      </w:hyperlink>
    </w:p>
    <w:p>
      <w:pPr>
        <w:pStyle w:val="TOC1"/>
        <w:tabs>
          <w:tab w:val="right" w:leader="dot" w:pos="8306"/>
        </w:tabs>
      </w:pPr>
      <w:hyperlink w:anchor="_Toc3425" w:history="1">
        <w:r>
          <w:rPr>
            <w:rFonts w:ascii="仿宋" w:eastAsia="仿宋" w:hAnsi="仿宋" w:cs="仿宋" w:hint="eastAsia"/>
            <w:lang w:eastAsia="zh-CN"/>
          </w:rPr>
          <w:t>二、氨基酸和核苷酸项目文档管理</w:t>
        </w:r>
        <w:r>
          <w:tab/>
        </w:r>
        <w:r>
          <w:fldChar w:fldCharType="begin"/>
        </w:r>
        <w:r>
          <w:instrText xml:space="preserve"> PAGEREF _Toc3425 \h </w:instrText>
        </w:r>
        <w:r>
          <w:fldChar w:fldCharType="separate"/>
        </w:r>
        <w:r>
          <w:t>5</w:t>
        </w:r>
        <w:r>
          <w:fldChar w:fldCharType="end"/>
        </w:r>
      </w:hyperlink>
    </w:p>
    <w:p>
      <w:pPr>
        <w:pStyle w:val="TOC2"/>
        <w:tabs>
          <w:tab w:val="right" w:leader="dot" w:pos="8306"/>
        </w:tabs>
      </w:pPr>
      <w:hyperlink w:anchor="_Toc10524" w:history="1">
        <w:r>
          <w:rPr>
            <w:rFonts w:ascii="仿宋" w:eastAsia="仿宋" w:hAnsi="仿宋" w:cs="仿宋" w:hint="eastAsia"/>
            <w:lang w:eastAsia="zh-CN"/>
          </w:rPr>
          <w:t>(一)、文档编制与审查</w:t>
        </w:r>
        <w:r>
          <w:tab/>
        </w:r>
        <w:r>
          <w:fldChar w:fldCharType="begin"/>
        </w:r>
        <w:r>
          <w:instrText xml:space="preserve"> PAGEREF _Toc10524 \h </w:instrText>
        </w:r>
        <w:r>
          <w:fldChar w:fldCharType="separate"/>
        </w:r>
        <w:r>
          <w:t>5</w:t>
        </w:r>
        <w:r>
          <w:fldChar w:fldCharType="end"/>
        </w:r>
      </w:hyperlink>
    </w:p>
    <w:p>
      <w:pPr>
        <w:pStyle w:val="TOC2"/>
        <w:tabs>
          <w:tab w:val="right" w:leader="dot" w:pos="8306"/>
        </w:tabs>
      </w:pPr>
      <w:hyperlink w:anchor="_Toc11520" w:history="1">
        <w:r>
          <w:rPr>
            <w:rFonts w:ascii="仿宋" w:eastAsia="仿宋" w:hAnsi="仿宋" w:cs="仿宋" w:hint="eastAsia"/>
            <w:lang w:eastAsia="zh-CN"/>
          </w:rPr>
          <w:t>(二)、文档发布与分发</w:t>
        </w:r>
        <w:r>
          <w:tab/>
        </w:r>
        <w:r>
          <w:fldChar w:fldCharType="begin"/>
        </w:r>
        <w:r>
          <w:instrText xml:space="preserve"> PAGEREF _Toc11520 \h </w:instrText>
        </w:r>
        <w:r>
          <w:fldChar w:fldCharType="separate"/>
        </w:r>
        <w:r>
          <w:t>6</w:t>
        </w:r>
        <w:r>
          <w:fldChar w:fldCharType="end"/>
        </w:r>
      </w:hyperlink>
    </w:p>
    <w:p>
      <w:pPr>
        <w:pStyle w:val="TOC2"/>
        <w:tabs>
          <w:tab w:val="right" w:leader="dot" w:pos="8306"/>
        </w:tabs>
      </w:pPr>
      <w:hyperlink w:anchor="_Toc20998" w:history="1">
        <w:r>
          <w:rPr>
            <w:rFonts w:ascii="仿宋" w:eastAsia="仿宋" w:hAnsi="仿宋" w:cs="仿宋" w:hint="eastAsia"/>
            <w:lang w:eastAsia="zh-CN"/>
          </w:rPr>
          <w:t>(三)、文档存档与归档</w:t>
        </w:r>
        <w:r>
          <w:tab/>
        </w:r>
        <w:r>
          <w:fldChar w:fldCharType="begin"/>
        </w:r>
        <w:r>
          <w:instrText xml:space="preserve"> PAGEREF _Toc20998 \h </w:instrText>
        </w:r>
        <w:r>
          <w:fldChar w:fldCharType="separate"/>
        </w:r>
        <w:r>
          <w:t>7</w:t>
        </w:r>
        <w:r>
          <w:fldChar w:fldCharType="end"/>
        </w:r>
      </w:hyperlink>
    </w:p>
    <w:p>
      <w:pPr>
        <w:pStyle w:val="TOC1"/>
        <w:tabs>
          <w:tab w:val="right" w:leader="dot" w:pos="8306"/>
        </w:tabs>
      </w:pPr>
      <w:hyperlink w:anchor="_Toc28432" w:history="1">
        <w:r>
          <w:rPr>
            <w:rFonts w:ascii="仿宋" w:eastAsia="仿宋" w:hAnsi="仿宋" w:cs="仿宋" w:hint="eastAsia"/>
            <w:lang w:eastAsia="zh-CN"/>
          </w:rPr>
          <w:t>三、氨基酸和核苷酸项目选址可行性分析</w:t>
        </w:r>
        <w:r>
          <w:tab/>
        </w:r>
        <w:r>
          <w:fldChar w:fldCharType="begin"/>
        </w:r>
        <w:r>
          <w:instrText xml:space="preserve"> PAGEREF _Toc28432 \h </w:instrText>
        </w:r>
        <w:r>
          <w:fldChar w:fldCharType="separate"/>
        </w:r>
        <w:r>
          <w:t>8</w:t>
        </w:r>
        <w:r>
          <w:fldChar w:fldCharType="end"/>
        </w:r>
      </w:hyperlink>
    </w:p>
    <w:p>
      <w:pPr>
        <w:pStyle w:val="TOC2"/>
        <w:tabs>
          <w:tab w:val="right" w:leader="dot" w:pos="8306"/>
        </w:tabs>
      </w:pPr>
      <w:hyperlink w:anchor="_Toc22803" w:history="1">
        <w:r>
          <w:rPr>
            <w:rFonts w:ascii="仿宋" w:eastAsia="仿宋" w:hAnsi="仿宋" w:cs="仿宋" w:hint="eastAsia"/>
            <w:lang w:eastAsia="zh-CN"/>
          </w:rPr>
          <w:t>(一)、氨基酸和核苷酸项目选址</w:t>
        </w:r>
        <w:r>
          <w:tab/>
        </w:r>
        <w:r>
          <w:fldChar w:fldCharType="begin"/>
        </w:r>
        <w:r>
          <w:instrText xml:space="preserve"> PAGEREF _Toc22803 \h </w:instrText>
        </w:r>
        <w:r>
          <w:fldChar w:fldCharType="separate"/>
        </w:r>
        <w:r>
          <w:t>8</w:t>
        </w:r>
        <w:r>
          <w:fldChar w:fldCharType="end"/>
        </w:r>
      </w:hyperlink>
    </w:p>
    <w:p>
      <w:pPr>
        <w:pStyle w:val="TOC2"/>
        <w:tabs>
          <w:tab w:val="right" w:leader="dot" w:pos="8306"/>
        </w:tabs>
      </w:pPr>
      <w:hyperlink w:anchor="_Toc26456" w:history="1">
        <w:r>
          <w:rPr>
            <w:rFonts w:ascii="仿宋" w:eastAsia="仿宋" w:hAnsi="仿宋" w:cs="仿宋" w:hint="eastAsia"/>
            <w:lang w:eastAsia="zh-CN"/>
          </w:rPr>
          <w:t>(二)、用地控制指标</w:t>
        </w:r>
        <w:r>
          <w:tab/>
        </w:r>
        <w:r>
          <w:fldChar w:fldCharType="begin"/>
        </w:r>
        <w:r>
          <w:instrText xml:space="preserve"> PAGEREF _Toc26456 \h </w:instrText>
        </w:r>
        <w:r>
          <w:fldChar w:fldCharType="separate"/>
        </w:r>
        <w:r>
          <w:t>8</w:t>
        </w:r>
        <w:r>
          <w:fldChar w:fldCharType="end"/>
        </w:r>
      </w:hyperlink>
    </w:p>
    <w:p>
      <w:pPr>
        <w:pStyle w:val="TOC2"/>
        <w:tabs>
          <w:tab w:val="right" w:leader="dot" w:pos="8306"/>
        </w:tabs>
      </w:pPr>
      <w:hyperlink w:anchor="_Toc26762" w:history="1">
        <w:r>
          <w:rPr>
            <w:rFonts w:ascii="仿宋" w:eastAsia="仿宋" w:hAnsi="仿宋" w:cs="仿宋" w:hint="eastAsia"/>
            <w:lang w:eastAsia="zh-CN"/>
          </w:rPr>
          <w:t>(三)、节约用地措施</w:t>
        </w:r>
        <w:r>
          <w:tab/>
        </w:r>
        <w:r>
          <w:fldChar w:fldCharType="begin"/>
        </w:r>
        <w:r>
          <w:instrText xml:space="preserve"> PAGEREF _Toc26762 \h </w:instrText>
        </w:r>
        <w:r>
          <w:fldChar w:fldCharType="separate"/>
        </w:r>
        <w:r>
          <w:t>10</w:t>
        </w:r>
        <w:r>
          <w:fldChar w:fldCharType="end"/>
        </w:r>
      </w:hyperlink>
    </w:p>
    <w:p>
      <w:pPr>
        <w:pStyle w:val="TOC2"/>
        <w:tabs>
          <w:tab w:val="right" w:leader="dot" w:pos="8306"/>
        </w:tabs>
      </w:pPr>
      <w:hyperlink w:anchor="_Toc28191" w:history="1">
        <w:r>
          <w:rPr>
            <w:rFonts w:ascii="仿宋" w:eastAsia="仿宋" w:hAnsi="仿宋" w:cs="仿宋" w:hint="eastAsia"/>
            <w:lang w:eastAsia="zh-CN"/>
          </w:rPr>
          <w:t>(四)、总图布置方案</w:t>
        </w:r>
        <w:r>
          <w:tab/>
        </w:r>
        <w:r>
          <w:fldChar w:fldCharType="begin"/>
        </w:r>
        <w:r>
          <w:instrText xml:space="preserve"> PAGEREF _Toc28191 \h </w:instrText>
        </w:r>
        <w:r>
          <w:fldChar w:fldCharType="separate"/>
        </w:r>
        <w:r>
          <w:t>11</w:t>
        </w:r>
        <w:r>
          <w:fldChar w:fldCharType="end"/>
        </w:r>
      </w:hyperlink>
    </w:p>
    <w:p>
      <w:pPr>
        <w:pStyle w:val="TOC2"/>
        <w:tabs>
          <w:tab w:val="right" w:leader="dot" w:pos="8306"/>
        </w:tabs>
      </w:pPr>
      <w:hyperlink w:anchor="_Toc23119" w:history="1">
        <w:r>
          <w:rPr>
            <w:rFonts w:ascii="仿宋" w:eastAsia="仿宋" w:hAnsi="仿宋" w:cs="仿宋" w:hint="eastAsia"/>
            <w:lang w:eastAsia="zh-CN"/>
          </w:rPr>
          <w:t>(五)、选址综合评价</w:t>
        </w:r>
        <w:r>
          <w:tab/>
        </w:r>
        <w:r>
          <w:fldChar w:fldCharType="begin"/>
        </w:r>
        <w:r>
          <w:instrText xml:space="preserve"> PAGEREF _Toc23119 \h </w:instrText>
        </w:r>
        <w:r>
          <w:fldChar w:fldCharType="separate"/>
        </w:r>
        <w:r>
          <w:t>12</w:t>
        </w:r>
        <w:r>
          <w:fldChar w:fldCharType="end"/>
        </w:r>
      </w:hyperlink>
    </w:p>
    <w:p>
      <w:pPr>
        <w:pStyle w:val="TOC1"/>
        <w:tabs>
          <w:tab w:val="right" w:leader="dot" w:pos="8306"/>
        </w:tabs>
      </w:pPr>
      <w:hyperlink w:anchor="_Toc5541" w:history="1">
        <w:r>
          <w:rPr>
            <w:rFonts w:ascii="仿宋" w:eastAsia="仿宋" w:hAnsi="仿宋" w:cs="仿宋" w:hint="eastAsia"/>
            <w:lang w:eastAsia="zh-CN"/>
          </w:rPr>
          <w:t>四、氨基酸和核苷酸项目土建工程</w:t>
        </w:r>
        <w:r>
          <w:tab/>
        </w:r>
        <w:r>
          <w:fldChar w:fldCharType="begin"/>
        </w:r>
        <w:r>
          <w:instrText xml:space="preserve"> PAGEREF _Toc5541 \h </w:instrText>
        </w:r>
        <w:r>
          <w:fldChar w:fldCharType="separate"/>
        </w:r>
        <w:r>
          <w:t>14</w:t>
        </w:r>
        <w:r>
          <w:fldChar w:fldCharType="end"/>
        </w:r>
      </w:hyperlink>
    </w:p>
    <w:p>
      <w:pPr>
        <w:pStyle w:val="TOC2"/>
        <w:tabs>
          <w:tab w:val="right" w:leader="dot" w:pos="8306"/>
        </w:tabs>
      </w:pPr>
      <w:hyperlink w:anchor="_Toc16351" w:history="1">
        <w:r>
          <w:rPr>
            <w:rFonts w:ascii="仿宋" w:eastAsia="仿宋" w:hAnsi="仿宋" w:cs="仿宋" w:hint="eastAsia"/>
            <w:lang w:eastAsia="zh-CN"/>
          </w:rPr>
          <w:t>(一)、建筑工程设计原则</w:t>
        </w:r>
        <w:r>
          <w:tab/>
        </w:r>
        <w:r>
          <w:fldChar w:fldCharType="begin"/>
        </w:r>
        <w:r>
          <w:instrText xml:space="preserve"> PAGEREF _Toc16351 \h </w:instrText>
        </w:r>
        <w:r>
          <w:fldChar w:fldCharType="separate"/>
        </w:r>
        <w:r>
          <w:t>14</w:t>
        </w:r>
        <w:r>
          <w:fldChar w:fldCharType="end"/>
        </w:r>
      </w:hyperlink>
    </w:p>
    <w:p>
      <w:pPr>
        <w:pStyle w:val="TOC2"/>
        <w:tabs>
          <w:tab w:val="right" w:leader="dot" w:pos="8306"/>
        </w:tabs>
      </w:pPr>
      <w:hyperlink w:anchor="_Toc22698" w:history="1">
        <w:r>
          <w:rPr>
            <w:rFonts w:ascii="仿宋" w:eastAsia="仿宋" w:hAnsi="仿宋" w:cs="仿宋" w:hint="eastAsia"/>
            <w:lang w:eastAsia="zh-CN"/>
          </w:rPr>
          <w:t>(二)、土建工程设计年限及安全等级</w:t>
        </w:r>
        <w:r>
          <w:tab/>
        </w:r>
        <w:r>
          <w:fldChar w:fldCharType="begin"/>
        </w:r>
        <w:r>
          <w:instrText xml:space="preserve"> PAGEREF _Toc22698 \h </w:instrText>
        </w:r>
        <w:r>
          <w:fldChar w:fldCharType="separate"/>
        </w:r>
        <w:r>
          <w:t>15</w:t>
        </w:r>
        <w:r>
          <w:fldChar w:fldCharType="end"/>
        </w:r>
      </w:hyperlink>
    </w:p>
    <w:p>
      <w:pPr>
        <w:pStyle w:val="TOC2"/>
        <w:tabs>
          <w:tab w:val="right" w:leader="dot" w:pos="8306"/>
        </w:tabs>
      </w:pPr>
      <w:hyperlink w:anchor="_Toc850" w:history="1">
        <w:r>
          <w:rPr>
            <w:rFonts w:ascii="仿宋" w:eastAsia="仿宋" w:hAnsi="仿宋" w:cs="仿宋" w:hint="eastAsia"/>
            <w:lang w:eastAsia="zh-CN"/>
          </w:rPr>
          <w:t>(三)、建筑工程设计总体要求</w:t>
        </w:r>
        <w:r>
          <w:tab/>
        </w:r>
        <w:r>
          <w:fldChar w:fldCharType="begin"/>
        </w:r>
        <w:r>
          <w:instrText xml:space="preserve"> PAGEREF _Toc850 \h </w:instrText>
        </w:r>
        <w:r>
          <w:fldChar w:fldCharType="separate"/>
        </w:r>
        <w:r>
          <w:t>16</w:t>
        </w:r>
        <w:r>
          <w:fldChar w:fldCharType="end"/>
        </w:r>
      </w:hyperlink>
    </w:p>
    <w:p>
      <w:pPr>
        <w:pStyle w:val="TOC2"/>
        <w:tabs>
          <w:tab w:val="right" w:leader="dot" w:pos="8306"/>
        </w:tabs>
      </w:pPr>
      <w:hyperlink w:anchor="_Toc12786" w:history="1">
        <w:r>
          <w:rPr>
            <w:rFonts w:ascii="仿宋" w:eastAsia="仿宋" w:hAnsi="仿宋" w:cs="仿宋" w:hint="eastAsia"/>
            <w:lang w:eastAsia="zh-CN"/>
          </w:rPr>
          <w:t>(四)、土建工程建设指标</w:t>
        </w:r>
        <w:r>
          <w:tab/>
        </w:r>
        <w:r>
          <w:fldChar w:fldCharType="begin"/>
        </w:r>
        <w:r>
          <w:instrText xml:space="preserve"> PAGEREF _Toc12786 \h </w:instrText>
        </w:r>
        <w:r>
          <w:fldChar w:fldCharType="separate"/>
        </w:r>
        <w:r>
          <w:t>17</w:t>
        </w:r>
        <w:r>
          <w:fldChar w:fldCharType="end"/>
        </w:r>
      </w:hyperlink>
    </w:p>
    <w:p>
      <w:pPr>
        <w:pStyle w:val="TOC1"/>
        <w:tabs>
          <w:tab w:val="right" w:leader="dot" w:pos="8306"/>
        </w:tabs>
      </w:pPr>
      <w:hyperlink w:anchor="_Toc12600" w:history="1">
        <w:r>
          <w:rPr>
            <w:rFonts w:ascii="仿宋" w:eastAsia="仿宋" w:hAnsi="仿宋" w:cs="仿宋" w:hint="eastAsia"/>
            <w:lang w:eastAsia="zh-CN"/>
          </w:rPr>
          <w:t>五、市场分析、调研</w:t>
        </w:r>
        <w:r>
          <w:tab/>
        </w:r>
        <w:r>
          <w:fldChar w:fldCharType="begin"/>
        </w:r>
        <w:r>
          <w:instrText xml:space="preserve"> PAGEREF _Toc12600 \h </w:instrText>
        </w:r>
        <w:r>
          <w:fldChar w:fldCharType="separate"/>
        </w:r>
        <w:r>
          <w:t>17</w:t>
        </w:r>
        <w:r>
          <w:fldChar w:fldCharType="end"/>
        </w:r>
      </w:hyperlink>
    </w:p>
    <w:p>
      <w:pPr>
        <w:pStyle w:val="TOC2"/>
        <w:tabs>
          <w:tab w:val="right" w:leader="dot" w:pos="8306"/>
        </w:tabs>
      </w:pPr>
      <w:hyperlink w:anchor="_Toc3366" w:history="1">
        <w:r>
          <w:rPr>
            <w:rFonts w:ascii="仿宋" w:eastAsia="仿宋" w:hAnsi="仿宋" w:cs="仿宋" w:hint="eastAsia"/>
            <w:lang w:eastAsia="zh-CN"/>
          </w:rPr>
          <w:t>(一)、氨基酸和核苷酸行业分析</w:t>
        </w:r>
        <w:r>
          <w:tab/>
        </w:r>
        <w:r>
          <w:fldChar w:fldCharType="begin"/>
        </w:r>
        <w:r>
          <w:instrText xml:space="preserve"> PAGEREF _Toc3366 \h </w:instrText>
        </w:r>
        <w:r>
          <w:fldChar w:fldCharType="separate"/>
        </w:r>
        <w:r>
          <w:t>17</w:t>
        </w:r>
        <w:r>
          <w:fldChar w:fldCharType="end"/>
        </w:r>
      </w:hyperlink>
    </w:p>
    <w:p>
      <w:pPr>
        <w:pStyle w:val="TOC2"/>
        <w:tabs>
          <w:tab w:val="right" w:leader="dot" w:pos="8306"/>
        </w:tabs>
      </w:pPr>
      <w:hyperlink w:anchor="_Toc14986" w:history="1">
        <w:r>
          <w:rPr>
            <w:rFonts w:ascii="仿宋" w:eastAsia="仿宋" w:hAnsi="仿宋" w:cs="仿宋" w:hint="eastAsia"/>
            <w:lang w:eastAsia="zh-CN"/>
          </w:rPr>
          <w:t>(二)、氨基酸和核苷酸市场分析预测</w:t>
        </w:r>
        <w:r>
          <w:tab/>
        </w:r>
        <w:r>
          <w:fldChar w:fldCharType="begin"/>
        </w:r>
        <w:r>
          <w:instrText xml:space="preserve"> PAGEREF _Toc14986 \h </w:instrText>
        </w:r>
        <w:r>
          <w:fldChar w:fldCharType="separate"/>
        </w:r>
        <w:r>
          <w:t>18</w:t>
        </w:r>
        <w:r>
          <w:fldChar w:fldCharType="end"/>
        </w:r>
      </w:hyperlink>
    </w:p>
    <w:p>
      <w:pPr>
        <w:pStyle w:val="TOC1"/>
        <w:tabs>
          <w:tab w:val="right" w:leader="dot" w:pos="8306"/>
        </w:tabs>
      </w:pPr>
      <w:hyperlink w:anchor="_Toc17285" w:history="1">
        <w:r>
          <w:rPr>
            <w:rFonts w:ascii="仿宋" w:eastAsia="仿宋" w:hAnsi="仿宋" w:cs="仿宋" w:hint="eastAsia"/>
            <w:lang w:eastAsia="zh-CN"/>
          </w:rPr>
          <w:t>六、氨基酸和核苷酸项目绩效评估</w:t>
        </w:r>
        <w:r>
          <w:tab/>
        </w:r>
        <w:r>
          <w:fldChar w:fldCharType="begin"/>
        </w:r>
        <w:r>
          <w:instrText xml:space="preserve"> PAGEREF _Toc17285 \h </w:instrText>
        </w:r>
        <w:r>
          <w:fldChar w:fldCharType="separate"/>
        </w:r>
        <w:r>
          <w:t>19</w:t>
        </w:r>
        <w:r>
          <w:fldChar w:fldCharType="end"/>
        </w:r>
      </w:hyperlink>
    </w:p>
    <w:p>
      <w:pPr>
        <w:pStyle w:val="TOC2"/>
        <w:tabs>
          <w:tab w:val="right" w:leader="dot" w:pos="8306"/>
        </w:tabs>
      </w:pPr>
      <w:hyperlink w:anchor="_Toc14093" w:history="1">
        <w:r>
          <w:rPr>
            <w:rFonts w:ascii="仿宋" w:eastAsia="仿宋" w:hAnsi="仿宋" w:cs="仿宋" w:hint="eastAsia"/>
            <w:lang w:eastAsia="zh-CN"/>
          </w:rPr>
          <w:t>(一)、绩效评估指标</w:t>
        </w:r>
        <w:r>
          <w:tab/>
        </w:r>
        <w:r>
          <w:fldChar w:fldCharType="begin"/>
        </w:r>
        <w:r>
          <w:instrText xml:space="preserve"> PAGEREF _Toc14093 \h </w:instrText>
        </w:r>
        <w:r>
          <w:fldChar w:fldCharType="separate"/>
        </w:r>
        <w:r>
          <w:t>19</w:t>
        </w:r>
        <w:r>
          <w:fldChar w:fldCharType="end"/>
        </w:r>
      </w:hyperlink>
    </w:p>
    <w:p>
      <w:pPr>
        <w:pStyle w:val="TOC2"/>
        <w:tabs>
          <w:tab w:val="right" w:leader="dot" w:pos="8306"/>
        </w:tabs>
      </w:pPr>
      <w:hyperlink w:anchor="_Toc11066" w:history="1">
        <w:r>
          <w:rPr>
            <w:rFonts w:ascii="仿宋" w:eastAsia="仿宋" w:hAnsi="仿宋" w:cs="仿宋" w:hint="eastAsia"/>
            <w:lang w:eastAsia="zh-CN"/>
          </w:rPr>
          <w:t>(二)、绩效评估方法</w:t>
        </w:r>
        <w:r>
          <w:tab/>
        </w:r>
        <w:r>
          <w:fldChar w:fldCharType="begin"/>
        </w:r>
        <w:r>
          <w:instrText xml:space="preserve"> PAGEREF _Toc11066 \h </w:instrText>
        </w:r>
        <w:r>
          <w:fldChar w:fldCharType="separate"/>
        </w:r>
        <w:r>
          <w:t>20</w:t>
        </w:r>
        <w:r>
          <w:fldChar w:fldCharType="end"/>
        </w:r>
      </w:hyperlink>
    </w:p>
    <w:p>
      <w:pPr>
        <w:pStyle w:val="TOC2"/>
        <w:tabs>
          <w:tab w:val="right" w:leader="dot" w:pos="8306"/>
        </w:tabs>
      </w:pPr>
      <w:hyperlink w:anchor="_Toc13268" w:history="1">
        <w:r>
          <w:rPr>
            <w:rFonts w:ascii="仿宋" w:eastAsia="仿宋" w:hAnsi="仿宋" w:cs="仿宋" w:hint="eastAsia"/>
            <w:lang w:eastAsia="zh-CN"/>
          </w:rPr>
          <w:t>(三)、绩效评估周期</w:t>
        </w:r>
        <w:r>
          <w:tab/>
        </w:r>
        <w:r>
          <w:fldChar w:fldCharType="begin"/>
        </w:r>
        <w:r>
          <w:instrText xml:space="preserve"> PAGEREF _Toc13268 \h </w:instrText>
        </w:r>
        <w:r>
          <w:fldChar w:fldCharType="separate"/>
        </w:r>
        <w:r>
          <w:t>21</w:t>
        </w:r>
        <w:r>
          <w:fldChar w:fldCharType="end"/>
        </w:r>
      </w:hyperlink>
    </w:p>
    <w:p>
      <w:pPr>
        <w:pStyle w:val="TOC1"/>
        <w:tabs>
          <w:tab w:val="right" w:leader="dot" w:pos="8306"/>
        </w:tabs>
      </w:pPr>
      <w:hyperlink w:anchor="_Toc13913" w:history="1">
        <w:r>
          <w:rPr>
            <w:rFonts w:ascii="仿宋" w:eastAsia="仿宋" w:hAnsi="仿宋" w:cs="仿宋" w:hint="eastAsia"/>
            <w:lang w:eastAsia="zh-CN"/>
          </w:rPr>
          <w:t>七、氨基酸和核苷酸项目经营效益</w:t>
        </w:r>
        <w:r>
          <w:tab/>
        </w:r>
        <w:r>
          <w:fldChar w:fldCharType="begin"/>
        </w:r>
        <w:r>
          <w:instrText xml:space="preserve"> PAGEREF _Toc13913 \h </w:instrText>
        </w:r>
        <w:r>
          <w:fldChar w:fldCharType="separate"/>
        </w:r>
        <w:r>
          <w:t>22</w:t>
        </w:r>
        <w:r>
          <w:fldChar w:fldCharType="end"/>
        </w:r>
      </w:hyperlink>
    </w:p>
    <w:p>
      <w:pPr>
        <w:pStyle w:val="TOC2"/>
        <w:tabs>
          <w:tab w:val="right" w:leader="dot" w:pos="8306"/>
        </w:tabs>
      </w:pPr>
      <w:hyperlink w:anchor="_Toc14017" w:history="1">
        <w:r>
          <w:rPr>
            <w:rFonts w:ascii="仿宋" w:eastAsia="仿宋" w:hAnsi="仿宋" w:cs="仿宋" w:hint="eastAsia"/>
            <w:lang w:eastAsia="zh-CN"/>
          </w:rPr>
          <w:t>(一)、经济评价财务测算</w:t>
        </w:r>
        <w:r>
          <w:tab/>
        </w:r>
        <w:r>
          <w:fldChar w:fldCharType="begin"/>
        </w:r>
        <w:r>
          <w:instrText xml:space="preserve"> PAGEREF _Toc14017 \h </w:instrText>
        </w:r>
        <w:r>
          <w:fldChar w:fldCharType="separate"/>
        </w:r>
        <w:r>
          <w:t>22</w:t>
        </w:r>
        <w:r>
          <w:fldChar w:fldCharType="end"/>
        </w:r>
      </w:hyperlink>
    </w:p>
    <w:p>
      <w:pPr>
        <w:pStyle w:val="TOC2"/>
        <w:tabs>
          <w:tab w:val="right" w:leader="dot" w:pos="8306"/>
        </w:tabs>
      </w:pPr>
      <w:hyperlink w:anchor="_Toc18128" w:history="1">
        <w:r>
          <w:rPr>
            <w:rFonts w:ascii="仿宋" w:eastAsia="仿宋" w:hAnsi="仿宋" w:cs="仿宋" w:hint="eastAsia"/>
            <w:lang w:eastAsia="zh-CN"/>
          </w:rPr>
          <w:t>(二)、氨基酸和核苷酸项目盈利能力分析</w:t>
        </w:r>
        <w:r>
          <w:tab/>
        </w:r>
        <w:r>
          <w:fldChar w:fldCharType="begin"/>
        </w:r>
        <w:r>
          <w:instrText xml:space="preserve"> PAGEREF _Toc18128 \h </w:instrText>
        </w:r>
        <w:r>
          <w:fldChar w:fldCharType="separate"/>
        </w:r>
        <w:r>
          <w:t>23</w:t>
        </w:r>
        <w:r>
          <w:fldChar w:fldCharType="end"/>
        </w:r>
      </w:hyperlink>
    </w:p>
    <w:p>
      <w:pPr>
        <w:pStyle w:val="TOC1"/>
        <w:tabs>
          <w:tab w:val="right" w:leader="dot" w:pos="8306"/>
        </w:tabs>
      </w:pPr>
      <w:hyperlink w:anchor="_Toc10046" w:history="1">
        <w:r>
          <w:rPr>
            <w:rFonts w:ascii="仿宋" w:eastAsia="仿宋" w:hAnsi="仿宋" w:cs="仿宋" w:hint="eastAsia"/>
            <w:lang w:eastAsia="zh-CN"/>
          </w:rPr>
          <w:t>八、氨基酸和核苷酸项目社会影响</w:t>
        </w:r>
        <w:r>
          <w:tab/>
        </w:r>
        <w:r>
          <w:fldChar w:fldCharType="begin"/>
        </w:r>
        <w:r>
          <w:instrText xml:space="preserve"> PAGEREF _Toc10046 \h </w:instrText>
        </w:r>
        <w:r>
          <w:fldChar w:fldCharType="separate"/>
        </w:r>
        <w:r>
          <w:t>24</w:t>
        </w:r>
        <w:r>
          <w:fldChar w:fldCharType="end"/>
        </w:r>
      </w:hyperlink>
    </w:p>
    <w:p>
      <w:pPr>
        <w:pStyle w:val="TOC2"/>
        <w:tabs>
          <w:tab w:val="right" w:leader="dot" w:pos="8306"/>
        </w:tabs>
      </w:pPr>
      <w:hyperlink w:anchor="_Toc18127" w:history="1">
        <w:r>
          <w:rPr>
            <w:rFonts w:ascii="仿宋" w:eastAsia="仿宋" w:hAnsi="仿宋" w:cs="仿宋" w:hint="eastAsia"/>
            <w:lang w:eastAsia="zh-CN"/>
          </w:rPr>
          <w:t>(一)、社会责任与义务</w:t>
        </w:r>
        <w:r>
          <w:tab/>
        </w:r>
        <w:r>
          <w:fldChar w:fldCharType="begin"/>
        </w:r>
        <w:r>
          <w:instrText xml:space="preserve"> PAGEREF _Toc18127 \h </w:instrText>
        </w:r>
        <w:r>
          <w:fldChar w:fldCharType="separate"/>
        </w:r>
        <w:r>
          <w:t>24</w:t>
        </w:r>
        <w:r>
          <w:fldChar w:fldCharType="end"/>
        </w:r>
      </w:hyperlink>
    </w:p>
    <w:p>
      <w:pPr>
        <w:pStyle w:val="TOC2"/>
        <w:tabs>
          <w:tab w:val="right" w:leader="dot" w:pos="8306"/>
        </w:tabs>
      </w:pPr>
      <w:hyperlink w:anchor="_Toc3457" w:history="1">
        <w:r>
          <w:rPr>
            <w:rFonts w:ascii="仿宋" w:eastAsia="仿宋" w:hAnsi="仿宋" w:cs="仿宋" w:hint="eastAsia"/>
            <w:lang w:eastAsia="zh-CN"/>
          </w:rPr>
          <w:t>(二)、社会参与与沟通</w:t>
        </w:r>
        <w:r>
          <w:tab/>
        </w:r>
        <w:r>
          <w:fldChar w:fldCharType="begin"/>
        </w:r>
        <w:r>
          <w:instrText xml:space="preserve"> PAGEREF _Toc3457 \h </w:instrText>
        </w:r>
        <w:r>
          <w:fldChar w:fldCharType="separate"/>
        </w:r>
        <w:r>
          <w:t>25</w:t>
        </w:r>
        <w:r>
          <w:fldChar w:fldCharType="end"/>
        </w:r>
      </w:hyperlink>
    </w:p>
    <w:p>
      <w:pPr>
        <w:pStyle w:val="TOC1"/>
        <w:tabs>
          <w:tab w:val="right" w:leader="dot" w:pos="8306"/>
        </w:tabs>
      </w:pPr>
      <w:hyperlink w:anchor="_Toc20845" w:history="1">
        <w:r>
          <w:rPr>
            <w:rFonts w:ascii="仿宋" w:eastAsia="仿宋" w:hAnsi="仿宋" w:cs="仿宋" w:hint="eastAsia"/>
            <w:lang w:eastAsia="zh-CN"/>
          </w:rPr>
          <w:t>九、氨基酸和核苷酸项目技术管理</w:t>
        </w:r>
        <w:r>
          <w:tab/>
        </w:r>
        <w:r>
          <w:fldChar w:fldCharType="begin"/>
        </w:r>
        <w:r>
          <w:instrText xml:space="preserve"> PAGEREF _Toc20845 \h </w:instrText>
        </w:r>
        <w:r>
          <w:fldChar w:fldCharType="separate"/>
        </w:r>
        <w:r>
          <w:t>26</w:t>
        </w:r>
        <w:r>
          <w:fldChar w:fldCharType="end"/>
        </w:r>
      </w:hyperlink>
    </w:p>
    <w:p>
      <w:pPr>
        <w:pStyle w:val="TOC2"/>
        <w:tabs>
          <w:tab w:val="right" w:leader="dot" w:pos="8306"/>
        </w:tabs>
      </w:pPr>
      <w:hyperlink w:anchor="_Toc25873" w:history="1">
        <w:r>
          <w:rPr>
            <w:rFonts w:ascii="仿宋" w:eastAsia="仿宋" w:hAnsi="仿宋" w:cs="仿宋" w:hint="eastAsia"/>
            <w:lang w:eastAsia="zh-CN"/>
          </w:rPr>
          <w:t>(一)、技术方案选用方向</w:t>
        </w:r>
        <w:r>
          <w:tab/>
        </w:r>
        <w:r>
          <w:fldChar w:fldCharType="begin"/>
        </w:r>
        <w:r>
          <w:instrText xml:space="preserve"> PAGEREF _Toc25873 \h </w:instrText>
        </w:r>
        <w:r>
          <w:fldChar w:fldCharType="separate"/>
        </w:r>
        <w:r>
          <w:t>26</w:t>
        </w:r>
        <w:r>
          <w:fldChar w:fldCharType="end"/>
        </w:r>
      </w:hyperlink>
    </w:p>
    <w:p>
      <w:pPr>
        <w:pStyle w:val="TOC2"/>
        <w:tabs>
          <w:tab w:val="right" w:leader="dot" w:pos="8306"/>
        </w:tabs>
      </w:pPr>
      <w:hyperlink w:anchor="_Toc21920" w:history="1">
        <w:r>
          <w:rPr>
            <w:rFonts w:ascii="仿宋" w:eastAsia="仿宋" w:hAnsi="仿宋" w:cs="仿宋" w:hint="eastAsia"/>
            <w:lang w:eastAsia="zh-CN"/>
          </w:rPr>
          <w:t>(二)、工艺技术方案选用原则</w:t>
        </w:r>
        <w:r>
          <w:tab/>
        </w:r>
        <w:r>
          <w:fldChar w:fldCharType="begin"/>
        </w:r>
        <w:r>
          <w:instrText xml:space="preserve"> PAGEREF _Toc21920 \h </w:instrText>
        </w:r>
        <w:r>
          <w:fldChar w:fldCharType="separate"/>
        </w:r>
        <w:r>
          <w:t>27</w:t>
        </w:r>
        <w:r>
          <w:fldChar w:fldCharType="end"/>
        </w:r>
      </w:hyperlink>
    </w:p>
    <w:p>
      <w:pPr>
        <w:pStyle w:val="TOC2"/>
        <w:tabs>
          <w:tab w:val="right" w:leader="dot" w:pos="8306"/>
        </w:tabs>
      </w:pPr>
      <w:hyperlink w:anchor="_Toc25711" w:history="1">
        <w:r>
          <w:rPr>
            <w:rFonts w:ascii="仿宋" w:eastAsia="仿宋" w:hAnsi="仿宋" w:cs="仿宋" w:hint="eastAsia"/>
            <w:lang w:eastAsia="zh-CN"/>
          </w:rPr>
          <w:t>(三)、工艺技术方案要求</w:t>
        </w:r>
        <w:r>
          <w:tab/>
        </w:r>
        <w:r>
          <w:fldChar w:fldCharType="begin"/>
        </w:r>
        <w:r>
          <w:instrText xml:space="preserve"> PAGEREF _Toc25711 \h </w:instrText>
        </w:r>
        <w:r>
          <w:fldChar w:fldCharType="separate"/>
        </w:r>
        <w:r>
          <w:t>30</w:t>
        </w:r>
        <w:r>
          <w:fldChar w:fldCharType="end"/>
        </w:r>
      </w:hyperlink>
    </w:p>
    <w:p>
      <w:pPr>
        <w:pStyle w:val="TOC1"/>
        <w:tabs>
          <w:tab w:val="right" w:leader="dot" w:pos="8306"/>
        </w:tabs>
      </w:pPr>
      <w:hyperlink w:anchor="_Toc11709" w:history="1">
        <w:r>
          <w:rPr>
            <w:rFonts w:ascii="仿宋" w:eastAsia="仿宋" w:hAnsi="仿宋" w:cs="仿宋" w:hint="eastAsia"/>
            <w:lang w:eastAsia="zh-CN"/>
          </w:rPr>
          <w:t>十、氨基酸和核苷酸项目环境影响分析</w:t>
        </w:r>
        <w:r>
          <w:tab/>
        </w:r>
        <w:r>
          <w:fldChar w:fldCharType="begin"/>
        </w:r>
        <w:r>
          <w:instrText xml:space="preserve"> PAGEREF _Toc11709 \h </w:instrText>
        </w:r>
        <w:r>
          <w:fldChar w:fldCharType="separate"/>
        </w:r>
        <w:r>
          <w:t>32</w:t>
        </w:r>
        <w:r>
          <w:fldChar w:fldCharType="end"/>
        </w:r>
      </w:hyperlink>
    </w:p>
    <w:p>
      <w:pPr>
        <w:pStyle w:val="TOC2"/>
        <w:tabs>
          <w:tab w:val="right" w:leader="dot" w:pos="8306"/>
        </w:tabs>
      </w:pPr>
      <w:hyperlink w:anchor="_Toc27407" w:history="1">
        <w:r>
          <w:rPr>
            <w:rFonts w:ascii="仿宋" w:eastAsia="仿宋" w:hAnsi="仿宋" w:cs="仿宋" w:hint="eastAsia"/>
            <w:lang w:eastAsia="zh-CN"/>
          </w:rPr>
          <w:t>(一)、建设区域环境质量现状</w:t>
        </w:r>
        <w:r>
          <w:tab/>
        </w:r>
        <w:r>
          <w:fldChar w:fldCharType="begin"/>
        </w:r>
        <w:r>
          <w:instrText xml:space="preserve"> PAGEREF _Toc27407 \h </w:instrText>
        </w:r>
        <w:r>
          <w:fldChar w:fldCharType="separate"/>
        </w:r>
        <w:r>
          <w:t>32</w:t>
        </w:r>
        <w:r>
          <w:fldChar w:fldCharType="end"/>
        </w:r>
      </w:hyperlink>
    </w:p>
    <w:p>
      <w:pPr>
        <w:pStyle w:val="TOC2"/>
        <w:tabs>
          <w:tab w:val="right" w:leader="dot" w:pos="8306"/>
        </w:tabs>
      </w:pPr>
      <w:hyperlink w:anchor="_Toc14358" w:history="1">
        <w:r>
          <w:rPr>
            <w:rFonts w:ascii="仿宋" w:eastAsia="仿宋" w:hAnsi="仿宋" w:cs="仿宋" w:hint="eastAsia"/>
            <w:lang w:eastAsia="zh-CN"/>
          </w:rPr>
          <w:t>(二)、建设期环境保护</w:t>
        </w:r>
        <w:r>
          <w:tab/>
        </w:r>
        <w:r>
          <w:fldChar w:fldCharType="begin"/>
        </w:r>
        <w:r>
          <w:instrText xml:space="preserve"> PAGEREF _Toc14358 \h </w:instrText>
        </w:r>
        <w:r>
          <w:fldChar w:fldCharType="separate"/>
        </w:r>
        <w:r>
          <w:t>33</w:t>
        </w:r>
        <w:r>
          <w:fldChar w:fldCharType="end"/>
        </w:r>
      </w:hyperlink>
    </w:p>
    <w:p>
      <w:pPr>
        <w:pStyle w:val="TOC2"/>
        <w:tabs>
          <w:tab w:val="right" w:leader="dot" w:pos="8306"/>
        </w:tabs>
      </w:pPr>
      <w:hyperlink w:anchor="_Toc4096" w:history="1">
        <w:r>
          <w:rPr>
            <w:rFonts w:ascii="仿宋" w:eastAsia="仿宋" w:hAnsi="仿宋" w:cs="仿宋" w:hint="eastAsia"/>
            <w:lang w:eastAsia="zh-CN"/>
          </w:rPr>
          <w:t>(三)、运营期环境保护</w:t>
        </w:r>
        <w:r>
          <w:tab/>
        </w:r>
        <w:r>
          <w:fldChar w:fldCharType="begin"/>
        </w:r>
        <w:r>
          <w:instrText xml:space="preserve"> PAGEREF _Toc4096 \h </w:instrText>
        </w:r>
        <w:r>
          <w:fldChar w:fldCharType="separate"/>
        </w:r>
        <w:r>
          <w:t>35</w:t>
        </w:r>
        <w:r>
          <w:fldChar w:fldCharType="end"/>
        </w:r>
      </w:hyperlink>
    </w:p>
    <w:p>
      <w:pPr>
        <w:pStyle w:val="TOC2"/>
        <w:tabs>
          <w:tab w:val="right" w:leader="dot" w:pos="8306"/>
        </w:tabs>
      </w:pPr>
      <w:hyperlink w:anchor="_Toc8563" w:history="1">
        <w:r>
          <w:rPr>
            <w:rFonts w:ascii="仿宋" w:eastAsia="仿宋" w:hAnsi="仿宋" w:cs="仿宋" w:hint="eastAsia"/>
            <w:lang w:eastAsia="zh-CN"/>
          </w:rPr>
          <w:t>(四)、氨基酸和核苷酸项目建设对区域经济的影响</w:t>
        </w:r>
        <w:r>
          <w:tab/>
        </w:r>
        <w:r>
          <w:fldChar w:fldCharType="begin"/>
        </w:r>
        <w:r>
          <w:instrText xml:space="preserve"> PAGEREF _Toc8563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13" w:history="1">
        <w:r>
          <w:rPr>
            <w:rFonts w:ascii="仿宋" w:eastAsia="仿宋" w:hAnsi="仿宋" w:cs="仿宋" w:hint="eastAsia"/>
            <w:lang w:eastAsia="zh-CN"/>
          </w:rPr>
          <w:t>(五)、废弃物处理</w:t>
        </w:r>
        <w:r>
          <w:tab/>
        </w:r>
        <w:r>
          <w:fldChar w:fldCharType="begin"/>
        </w:r>
        <w:r>
          <w:instrText xml:space="preserve"> PAGEREF _Toc24313 \h </w:instrText>
        </w:r>
        <w:r>
          <w:fldChar w:fldCharType="separate"/>
        </w:r>
        <w:r>
          <w:t>38</w:t>
        </w:r>
        <w:r>
          <w:fldChar w:fldCharType="end"/>
        </w:r>
      </w:hyperlink>
    </w:p>
    <w:p>
      <w:pPr>
        <w:pStyle w:val="TOC2"/>
        <w:tabs>
          <w:tab w:val="right" w:leader="dot" w:pos="8306"/>
        </w:tabs>
      </w:pPr>
      <w:hyperlink w:anchor="_Toc22652" w:history="1">
        <w:r>
          <w:rPr>
            <w:rFonts w:ascii="仿宋" w:eastAsia="仿宋" w:hAnsi="仿宋" w:cs="仿宋" w:hint="eastAsia"/>
            <w:lang w:eastAsia="zh-CN"/>
          </w:rPr>
          <w:t>(六)、特殊环境影响分析</w:t>
        </w:r>
        <w:r>
          <w:tab/>
        </w:r>
        <w:r>
          <w:fldChar w:fldCharType="begin"/>
        </w:r>
        <w:r>
          <w:instrText xml:space="preserve"> PAGEREF _Toc22652 \h </w:instrText>
        </w:r>
        <w:r>
          <w:fldChar w:fldCharType="separate"/>
        </w:r>
        <w:r>
          <w:t>39</w:t>
        </w:r>
        <w:r>
          <w:fldChar w:fldCharType="end"/>
        </w:r>
      </w:hyperlink>
    </w:p>
    <w:p>
      <w:pPr>
        <w:pStyle w:val="TOC2"/>
        <w:tabs>
          <w:tab w:val="right" w:leader="dot" w:pos="8306"/>
        </w:tabs>
      </w:pPr>
      <w:hyperlink w:anchor="_Toc32418" w:history="1">
        <w:r>
          <w:rPr>
            <w:rFonts w:ascii="仿宋" w:eastAsia="仿宋" w:hAnsi="仿宋" w:cs="仿宋" w:hint="eastAsia"/>
            <w:lang w:eastAsia="zh-CN"/>
          </w:rPr>
          <w:t>(七)、清洁生产</w:t>
        </w:r>
        <w:r>
          <w:tab/>
        </w:r>
        <w:r>
          <w:fldChar w:fldCharType="begin"/>
        </w:r>
        <w:r>
          <w:instrText xml:space="preserve"> PAGEREF _Toc32418 \h </w:instrText>
        </w:r>
        <w:r>
          <w:fldChar w:fldCharType="separate"/>
        </w:r>
        <w:r>
          <w:t>40</w:t>
        </w:r>
        <w:r>
          <w:fldChar w:fldCharType="end"/>
        </w:r>
      </w:hyperlink>
    </w:p>
    <w:p>
      <w:pPr>
        <w:pStyle w:val="TOC2"/>
        <w:tabs>
          <w:tab w:val="right" w:leader="dot" w:pos="8306"/>
        </w:tabs>
      </w:pPr>
      <w:hyperlink w:anchor="_Toc6480" w:history="1">
        <w:r>
          <w:rPr>
            <w:rFonts w:ascii="仿宋" w:eastAsia="仿宋" w:hAnsi="仿宋" w:cs="仿宋" w:hint="eastAsia"/>
            <w:lang w:eastAsia="zh-CN"/>
          </w:rPr>
          <w:t>(八)、环境保护综合评价</w:t>
        </w:r>
        <w:r>
          <w:tab/>
        </w:r>
        <w:r>
          <w:fldChar w:fldCharType="begin"/>
        </w:r>
        <w:r>
          <w:instrText xml:space="preserve"> PAGEREF _Toc6480 \h </w:instrText>
        </w:r>
        <w:r>
          <w:fldChar w:fldCharType="separate"/>
        </w:r>
        <w:r>
          <w:t>42</w:t>
        </w:r>
        <w:r>
          <w:fldChar w:fldCharType="end"/>
        </w:r>
      </w:hyperlink>
    </w:p>
    <w:p>
      <w:pPr>
        <w:pStyle w:val="TOC1"/>
        <w:tabs>
          <w:tab w:val="right" w:leader="dot" w:pos="8306"/>
        </w:tabs>
      </w:pPr>
      <w:hyperlink w:anchor="_Toc4692" w:history="1">
        <w:r>
          <w:rPr>
            <w:rFonts w:ascii="仿宋" w:eastAsia="仿宋" w:hAnsi="仿宋" w:cs="仿宋" w:hint="eastAsia"/>
            <w:lang w:eastAsia="zh-CN"/>
          </w:rPr>
          <w:t>十一、氨基酸和核苷酸项目投资规划</w:t>
        </w:r>
        <w:r>
          <w:tab/>
        </w:r>
        <w:r>
          <w:fldChar w:fldCharType="begin"/>
        </w:r>
        <w:r>
          <w:instrText xml:space="preserve"> PAGEREF _Toc4692 \h </w:instrText>
        </w:r>
        <w:r>
          <w:fldChar w:fldCharType="separate"/>
        </w:r>
        <w:r>
          <w:t>43</w:t>
        </w:r>
        <w:r>
          <w:fldChar w:fldCharType="end"/>
        </w:r>
      </w:hyperlink>
    </w:p>
    <w:p>
      <w:pPr>
        <w:pStyle w:val="TOC2"/>
        <w:tabs>
          <w:tab w:val="right" w:leader="dot" w:pos="8306"/>
        </w:tabs>
      </w:pPr>
      <w:hyperlink w:anchor="_Toc15059" w:history="1">
        <w:r>
          <w:rPr>
            <w:rFonts w:ascii="仿宋" w:eastAsia="仿宋" w:hAnsi="仿宋" w:cs="仿宋" w:hint="eastAsia"/>
            <w:lang w:eastAsia="zh-CN"/>
          </w:rPr>
          <w:t>(一)、氨基酸和核苷酸项目总投资估算</w:t>
        </w:r>
        <w:r>
          <w:tab/>
        </w:r>
        <w:r>
          <w:fldChar w:fldCharType="begin"/>
        </w:r>
        <w:r>
          <w:instrText xml:space="preserve"> PAGEREF _Toc15059 \h </w:instrText>
        </w:r>
        <w:r>
          <w:fldChar w:fldCharType="separate"/>
        </w:r>
        <w:r>
          <w:t>43</w:t>
        </w:r>
        <w:r>
          <w:fldChar w:fldCharType="end"/>
        </w:r>
      </w:hyperlink>
    </w:p>
    <w:p>
      <w:pPr>
        <w:pStyle w:val="TOC2"/>
        <w:tabs>
          <w:tab w:val="right" w:leader="dot" w:pos="8306"/>
        </w:tabs>
      </w:pPr>
      <w:hyperlink w:anchor="_Toc31395" w:history="1">
        <w:r>
          <w:rPr>
            <w:rFonts w:ascii="仿宋" w:eastAsia="仿宋" w:hAnsi="仿宋" w:cs="仿宋" w:hint="eastAsia"/>
            <w:lang w:eastAsia="zh-CN"/>
          </w:rPr>
          <w:t>(二)、资金筹措</w:t>
        </w:r>
        <w:r>
          <w:tab/>
        </w:r>
        <w:r>
          <w:fldChar w:fldCharType="begin"/>
        </w:r>
        <w:r>
          <w:instrText xml:space="preserve"> PAGEREF _Toc31395 \h </w:instrText>
        </w:r>
        <w:r>
          <w:fldChar w:fldCharType="separate"/>
        </w:r>
        <w:r>
          <w:t>44</w:t>
        </w:r>
        <w:r>
          <w:fldChar w:fldCharType="end"/>
        </w:r>
      </w:hyperlink>
    </w:p>
    <w:p>
      <w:pPr>
        <w:pStyle w:val="TOC1"/>
        <w:tabs>
          <w:tab w:val="right" w:leader="dot" w:pos="8306"/>
        </w:tabs>
      </w:pPr>
      <w:hyperlink w:anchor="_Toc29568" w:history="1">
        <w:r>
          <w:rPr>
            <w:rFonts w:ascii="仿宋" w:eastAsia="仿宋" w:hAnsi="仿宋" w:cs="仿宋" w:hint="eastAsia"/>
            <w:lang w:eastAsia="zh-CN"/>
          </w:rPr>
          <w:t>十二、氨基酸和核苷酸项目财务管理</w:t>
        </w:r>
        <w:r>
          <w:tab/>
        </w:r>
        <w:r>
          <w:fldChar w:fldCharType="begin"/>
        </w:r>
        <w:r>
          <w:instrText xml:space="preserve"> PAGEREF _Toc29568 \h </w:instrText>
        </w:r>
        <w:r>
          <w:fldChar w:fldCharType="separate"/>
        </w:r>
        <w:r>
          <w:t>45</w:t>
        </w:r>
        <w:r>
          <w:fldChar w:fldCharType="end"/>
        </w:r>
      </w:hyperlink>
    </w:p>
    <w:p>
      <w:pPr>
        <w:pStyle w:val="TOC2"/>
        <w:tabs>
          <w:tab w:val="right" w:leader="dot" w:pos="8306"/>
        </w:tabs>
      </w:pPr>
      <w:hyperlink w:anchor="_Toc29549" w:history="1">
        <w:r>
          <w:rPr>
            <w:rFonts w:ascii="仿宋" w:eastAsia="仿宋" w:hAnsi="仿宋" w:cs="仿宋" w:hint="eastAsia"/>
            <w:lang w:eastAsia="zh-CN"/>
          </w:rPr>
          <w:t>(一)、资金需求大</w:t>
        </w:r>
        <w:r>
          <w:tab/>
        </w:r>
        <w:r>
          <w:fldChar w:fldCharType="begin"/>
        </w:r>
        <w:r>
          <w:instrText xml:space="preserve"> PAGEREF _Toc29549 \h </w:instrText>
        </w:r>
        <w:r>
          <w:fldChar w:fldCharType="separate"/>
        </w:r>
        <w:r>
          <w:t>45</w:t>
        </w:r>
        <w:r>
          <w:fldChar w:fldCharType="end"/>
        </w:r>
      </w:hyperlink>
    </w:p>
    <w:p>
      <w:pPr>
        <w:pStyle w:val="TOC2"/>
        <w:tabs>
          <w:tab w:val="right" w:leader="dot" w:pos="8306"/>
        </w:tabs>
      </w:pPr>
      <w:hyperlink w:anchor="_Toc14790" w:history="1">
        <w:r>
          <w:rPr>
            <w:rFonts w:ascii="仿宋" w:eastAsia="仿宋" w:hAnsi="仿宋" w:cs="仿宋" w:hint="eastAsia"/>
            <w:lang w:eastAsia="zh-CN"/>
          </w:rPr>
          <w:t>(二)、研发周期长</w:t>
        </w:r>
        <w:r>
          <w:tab/>
        </w:r>
        <w:r>
          <w:fldChar w:fldCharType="begin"/>
        </w:r>
        <w:r>
          <w:instrText xml:space="preserve"> PAGEREF _Toc14790 \h </w:instrText>
        </w:r>
        <w:r>
          <w:fldChar w:fldCharType="separate"/>
        </w:r>
        <w:r>
          <w:t>46</w:t>
        </w:r>
        <w:r>
          <w:fldChar w:fldCharType="end"/>
        </w:r>
      </w:hyperlink>
    </w:p>
    <w:p>
      <w:pPr>
        <w:pStyle w:val="TOC2"/>
        <w:tabs>
          <w:tab w:val="right" w:leader="dot" w:pos="8306"/>
        </w:tabs>
      </w:pPr>
      <w:hyperlink w:anchor="_Toc17230" w:history="1">
        <w:r>
          <w:rPr>
            <w:rFonts w:ascii="仿宋" w:eastAsia="仿宋" w:hAnsi="仿宋" w:cs="仿宋" w:hint="eastAsia"/>
            <w:lang w:eastAsia="zh-CN"/>
          </w:rPr>
          <w:t>(三)、市场风险大</w:t>
        </w:r>
        <w:r>
          <w:tab/>
        </w:r>
        <w:r>
          <w:fldChar w:fldCharType="begin"/>
        </w:r>
        <w:r>
          <w:instrText xml:space="preserve"> PAGEREF _Toc17230 \h </w:instrText>
        </w:r>
        <w:r>
          <w:fldChar w:fldCharType="separate"/>
        </w:r>
        <w:r>
          <w:t>47</w:t>
        </w:r>
        <w:r>
          <w:fldChar w:fldCharType="end"/>
        </w:r>
      </w:hyperlink>
    </w:p>
    <w:p>
      <w:pPr>
        <w:pStyle w:val="TOC2"/>
        <w:tabs>
          <w:tab w:val="right" w:leader="dot" w:pos="8306"/>
        </w:tabs>
      </w:pPr>
      <w:hyperlink w:anchor="_Toc17453" w:history="1">
        <w:r>
          <w:rPr>
            <w:rFonts w:ascii="仿宋" w:eastAsia="仿宋" w:hAnsi="仿宋" w:cs="仿宋" w:hint="eastAsia"/>
            <w:lang w:eastAsia="zh-CN"/>
          </w:rPr>
          <w:t>(四)、利润率高</w:t>
        </w:r>
        <w:r>
          <w:tab/>
        </w:r>
        <w:r>
          <w:fldChar w:fldCharType="begin"/>
        </w:r>
        <w:r>
          <w:instrText xml:space="preserve"> PAGEREF _Toc17453 \h </w:instrText>
        </w:r>
        <w:r>
          <w:fldChar w:fldCharType="separate"/>
        </w:r>
        <w:r>
          <w:t>50</w:t>
        </w:r>
        <w:r>
          <w:fldChar w:fldCharType="end"/>
        </w:r>
      </w:hyperlink>
    </w:p>
    <w:p>
      <w:pPr>
        <w:pStyle w:val="TOC1"/>
        <w:tabs>
          <w:tab w:val="right" w:leader="dot" w:pos="8306"/>
        </w:tabs>
      </w:pPr>
      <w:hyperlink w:anchor="_Toc3995" w:history="1">
        <w:r>
          <w:rPr>
            <w:rFonts w:ascii="仿宋" w:eastAsia="仿宋" w:hAnsi="仿宋" w:cs="仿宋" w:hint="eastAsia"/>
            <w:lang w:eastAsia="zh-CN"/>
          </w:rPr>
          <w:t>十三、供应链管理</w:t>
        </w:r>
        <w:r>
          <w:tab/>
        </w:r>
        <w:r>
          <w:fldChar w:fldCharType="begin"/>
        </w:r>
        <w:r>
          <w:instrText xml:space="preserve"> PAGEREF _Toc3995 \h </w:instrText>
        </w:r>
        <w:r>
          <w:fldChar w:fldCharType="separate"/>
        </w:r>
        <w:r>
          <w:t>52</w:t>
        </w:r>
        <w:r>
          <w:fldChar w:fldCharType="end"/>
        </w:r>
      </w:hyperlink>
    </w:p>
    <w:p>
      <w:pPr>
        <w:pStyle w:val="TOC2"/>
        <w:tabs>
          <w:tab w:val="right" w:leader="dot" w:pos="8306"/>
        </w:tabs>
      </w:pPr>
      <w:hyperlink w:anchor="_Toc4064" w:history="1">
        <w:r>
          <w:rPr>
            <w:rFonts w:ascii="仿宋" w:eastAsia="仿宋" w:hAnsi="仿宋" w:cs="仿宋" w:hint="eastAsia"/>
            <w:lang w:eastAsia="zh-CN"/>
          </w:rPr>
          <w:t>(一)、供应链战略规划</w:t>
        </w:r>
        <w:r>
          <w:tab/>
        </w:r>
        <w:r>
          <w:fldChar w:fldCharType="begin"/>
        </w:r>
        <w:r>
          <w:instrText xml:space="preserve"> PAGEREF _Toc4064 \h </w:instrText>
        </w:r>
        <w:r>
          <w:fldChar w:fldCharType="separate"/>
        </w:r>
        <w:r>
          <w:t>52</w:t>
        </w:r>
        <w:r>
          <w:fldChar w:fldCharType="end"/>
        </w:r>
      </w:hyperlink>
    </w:p>
    <w:p>
      <w:pPr>
        <w:pStyle w:val="TOC2"/>
        <w:tabs>
          <w:tab w:val="right" w:leader="dot" w:pos="8306"/>
        </w:tabs>
      </w:pPr>
      <w:hyperlink w:anchor="_Toc16727" w:history="1">
        <w:r>
          <w:rPr>
            <w:rFonts w:ascii="仿宋" w:eastAsia="仿宋" w:hAnsi="仿宋" w:cs="仿宋" w:hint="eastAsia"/>
            <w:lang w:eastAsia="zh-CN"/>
          </w:rPr>
          <w:t>(二)、供应商选择与合作</w:t>
        </w:r>
        <w:r>
          <w:tab/>
        </w:r>
        <w:r>
          <w:fldChar w:fldCharType="begin"/>
        </w:r>
        <w:r>
          <w:instrText xml:space="preserve"> PAGEREF _Toc16727 \h </w:instrText>
        </w:r>
        <w:r>
          <w:fldChar w:fldCharType="separate"/>
        </w:r>
        <w:r>
          <w:t>54</w:t>
        </w:r>
        <w:r>
          <w:fldChar w:fldCharType="end"/>
        </w:r>
      </w:hyperlink>
    </w:p>
    <w:p>
      <w:pPr>
        <w:pStyle w:val="TOC2"/>
        <w:tabs>
          <w:tab w:val="right" w:leader="dot" w:pos="8306"/>
        </w:tabs>
      </w:pPr>
      <w:hyperlink w:anchor="_Toc18511" w:history="1">
        <w:r>
          <w:rPr>
            <w:rFonts w:ascii="仿宋" w:eastAsia="仿宋" w:hAnsi="仿宋" w:cs="仿宋" w:hint="eastAsia"/>
            <w:lang w:eastAsia="zh-CN"/>
          </w:rPr>
          <w:t>(三)、物流与库存管理</w:t>
        </w:r>
        <w:r>
          <w:tab/>
        </w:r>
        <w:r>
          <w:fldChar w:fldCharType="begin"/>
        </w:r>
        <w:r>
          <w:instrText xml:space="preserve"> PAGEREF _Toc18511 \h </w:instrText>
        </w:r>
        <w:r>
          <w:fldChar w:fldCharType="separate"/>
        </w:r>
        <w:r>
          <w:t>55</w:t>
        </w:r>
        <w:r>
          <w:fldChar w:fldCharType="end"/>
        </w:r>
      </w:hyperlink>
    </w:p>
    <w:p>
      <w:pPr>
        <w:pStyle w:val="TOC1"/>
        <w:tabs>
          <w:tab w:val="right" w:leader="dot" w:pos="8306"/>
        </w:tabs>
      </w:pPr>
      <w:hyperlink w:anchor="_Toc2756" w:history="1">
        <w:r>
          <w:rPr>
            <w:rFonts w:ascii="仿宋" w:eastAsia="仿宋" w:hAnsi="仿宋" w:cs="仿宋" w:hint="eastAsia"/>
            <w:lang w:eastAsia="zh-CN"/>
          </w:rPr>
          <w:t>十四、氨基酸和核苷酸项目治理与监督</w:t>
        </w:r>
        <w:r>
          <w:tab/>
        </w:r>
        <w:r>
          <w:fldChar w:fldCharType="begin"/>
        </w:r>
        <w:r>
          <w:instrText xml:space="preserve"> PAGEREF _Toc2756 \h </w:instrText>
        </w:r>
        <w:r>
          <w:fldChar w:fldCharType="separate"/>
        </w:r>
        <w:r>
          <w:t>56</w:t>
        </w:r>
        <w:r>
          <w:fldChar w:fldCharType="end"/>
        </w:r>
      </w:hyperlink>
    </w:p>
    <w:p>
      <w:pPr>
        <w:pStyle w:val="TOC2"/>
        <w:tabs>
          <w:tab w:val="right" w:leader="dot" w:pos="8306"/>
        </w:tabs>
      </w:pPr>
      <w:hyperlink w:anchor="_Toc253" w:history="1">
        <w:r>
          <w:rPr>
            <w:rFonts w:ascii="仿宋" w:eastAsia="仿宋" w:hAnsi="仿宋" w:cs="仿宋" w:hint="eastAsia"/>
            <w:lang w:eastAsia="zh-CN"/>
          </w:rPr>
          <w:t>(一)、氨基酸和核苷酸项目治理结构</w:t>
        </w:r>
        <w:r>
          <w:tab/>
        </w:r>
        <w:r>
          <w:fldChar w:fldCharType="begin"/>
        </w:r>
        <w:r>
          <w:instrText xml:space="preserve"> PAGEREF _Toc253 \h </w:instrText>
        </w:r>
        <w:r>
          <w:fldChar w:fldCharType="separate"/>
        </w:r>
        <w:r>
          <w:t>56</w:t>
        </w:r>
        <w:r>
          <w:fldChar w:fldCharType="end"/>
        </w:r>
      </w:hyperlink>
    </w:p>
    <w:p>
      <w:pPr>
        <w:pStyle w:val="TOC2"/>
        <w:tabs>
          <w:tab w:val="right" w:leader="dot" w:pos="8306"/>
        </w:tabs>
      </w:pPr>
      <w:hyperlink w:anchor="_Toc23161" w:history="1">
        <w:r>
          <w:rPr>
            <w:rFonts w:ascii="仿宋" w:eastAsia="仿宋" w:hAnsi="仿宋" w:cs="仿宋" w:hint="eastAsia"/>
            <w:lang w:eastAsia="zh-CN"/>
          </w:rPr>
          <w:t>(二)、监督与审计</w:t>
        </w:r>
        <w:r>
          <w:tab/>
        </w:r>
        <w:r>
          <w:fldChar w:fldCharType="begin"/>
        </w:r>
        <w:r>
          <w:instrText xml:space="preserve"> PAGEREF _Toc23161 \h </w:instrText>
        </w:r>
        <w:r>
          <w:fldChar w:fldCharType="separate"/>
        </w:r>
        <w:r>
          <w:t>58</w:t>
        </w:r>
        <w:r>
          <w:fldChar w:fldCharType="end"/>
        </w:r>
      </w:hyperlink>
    </w:p>
    <w:p>
      <w:pPr>
        <w:pStyle w:val="TOC1"/>
        <w:tabs>
          <w:tab w:val="right" w:leader="dot" w:pos="8306"/>
        </w:tabs>
      </w:pPr>
      <w:hyperlink w:anchor="_Toc31425" w:history="1">
        <w:r>
          <w:rPr>
            <w:rFonts w:ascii="仿宋" w:eastAsia="仿宋" w:hAnsi="仿宋" w:cs="仿宋" w:hint="eastAsia"/>
            <w:lang w:eastAsia="zh-CN"/>
          </w:rPr>
          <w:t>十五、氨基酸和核苷酸项目实施保障措施</w:t>
        </w:r>
        <w:r>
          <w:tab/>
        </w:r>
        <w:r>
          <w:fldChar w:fldCharType="begin"/>
        </w:r>
        <w:r>
          <w:instrText xml:space="preserve"> PAGEREF _Toc31425 \h </w:instrText>
        </w:r>
        <w:r>
          <w:fldChar w:fldCharType="separate"/>
        </w:r>
        <w:r>
          <w:t>59</w:t>
        </w:r>
        <w:r>
          <w:fldChar w:fldCharType="end"/>
        </w:r>
      </w:hyperlink>
    </w:p>
    <w:p>
      <w:pPr>
        <w:pStyle w:val="TOC2"/>
        <w:tabs>
          <w:tab w:val="right" w:leader="dot" w:pos="8306"/>
        </w:tabs>
      </w:pPr>
      <w:hyperlink w:anchor="_Toc12322" w:history="1">
        <w:r>
          <w:rPr>
            <w:rFonts w:ascii="仿宋" w:eastAsia="仿宋" w:hAnsi="仿宋" w:cs="仿宋" w:hint="eastAsia"/>
            <w:lang w:eastAsia="zh-CN"/>
          </w:rPr>
          <w:t>(一)、氨基酸和核苷酸项目实施保障机制</w:t>
        </w:r>
        <w:r>
          <w:tab/>
        </w:r>
        <w:r>
          <w:fldChar w:fldCharType="begin"/>
        </w:r>
        <w:r>
          <w:instrText xml:space="preserve"> PAGEREF _Toc12322 \h </w:instrText>
        </w:r>
        <w:r>
          <w:fldChar w:fldCharType="separate"/>
        </w:r>
        <w:r>
          <w:t>59</w:t>
        </w:r>
        <w:r>
          <w:fldChar w:fldCharType="end"/>
        </w:r>
      </w:hyperlink>
    </w:p>
    <w:p>
      <w:pPr>
        <w:pStyle w:val="TOC2"/>
        <w:tabs>
          <w:tab w:val="right" w:leader="dot" w:pos="8306"/>
        </w:tabs>
      </w:pPr>
      <w:hyperlink w:anchor="_Toc14334" w:history="1">
        <w:r>
          <w:rPr>
            <w:rFonts w:ascii="仿宋" w:eastAsia="仿宋" w:hAnsi="仿宋" w:cs="仿宋" w:hint="eastAsia"/>
            <w:lang w:eastAsia="zh-CN"/>
          </w:rPr>
          <w:t>(二)、氨基酸和核苷酸项目法律合规要求</w:t>
        </w:r>
        <w:r>
          <w:tab/>
        </w:r>
        <w:r>
          <w:fldChar w:fldCharType="begin"/>
        </w:r>
        <w:r>
          <w:instrText xml:space="preserve"> PAGEREF _Toc14334 \h </w:instrText>
        </w:r>
        <w:r>
          <w:fldChar w:fldCharType="separate"/>
        </w:r>
        <w:r>
          <w:t>63</w:t>
        </w:r>
        <w:r>
          <w:fldChar w:fldCharType="end"/>
        </w:r>
      </w:hyperlink>
    </w:p>
    <w:p>
      <w:pPr>
        <w:pStyle w:val="TOC2"/>
        <w:tabs>
          <w:tab w:val="right" w:leader="dot" w:pos="8306"/>
        </w:tabs>
      </w:pPr>
      <w:hyperlink w:anchor="_Toc10333" w:history="1">
        <w:r>
          <w:rPr>
            <w:rFonts w:ascii="仿宋" w:eastAsia="仿宋" w:hAnsi="仿宋" w:cs="仿宋" w:hint="eastAsia"/>
            <w:lang w:eastAsia="zh-CN"/>
          </w:rPr>
          <w:t>(三)、氨基酸和核苷酸项目合同管理与法律事务</w:t>
        </w:r>
        <w:r>
          <w:tab/>
        </w:r>
        <w:r>
          <w:fldChar w:fldCharType="begin"/>
        </w:r>
        <w:r>
          <w:instrText xml:space="preserve"> PAGEREF _Toc10333 \h </w:instrText>
        </w:r>
        <w:r>
          <w:fldChar w:fldCharType="separate"/>
        </w:r>
        <w:r>
          <w:t>68</w:t>
        </w:r>
        <w:r>
          <w:fldChar w:fldCharType="end"/>
        </w:r>
      </w:hyperlink>
    </w:p>
    <w:p>
      <w:pPr>
        <w:pStyle w:val="TOC2"/>
        <w:tabs>
          <w:tab w:val="right" w:leader="dot" w:pos="8306"/>
        </w:tabs>
      </w:pPr>
      <w:hyperlink w:anchor="_Toc32666" w:history="1">
        <w:r>
          <w:rPr>
            <w:rFonts w:ascii="仿宋" w:eastAsia="仿宋" w:hAnsi="仿宋" w:cs="仿宋" w:hint="eastAsia"/>
            <w:lang w:eastAsia="zh-CN"/>
          </w:rPr>
          <w:t>(四)、氨基酸和核苷酸项目知识产权保护策略</w:t>
        </w:r>
        <w:r>
          <w:tab/>
        </w:r>
        <w:r>
          <w:fldChar w:fldCharType="begin"/>
        </w:r>
        <w:r>
          <w:instrText xml:space="preserve"> PAGEREF _Toc32666 \h </w:instrText>
        </w:r>
        <w:r>
          <w:fldChar w:fldCharType="separate"/>
        </w:r>
        <w:r>
          <w:t>74</w:t>
        </w:r>
        <w:r>
          <w:fldChar w:fldCharType="end"/>
        </w:r>
      </w:hyperlink>
    </w:p>
    <w:p>
      <w:pPr>
        <w:pStyle w:val="TOC1"/>
        <w:tabs>
          <w:tab w:val="right" w:leader="dot" w:pos="8306"/>
        </w:tabs>
      </w:pPr>
      <w:hyperlink w:anchor="_Toc71" w:history="1">
        <w:r>
          <w:rPr>
            <w:rFonts w:ascii="仿宋" w:eastAsia="仿宋" w:hAnsi="仿宋" w:cs="仿宋" w:hint="eastAsia"/>
            <w:lang w:eastAsia="zh-CN"/>
          </w:rPr>
          <w:t>十六、氨基酸和核苷酸项目变更管理</w:t>
        </w:r>
        <w:r>
          <w:tab/>
        </w:r>
        <w:r>
          <w:fldChar w:fldCharType="begin"/>
        </w:r>
        <w:r>
          <w:instrText xml:space="preserve"> PAGEREF _Toc71 \h </w:instrText>
        </w:r>
        <w:r>
          <w:fldChar w:fldCharType="separate"/>
        </w:r>
        <w:r>
          <w:t>77</w:t>
        </w:r>
        <w:r>
          <w:fldChar w:fldCharType="end"/>
        </w:r>
      </w:hyperlink>
    </w:p>
    <w:p>
      <w:pPr>
        <w:pStyle w:val="TOC2"/>
        <w:tabs>
          <w:tab w:val="right" w:leader="dot" w:pos="8306"/>
        </w:tabs>
      </w:pPr>
      <w:hyperlink w:anchor="_Toc11457" w:history="1">
        <w:r>
          <w:rPr>
            <w:rFonts w:ascii="仿宋" w:eastAsia="仿宋" w:hAnsi="仿宋" w:cs="仿宋" w:hint="eastAsia"/>
            <w:lang w:eastAsia="zh-CN"/>
          </w:rPr>
          <w:t>(一)、变更申请与评估</w:t>
        </w:r>
        <w:r>
          <w:tab/>
        </w:r>
        <w:r>
          <w:fldChar w:fldCharType="begin"/>
        </w:r>
        <w:r>
          <w:instrText xml:space="preserve"> PAGEREF _Toc11457 \h </w:instrText>
        </w:r>
        <w:r>
          <w:fldChar w:fldCharType="separate"/>
        </w:r>
        <w:r>
          <w:t>77</w:t>
        </w:r>
        <w:r>
          <w:fldChar w:fldCharType="end"/>
        </w:r>
      </w:hyperlink>
    </w:p>
    <w:p>
      <w:pPr>
        <w:pStyle w:val="TOC2"/>
        <w:tabs>
          <w:tab w:val="right" w:leader="dot" w:pos="8306"/>
        </w:tabs>
      </w:pPr>
      <w:hyperlink w:anchor="_Toc5822" w:history="1">
        <w:r>
          <w:rPr>
            <w:rFonts w:ascii="仿宋" w:eastAsia="仿宋" w:hAnsi="仿宋" w:cs="仿宋" w:hint="eastAsia"/>
            <w:lang w:eastAsia="zh-CN"/>
          </w:rPr>
          <w:t>(二)、变更实施与控制</w:t>
        </w:r>
        <w:r>
          <w:tab/>
        </w:r>
        <w:r>
          <w:fldChar w:fldCharType="begin"/>
        </w:r>
        <w:r>
          <w:instrText xml:space="preserve"> PAGEREF _Toc5822 \h </w:instrText>
        </w:r>
        <w:r>
          <w:fldChar w:fldCharType="separate"/>
        </w:r>
        <w:r>
          <w:t>77</w:t>
        </w:r>
        <w:r>
          <w:fldChar w:fldCharType="end"/>
        </w:r>
      </w:hyperlink>
    </w:p>
    <w:p>
      <w:pPr>
        <w:pStyle w:val="TOC1"/>
        <w:tabs>
          <w:tab w:val="right" w:leader="dot" w:pos="8306"/>
        </w:tabs>
      </w:pPr>
      <w:hyperlink w:anchor="_Toc22970" w:history="1">
        <w:r>
          <w:rPr>
            <w:rFonts w:ascii="仿宋" w:eastAsia="仿宋" w:hAnsi="仿宋" w:cs="仿宋" w:hint="eastAsia"/>
            <w:lang w:eastAsia="zh-CN"/>
          </w:rPr>
          <w:t>十七、质量管理体系</w:t>
        </w:r>
        <w:r>
          <w:tab/>
        </w:r>
        <w:r>
          <w:fldChar w:fldCharType="begin"/>
        </w:r>
        <w:r>
          <w:instrText xml:space="preserve"> PAGEREF _Toc22970 \h </w:instrText>
        </w:r>
        <w:r>
          <w:fldChar w:fldCharType="separate"/>
        </w:r>
        <w:r>
          <w:t>78</w:t>
        </w:r>
        <w:r>
          <w:fldChar w:fldCharType="end"/>
        </w:r>
      </w:hyperlink>
    </w:p>
    <w:p>
      <w:pPr>
        <w:pStyle w:val="TOC2"/>
        <w:tabs>
          <w:tab w:val="right" w:leader="dot" w:pos="8306"/>
        </w:tabs>
      </w:pPr>
      <w:hyperlink w:anchor="_Toc24671" w:history="1">
        <w:r>
          <w:rPr>
            <w:rFonts w:ascii="仿宋" w:eastAsia="仿宋" w:hAnsi="仿宋" w:cs="仿宋" w:hint="eastAsia"/>
            <w:lang w:eastAsia="zh-CN"/>
          </w:rPr>
          <w:t>(一)、质量目标与方针</w:t>
        </w:r>
        <w:r>
          <w:tab/>
        </w:r>
        <w:r>
          <w:fldChar w:fldCharType="begin"/>
        </w:r>
        <w:r>
          <w:instrText xml:space="preserve"> PAGEREF _Toc24671 \h </w:instrText>
        </w:r>
        <w:r>
          <w:fldChar w:fldCharType="separate"/>
        </w:r>
        <w:r>
          <w:t>78</w:t>
        </w:r>
        <w:r>
          <w:fldChar w:fldCharType="end"/>
        </w:r>
      </w:hyperlink>
    </w:p>
    <w:p>
      <w:pPr>
        <w:pStyle w:val="TOC2"/>
        <w:tabs>
          <w:tab w:val="right" w:leader="dot" w:pos="8306"/>
        </w:tabs>
      </w:pPr>
      <w:hyperlink w:anchor="_Toc9809" w:history="1">
        <w:r>
          <w:rPr>
            <w:rFonts w:ascii="仿宋" w:eastAsia="仿宋" w:hAnsi="仿宋" w:cs="仿宋" w:hint="eastAsia"/>
            <w:lang w:eastAsia="zh-CN"/>
          </w:rPr>
          <w:t>(二)、质量管理责任</w:t>
        </w:r>
        <w:r>
          <w:tab/>
        </w:r>
        <w:r>
          <w:fldChar w:fldCharType="begin"/>
        </w:r>
        <w:r>
          <w:instrText xml:space="preserve"> PAGEREF _Toc9809 \h </w:instrText>
        </w:r>
        <w:r>
          <w:fldChar w:fldCharType="separate"/>
        </w:r>
        <w:r>
          <w:t>79</w:t>
        </w:r>
        <w:r>
          <w:fldChar w:fldCharType="end"/>
        </w:r>
      </w:hyperlink>
    </w:p>
    <w:p>
      <w:pPr>
        <w:pStyle w:val="TOC2"/>
        <w:tabs>
          <w:tab w:val="right" w:leader="dot" w:pos="8306"/>
        </w:tabs>
      </w:pPr>
      <w:hyperlink w:anchor="_Toc11467" w:history="1">
        <w:r>
          <w:rPr>
            <w:rFonts w:ascii="仿宋" w:eastAsia="仿宋" w:hAnsi="仿宋" w:cs="仿宋" w:hint="eastAsia"/>
            <w:lang w:eastAsia="zh-CN"/>
          </w:rPr>
          <w:t>(三)、质量管理体系文件</w:t>
        </w:r>
        <w:r>
          <w:tab/>
        </w:r>
        <w:r>
          <w:fldChar w:fldCharType="begin"/>
        </w:r>
        <w:r>
          <w:instrText xml:space="preserve"> PAGEREF _Toc11467 \h </w:instrText>
        </w:r>
        <w:r>
          <w:fldChar w:fldCharType="separate"/>
        </w:r>
        <w:r>
          <w:t>80</w:t>
        </w:r>
        <w:r>
          <w:fldChar w:fldCharType="end"/>
        </w:r>
      </w:hyperlink>
    </w:p>
    <w:p>
      <w:pPr>
        <w:pStyle w:val="TOC2"/>
        <w:tabs>
          <w:tab w:val="right" w:leader="dot" w:pos="8306"/>
        </w:tabs>
      </w:pPr>
      <w:hyperlink w:anchor="_Toc7843" w:history="1">
        <w:r>
          <w:rPr>
            <w:rFonts w:ascii="仿宋" w:eastAsia="仿宋" w:hAnsi="仿宋" w:cs="仿宋" w:hint="eastAsia"/>
            <w:lang w:eastAsia="zh-CN"/>
          </w:rPr>
          <w:t>(四)、质量培训与教育</w:t>
        </w:r>
        <w:r>
          <w:tab/>
        </w:r>
        <w:r>
          <w:fldChar w:fldCharType="begin"/>
        </w:r>
        <w:r>
          <w:instrText xml:space="preserve"> PAGEREF _Toc7843 \h </w:instrText>
        </w:r>
        <w:r>
          <w:fldChar w:fldCharType="separate"/>
        </w:r>
        <w:r>
          <w:t>82</w:t>
        </w:r>
        <w:r>
          <w:fldChar w:fldCharType="end"/>
        </w:r>
      </w:hyperlink>
    </w:p>
    <w:p>
      <w:pPr>
        <w:pStyle w:val="TOC2"/>
        <w:tabs>
          <w:tab w:val="right" w:leader="dot" w:pos="8306"/>
        </w:tabs>
      </w:pPr>
      <w:hyperlink w:anchor="_Toc20150" w:history="1">
        <w:r>
          <w:rPr>
            <w:rFonts w:ascii="仿宋" w:eastAsia="仿宋" w:hAnsi="仿宋" w:cs="仿宋" w:hint="eastAsia"/>
            <w:lang w:eastAsia="zh-CN"/>
          </w:rPr>
          <w:t>(五)、质量审核与评价</w:t>
        </w:r>
        <w:r>
          <w:tab/>
        </w:r>
        <w:r>
          <w:fldChar w:fldCharType="begin"/>
        </w:r>
        <w:r>
          <w:instrText xml:space="preserve"> PAGEREF _Toc20150 \h </w:instrText>
        </w:r>
        <w:r>
          <w:fldChar w:fldCharType="separate"/>
        </w:r>
        <w:r>
          <w:t>84</w:t>
        </w:r>
        <w:r>
          <w:fldChar w:fldCharType="end"/>
        </w:r>
      </w:hyperlink>
    </w:p>
    <w:p>
      <w:pPr>
        <w:pStyle w:val="TOC2"/>
        <w:tabs>
          <w:tab w:val="right" w:leader="dot" w:pos="8306"/>
        </w:tabs>
      </w:pPr>
      <w:hyperlink w:anchor="_Toc11609" w:history="1">
        <w:r>
          <w:rPr>
            <w:rFonts w:ascii="仿宋" w:eastAsia="仿宋" w:hAnsi="仿宋" w:cs="仿宋" w:hint="eastAsia"/>
            <w:lang w:eastAsia="zh-CN"/>
          </w:rPr>
          <w:t>(六)、不符合与纠正措施</w:t>
        </w:r>
        <w:r>
          <w:tab/>
        </w:r>
        <w:r>
          <w:fldChar w:fldCharType="begin"/>
        </w:r>
        <w:r>
          <w:instrText xml:space="preserve"> PAGEREF _Toc11609 \h </w:instrText>
        </w:r>
        <w:r>
          <w:fldChar w:fldCharType="separate"/>
        </w:r>
        <w:r>
          <w:t>85</w:t>
        </w:r>
        <w:r>
          <w:fldChar w:fldCharType="end"/>
        </w:r>
      </w:hyperlink>
    </w:p>
    <w:p>
      <w:pPr>
        <w:pStyle w:val="TOC1"/>
        <w:tabs>
          <w:tab w:val="right" w:leader="dot" w:pos="8306"/>
        </w:tabs>
      </w:pPr>
      <w:hyperlink w:anchor="_Toc1484" w:history="1">
        <w:r>
          <w:rPr>
            <w:rFonts w:ascii="仿宋" w:eastAsia="仿宋" w:hAnsi="仿宋" w:cs="仿宋" w:hint="eastAsia"/>
            <w:lang w:eastAsia="zh-CN"/>
          </w:rPr>
          <w:t>十八、风险识别与分类</w:t>
        </w:r>
        <w:r>
          <w:tab/>
        </w:r>
        <w:r>
          <w:fldChar w:fldCharType="begin"/>
        </w:r>
        <w:r>
          <w:instrText xml:space="preserve"> PAGEREF _Toc1484 \h </w:instrText>
        </w:r>
        <w:r>
          <w:fldChar w:fldCharType="separate"/>
        </w:r>
        <w:r>
          <w:t>86</w:t>
        </w:r>
        <w:r>
          <w:fldChar w:fldCharType="end"/>
        </w:r>
      </w:hyperlink>
    </w:p>
    <w:p>
      <w:pPr>
        <w:pStyle w:val="TOC2"/>
        <w:tabs>
          <w:tab w:val="right" w:leader="dot" w:pos="8306"/>
        </w:tabs>
      </w:pPr>
      <w:hyperlink w:anchor="_Toc7307" w:history="1">
        <w:r>
          <w:rPr>
            <w:rFonts w:ascii="仿宋" w:eastAsia="仿宋" w:hAnsi="仿宋" w:cs="仿宋" w:hint="eastAsia"/>
            <w:lang w:eastAsia="zh-CN"/>
          </w:rPr>
          <w:t>(一)、风险识别</w:t>
        </w:r>
        <w:r>
          <w:tab/>
        </w:r>
        <w:r>
          <w:fldChar w:fldCharType="begin"/>
        </w:r>
        <w:r>
          <w:instrText xml:space="preserve"> PAGEREF _Toc7307 \h </w:instrText>
        </w:r>
        <w:r>
          <w:fldChar w:fldCharType="separate"/>
        </w:r>
        <w:r>
          <w:t>86</w:t>
        </w:r>
        <w:r>
          <w:fldChar w:fldCharType="end"/>
        </w:r>
      </w:hyperlink>
    </w:p>
    <w:p>
      <w:pPr>
        <w:pStyle w:val="TOC2"/>
        <w:tabs>
          <w:tab w:val="right" w:leader="dot" w:pos="8306"/>
        </w:tabs>
      </w:pPr>
      <w:hyperlink w:anchor="_Toc16506" w:history="1">
        <w:r>
          <w:rPr>
            <w:rFonts w:ascii="仿宋" w:eastAsia="仿宋" w:hAnsi="仿宋" w:cs="仿宋" w:hint="eastAsia"/>
            <w:lang w:eastAsia="zh-CN"/>
          </w:rPr>
          <w:t>(二)、风险分类</w:t>
        </w:r>
        <w:r>
          <w:tab/>
        </w:r>
        <w:r>
          <w:fldChar w:fldCharType="begin"/>
        </w:r>
        <w:r>
          <w:instrText xml:space="preserve"> PAGEREF _Toc16506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56"/>
      <w:r>
        <w:rPr>
          <w:rFonts w:ascii="仿宋" w:eastAsia="仿宋" w:hAnsi="仿宋" w:cs="仿宋" w:hint="eastAsia"/>
          <w:sz w:val="28"/>
          <w:lang w:eastAsia="zh-CN"/>
        </w:rPr>
        <w:t>一、氨基酸和核苷酸项目建设单位说明</w:t>
      </w:r>
      <w:bookmarkEnd w:id="2"/>
    </w:p>
    <w:p>
      <w:pPr>
        <w:pStyle w:val="Heading2"/>
        <w:rPr>
          <w:rFonts w:ascii="仿宋" w:eastAsia="仿宋" w:hAnsi="仿宋" w:cs="仿宋" w:hint="eastAsia"/>
          <w:lang w:eastAsia="zh-CN"/>
        </w:rPr>
      </w:pPr>
      <w:bookmarkStart w:id="3" w:name="_Toc8863"/>
      <w:r>
        <w:rPr>
          <w:rFonts w:ascii="仿宋" w:eastAsia="仿宋" w:hAnsi="仿宋" w:cs="仿宋" w:hint="eastAsia"/>
          <w:lang w:eastAsia="zh-CN"/>
        </w:rPr>
        <w:t>(一)、氨基酸和核苷酸项目承办单位基本情况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23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氨基酸和核苷酸项目承办单位的XXXX，我们着眼于实现可持续的经济效益。通过技术创新和解决方案的提供，公司预计在氨基酸和核苷酸项目执行期间将获得可观的收入增长。这一收入来源主要包括氨基酸和核苷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同时，我们注重成本控制和效率提升，以确保氨基酸和核苷酸项目的可持续盈利。透过精细的管理和资源优化，公司期望实现氨基酸和核苷酸项目利润最大化。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氨基酸和核苷酸项目实施进行全面的投资评估，包括氨基酸和核苷酸项目启动阶段的资金投入和后续运营成本。通过对氨基酸和核苷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氨基酸和核苷酸项目实施过程中具备足够的资金流动性，公司将进行详尽的现金流分析。这包括资金需求的合理预测、氨基酸和核苷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425"/>
      <w:r>
        <w:rPr>
          <w:rFonts w:ascii="仿宋" w:eastAsia="仿宋" w:hAnsi="仿宋" w:cs="仿宋" w:hint="eastAsia"/>
          <w:sz w:val="28"/>
          <w:lang w:eastAsia="zh-CN"/>
        </w:rPr>
        <w:t>二、氨基酸和核苷酸项目文档管理</w:t>
      </w:r>
      <w:bookmarkEnd w:id="5"/>
    </w:p>
    <w:p>
      <w:pPr>
        <w:pStyle w:val="Heading2"/>
        <w:rPr>
          <w:rFonts w:ascii="仿宋" w:eastAsia="仿宋" w:hAnsi="仿宋" w:cs="仿宋" w:hint="eastAsia"/>
          <w:lang w:eastAsia="zh-CN"/>
        </w:rPr>
      </w:pPr>
      <w:bookmarkStart w:id="6" w:name="_Toc105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氨基酸和核苷酸项目高度重视文档的质量和准确性，以支持氨基酸和核苷酸项目的各项活动和决策。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酸和核苷酸项目文档的编制始于氨基酸和核苷酸项目计划的初期，我们制定了详细的文档编制计划，明确了每个文档的内容、格式和编写责任人。在氨基酸和核苷酸项目启动阶段，我们首先编制了氨基酸和核苷酸项目章程，明确定义了氨基酸和核苷酸项目的目标、范围、风险等关键要素。随后，氨基酸和核苷酸项目团队根据计划陆续编制了需求文档、设计文档、测试文档等各类文档，确保氨基酸和核苷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氨基酸和核苷酸项目管理中的重要环节，旨在确保氨基酸和核苷酸项目文档符合质量标准和氨基酸和核苷酸项目需求。在氨基酸和核苷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基酸和核苷酸项目相关利益方和专业领域的专家对文档进行独立审查。这有助于获取更全面、客观的反馈，确保氨基酸和核苷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氨基酸和核苷酸项目在文档编制与审查方面建立了严格的管理机制，通过规范的流程和多维度的审查，确保氨基酸和核苷酸项目文档的质量、准确性和可靠性，为氨基酸和核苷酸项目的顺利推进提供了有力支持。</w:t>
      </w:r>
    </w:p>
    <w:p>
      <w:pPr>
        <w:pStyle w:val="Heading2"/>
        <w:ind w:firstLine="560" w:firstLineChars="200"/>
        <w:rPr>
          <w:rFonts w:ascii="仿宋" w:eastAsia="仿宋" w:hAnsi="仿宋" w:cs="仿宋" w:hint="eastAsia"/>
          <w:sz w:val="28"/>
          <w:lang w:eastAsia="zh-CN"/>
        </w:rPr>
      </w:pPr>
      <w:bookmarkStart w:id="7" w:name="_Toc1152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在氨基酸和核苷酸项目中，我们致力于优化文档发布与分发过程，以确保信息的高效传递和团队间协作的顺畅进行。以下是我们采取的关键优化策略：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我们通过多渠道发布文档，包括电子邮件、氨基酸和核苷酸项目管理平台、内部网站等，以满足不同团队成员的偏好和需求。多渠道发布确保了信息的全面覆盖。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我们采用了精细的权限控制，确保只有授权人员可以访问敏感信息。这种安全措施保护了氨基酸和核苷酸项目文档的机密性，防止了未经授权的信息泄露。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9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基酸和核苷酸项目生命周期中一个至关重要的环节，直接关系到氨基酸和核苷酸项目信息的长期保存和历史记录的完整性。在氨基酸和核苷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432"/>
      <w:r>
        <w:rPr>
          <w:rFonts w:ascii="仿宋" w:eastAsia="仿宋" w:hAnsi="仿宋" w:cs="仿宋" w:hint="eastAsia"/>
          <w:sz w:val="28"/>
          <w:lang w:eastAsia="zh-CN"/>
        </w:rPr>
        <w:t>三、氨基酸和核苷酸项目选址可行性分析</w:t>
      </w:r>
      <w:bookmarkEnd w:id="9"/>
    </w:p>
    <w:p>
      <w:pPr>
        <w:pStyle w:val="Heading2"/>
        <w:rPr>
          <w:rFonts w:ascii="仿宋" w:eastAsia="仿宋" w:hAnsi="仿宋" w:cs="仿宋" w:hint="eastAsia"/>
          <w:lang w:eastAsia="zh-CN"/>
        </w:rPr>
      </w:pPr>
      <w:bookmarkStart w:id="10" w:name="_Toc22803"/>
      <w:r>
        <w:rPr>
          <w:rFonts w:ascii="仿宋" w:eastAsia="仿宋" w:hAnsi="仿宋" w:cs="仿宋" w:hint="eastAsia"/>
          <w:lang w:eastAsia="zh-CN"/>
        </w:rPr>
        <w:t>(一)、氨基酸和核苷酸项目选址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该氨基酸和核苷酸项目选址位于XX省XX市XX区XXX街道</w:t>
      </w:r>
    </w:p>
    <w:p>
      <w:pPr>
        <w:pStyle w:val="Heading2"/>
        <w:ind w:firstLine="560" w:firstLineChars="200"/>
        <w:rPr>
          <w:rFonts w:ascii="仿宋" w:eastAsia="仿宋" w:hAnsi="仿宋" w:cs="仿宋" w:hint="eastAsia"/>
          <w:sz w:val="28"/>
          <w:lang w:eastAsia="zh-CN"/>
        </w:rPr>
      </w:pPr>
      <w:bookmarkStart w:id="11" w:name="_Toc2645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氨基酸和核苷酸项目的征地面积将根据氨基酸和核苷酸项目的实际规模和需求进行精确规划。具体面积XXX平方米，旨在确保氨基酸和核苷酸项目不仅能够满足当前的发展需求，还能够预留空间以适应未来的扩展。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净用地面积是在征地面积基础上去除不可利用面积后的实际可开发用地。具体面积XXX平方米，考虑到环保、交通、安全等多方面因素，以确保氨基酸和核苷酸项目在整体利用效率上达到最优。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氨基酸和核苷酸项目计划建设的建筑总规模具体面积XXX平方米。这一规模的确定综合考虑了氨基酸和核苷酸项目的性质、规模，以及城市规划的相关要求，确保建筑布局与周边环境协调一致。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绿地率是氨基酸和核苷酸项目用地中被规划为绿地的比例。具体面积XXX平方米，旨在通过合理规划绿地，改善氨基酸和核苷酸项目周边环境，提升居民生活质量，并符合城市整体绿化规划。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容积率是用地上可以建设的建筑总体积与用地面积之比。具体面积XXX，通过合理的容积率规划，确保氨基酸和核苷酸项目建筑规模与周边环境和谐共生。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氨基酸和核苷酸项目选址与当地城市规划相一致，具体面积XXX平方米。通过与城市规划部门深入沟通，确保氨基酸和核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氨基酸和核苷酸项目选址符合当地产业政策，具体面积XXX平方米。这包括氨基酸和核苷酸项目对当地经济的促进作用，以及对相关产业的带动效应，确保氨基酸和核苷酸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用地总体要求必须符合环保和可持续发展的原则，具体面积XXX平方米。通过采用绿色建筑设计、节能减排等措施，确保氨基酸和核苷酸项目在建设和运营过程中对环境的影响最小化，达到可持续发展的要求。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确保氨基酸和核苷酸项目选址具备必要的公共设施配套，具体面积XXX平方米。这包括交通便利性、教育、医疗等基础设施，以提高居民生活品质，使得氨基酸和核苷酸项目选址更具吸引力。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考虑用地总体要求对当地社会稳定性的影响，具体面积XXX平方米。通过深入了解当地社区反馈，确保氨基酸和核苷酸项目的选址和建设过程对当地社会和谐稳定产生积极作用。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氨基酸和核苷酸项目选址不仅符合法规和规划，还在实际操作中具有可行性。这一全面规划将为氨基酸和核苷酸项目的成功实施提供坚实的基础，确保氨基酸和核苷酸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76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氨基酸和核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氨基酸和核苷酸项目的设备规划和空间设计中，我们将采取灵活设备布局的措施。设备布局将根据实际需求进行灵活设计，避免不必要的浪费。通过合理规划设备摆放位置，我们将提高设备的利用率，减少设备间距，以确保氨基酸和核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氨基酸和核苷酸项目内部引入共享设施的概念，例如共享会议室、办公区等。通过这种方式，我们可以减少对资源的重复建设，提高资源共享效率，从而减小氨基酸和核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19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氨基酸和核苷酸项目的总图布置中，我们将不同功能区域进行明确的规划，以最大程度满足氨基酸和核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11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氨基酸和核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氨基酸和核苷酸项目对环境的影响是综合评价的重要因素之一。我们将详细考虑选址周边的自然环境、生态保护区、水源地等情况，确保氨基酸和核苷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对选址的评价还需充分考虑当地政府的产业政策和法规。我们将详细了解氨基酸和核苷酸项目所在地的相关政策，确保氨基酸和核苷酸项目的规划和运营与当地法规相符，降低不必要的法律风险。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考虑到社会稳定性对企业运营的重要性，我们将评估选址地区的社会安全情况、劳工关系、社区反馈等方面，以确保氨基酸和核苷酸项目的建设和运营不会受到社会稳定性的负面影响。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最后，我们将综合考虑用地成本，包括土地购置费用、土地开发成本等。通过对用地成本的详细评估，我们能够做出更为精确的经济效益分析，为氨基酸和核苷酸项目的投资决策提供有力支持。</w:t>
      </w:r>
    </w:p>
    <w:p>
      <w:pPr>
        <w:pStyle w:val="Heading1"/>
        <w:ind w:firstLine="560" w:firstLineChars="200"/>
        <w:rPr>
          <w:rFonts w:ascii="仿宋" w:eastAsia="仿宋" w:hAnsi="仿宋" w:cs="仿宋" w:hint="eastAsia"/>
          <w:sz w:val="28"/>
          <w:lang w:eastAsia="zh-CN"/>
        </w:rPr>
      </w:pPr>
      <w:bookmarkStart w:id="15" w:name="_Toc5541"/>
      <w:r>
        <w:rPr>
          <w:rFonts w:ascii="仿宋" w:eastAsia="仿宋" w:hAnsi="仿宋" w:cs="仿宋" w:hint="eastAsia"/>
          <w:sz w:val="28"/>
          <w:lang w:eastAsia="zh-CN"/>
        </w:rPr>
        <w:t>四、氨基酸和核苷酸项目土建工程</w:t>
      </w:r>
      <w:bookmarkEnd w:id="15"/>
    </w:p>
    <w:p>
      <w:pPr>
        <w:pStyle w:val="Heading2"/>
        <w:rPr>
          <w:rFonts w:ascii="仿宋" w:eastAsia="仿宋" w:hAnsi="仿宋" w:cs="仿宋" w:hint="eastAsia"/>
          <w:lang w:eastAsia="zh-CN"/>
        </w:rPr>
      </w:pPr>
      <w:bookmarkStart w:id="16" w:name="_Toc1635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在氨基酸和核苷酸项目的建筑工程设计中，我们将秉承一系列重要的设计原则，以确保氨基酸和核苷酸项目建筑在功能、美观、可持续性等方面达到最佳效果。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首要原则是确保建筑的功能性得到最大化的发挥。我们将充分理解氨基酸和核苷酸项目的实际需求，合理布局各个功能区域，保证建筑在满足业务需求的同时，提供高效的工作环境。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在建筑设计中，我们将综合考虑建设和运营成本。通过精细的经济效益分析，确保设计方案在高效利用资源的同时，对氨基酸和核苷酸项目的长期盈利能力有积极的贡献。</w:t>
      </w:r>
    </w:p>
    <w:p>
      <w:pPr>
        <w:pStyle w:val="Heading2"/>
        <w:ind w:firstLine="560" w:firstLineChars="200"/>
        <w:rPr>
          <w:rFonts w:ascii="仿宋" w:eastAsia="仿宋" w:hAnsi="仿宋" w:cs="仿宋" w:hint="eastAsia"/>
          <w:sz w:val="28"/>
          <w:lang w:eastAsia="zh-CN"/>
        </w:rPr>
      </w:pPr>
      <w:bookmarkStart w:id="17" w:name="_Toc2269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基酸和核苷酸项目的土建工程设计中，我们将精准设定设计年限，结合氨基酸和核苷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氨基酸和核苷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5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氨基酸和核苷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氨基酸和核苷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https://d.book118.com/337155053132006051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氨基酸和核苷酸项目规划设计蓝图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A024B9"/>
    <w:rsid w:val="7FA02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5505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2024-03-03T18:53:00Z</dcterms:created>
  <dcterms:modified xsi:type="dcterms:W3CDTF">2024-03-03T18:53:52Z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65ED32C1E4DA4049A34F2C1A5A8D13FA_11</vt:lpwstr>
  </property>
  <property fmtid="{D5CDD505-2E9C-101B-9397-08002B2CF9AE}" pid="3" name="KSOProductBuildVer">
    <vt:lpwstr>2052-12.1.0.16388</vt:lpwstr>
  </property>
</Properties>
</file>