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EAF6AAA" w14:textId="77777777">
          <w:pPr>
            <w:pStyle w:val="NoSpacing"/>
          </w:pPr>
        </w:p>
        <w:p w:rsidR="00C018A2" w14:paraId="6A9BD25F" w14:textId="77777777">
          <w:pPr>
            <w:pStyle w:val="NoSpacing"/>
          </w:pPr>
        </w:p>
        <w:p w:rsidR="00C018A2" w14:paraId="76E285D0" w14:textId="77777777">
          <w:pPr>
            <w:pStyle w:val="NoSpacing"/>
          </w:pPr>
        </w:p>
        <w:p w:rsidR="00C018A2" w14:paraId="6B346DB4" w14:textId="77777777">
          <w:pPr>
            <w:pStyle w:val="NoSpacing"/>
          </w:pPr>
        </w:p>
        <w:p w:rsidR="00C018A2" w14:paraId="55617705" w14:textId="77777777">
          <w:pPr>
            <w:pStyle w:val="NoSpacing"/>
          </w:pPr>
        </w:p>
        <w:p w:rsidR="00C018A2" w14:paraId="171FD28F" w14:textId="77777777">
          <w:pPr>
            <w:pStyle w:val="NoSpacing"/>
          </w:pPr>
        </w:p>
        <w:p w:rsidR="00C018A2" w14:paraId="3ADD8653" w14:textId="77777777">
          <w:pPr>
            <w:pStyle w:val="NoSpacing"/>
          </w:pPr>
        </w:p>
        <w:p w:rsidR="00C018A2" w14:paraId="5F76F7D7" w14:textId="77777777">
          <w:pPr>
            <w:pStyle w:val="NoSpacing"/>
          </w:pPr>
        </w:p>
        <w:p w:rsidR="00C018A2" w14:paraId="720EDD34" w14:textId="77777777">
          <w:pPr>
            <w:pStyle w:val="NoSpacing"/>
          </w:pPr>
        </w:p>
        <w:p w:rsidR="00C018A2" w14:paraId="3F48F586" w14:textId="77777777">
          <w:pPr>
            <w:pStyle w:val="NoSpacing"/>
          </w:pPr>
        </w:p>
        <w:p w:rsidR="00C018A2" w14:paraId="6CFFE33A" w14:textId="77777777">
          <w:pPr>
            <w:pStyle w:val="NoSpacing"/>
          </w:pPr>
        </w:p>
        <w:p w:rsidR="00C018A2" w14:paraId="2FBD2833" w14:textId="77777777">
          <w:pPr>
            <w:pStyle w:val="NoSpacing"/>
          </w:pPr>
        </w:p>
        <w:p w:rsidR="00C018A2" w14:paraId="06BBF76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4CBA08D" w14:textId="77777777">
                            <w:pPr>
                              <w:pStyle w:val="NoSpacing"/>
                              <w:jc w:val="right"/>
                              <w:rPr>
                                <w:color w:val="FFFFFF" w:themeColor="background1"/>
                                <w:sz w:val="28"/>
                                <w:szCs w:val="28"/>
                              </w:rPr>
                            </w:pPr>
                            <w:sdt>
                              <w:sdtPr>
                                <w:rPr>
                                  <w:color w:val="FFFFFF" w:themeColor="background1"/>
                                  <w:sz w:val="32"/>
                                  <w:szCs w:val="32"/>
                                </w:rPr>
                                <w:alias w:val="日期"/>
                                <w:id w:val="35899848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40E2FA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窑炉熔炉及电炉</w:t>
          </w:r>
          <w:r w:rsidRPr="007A4CF7">
            <w:rPr>
              <w:rFonts w:ascii="仿宋" w:eastAsia="仿宋" w:hAnsi="仿宋" w:hint="eastAsia"/>
              <w:b/>
              <w:bCs/>
              <w:sz w:val="52"/>
              <w:szCs w:val="52"/>
            </w:rPr>
            <w:t>项目</w:t>
          </w:r>
        </w:p>
        <w:p w:rsidR="00C018A2" w:rsidP="007A4CF7" w14:paraId="5F48388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07B84A7">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61DDADD" w14:textId="307B84A7">
                          <w:pPr>
                            <w:pStyle w:val="NoSpacing"/>
                            <w:rPr>
                              <w:color w:val="4472C4" w:themeColor="accent1"/>
                              <w:sz w:val="36"/>
                              <w:szCs w:val="36"/>
                            </w:rPr>
                          </w:pPr>
                          <w:sdt>
                            <w:sdtPr>
                              <w:rPr>
                                <w:color w:val="4472C4" w:themeColor="accent1"/>
                                <w:sz w:val="36"/>
                                <w:szCs w:val="36"/>
                              </w:rPr>
                              <w:alias w:val="作者"/>
                              <w:id w:val="48669288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26216B9" w14:textId="77777777">
                          <w:pPr>
                            <w:pStyle w:val="NoSpacing"/>
                            <w:rPr>
                              <w:color w:val="595959" w:themeColor="text1" w:themeTint="A6"/>
                              <w:sz w:val="24"/>
                              <w:szCs w:val="24"/>
                            </w:rPr>
                          </w:pPr>
                          <w:sdt>
                            <w:sdtPr>
                              <w:rPr>
                                <w:caps/>
                                <w:color w:val="595959" w:themeColor="text1" w:themeTint="A6"/>
                                <w:sz w:val="24"/>
                                <w:szCs w:val="24"/>
                              </w:rPr>
                              <w:alias w:val="公司"/>
                              <w:id w:val="77429693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0AE22F4"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37FF182"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E6106A2"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B4838BD"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窑炉熔炉及电炉项目商业计划书摘要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CB573D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82AD0E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窑炉熔炉及电炉产品或服务描述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D9C41A6"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E8F451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窑炉熔炉及电炉目标市场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95A374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窑炉熔炉及电炉市场竞争分析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5079A4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窑炉熔炉及电炉行业趋势与机遇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FB65674"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11F96F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3EFD1F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窑炉熔炉及电炉产品定价策略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256756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窑炉熔炉及电炉产品销售渠道与拓展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9E1C7C1"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5B915D3"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88709E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F93E35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7858DB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999C0B3"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A82877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C93C490"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BE8841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85960521"/>
        <w:docPartObj>
          <w:docPartGallery w:val="Table of Contents"/>
          <w:docPartUnique/>
        </w:docPartObj>
      </w:sdtPr>
      <w:sdtEndPr>
        <w:rPr>
          <w:b/>
          <w:bCs/>
        </w:rPr>
      </w:sdtEndPr>
      <w:sdtContent>
        <w:p w:rsidR="007A4CF7" w:rsidRPr="007A4CF7" w:rsidP="007A4CF7" w14:paraId="5220D7B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0FFCA6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0051CED"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F33707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36E39D5"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6AD755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77BB06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F2BF7F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4D4018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44AEF6F"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9D03DE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4E4ADA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3E7940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62588C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8FD571D"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A03FA6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5AA3FD2" w14:textId="77777777">
          <w:pPr>
            <w:spacing w:line="500" w:lineRule="exact"/>
          </w:pPr>
          <w:r w:rsidRPr="007A4CF7">
            <w:rPr>
              <w:b/>
              <w:bCs/>
              <w:sz w:val="28"/>
              <w:szCs w:val="28"/>
              <w:lang w:val="zh-CN"/>
            </w:rPr>
            <w:fldChar w:fldCharType="end"/>
          </w:r>
        </w:p>
      </w:sdtContent>
    </w:sdt>
    <w:p w:rsidR="007A4CF7" w:rsidP="00DA4121" w14:paraId="1F5F458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4FB887D" w14:textId="77777777">
      <w:pPr>
        <w:pStyle w:val="Heading2"/>
      </w:pPr>
      <w:r w:rsidRPr="009C12B5">
        <w:t>一、概述</w:t>
      </w:r>
      <w:bookmarkEnd w:id="0"/>
    </w:p>
    <w:p w:rsidR="009C12B5" w:rsidRPr="00DA4121" w:rsidP="00DA4121" w14:paraId="60AFF694" w14:textId="77777777">
      <w:pPr>
        <w:pStyle w:val="Heading3"/>
      </w:pPr>
      <w:bookmarkStart w:id="1" w:name="_Toc157814104"/>
      <w:r w:rsidRPr="00DA4121">
        <w:t xml:space="preserve">1.1 </w:t>
      </w:r>
      <w:r w:rsidR="007A4CF7">
        <w:t>窑炉熔炉及电炉</w:t>
      </w:r>
      <w:r w:rsidR="007A4CF7">
        <w:rPr>
          <w:rFonts w:hint="eastAsia"/>
        </w:rPr>
        <w:t>项目</w:t>
      </w:r>
      <w:r w:rsidRPr="00DA4121">
        <w:t>商业计划书摘要</w:t>
      </w:r>
      <w:bookmarkEnd w:id="1"/>
    </w:p>
    <w:p w:rsidR="009C12B5" w:rsidRPr="009C12B5" w:rsidP="009C12B5" w14:paraId="59937D6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窑炉熔炉及电炉产品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窑炉熔炉及电炉产品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窑炉熔炉及电炉产品</w:t>
      </w:r>
      <w:r w:rsidRPr="009C12B5">
        <w:rPr>
          <w:rFonts w:ascii="仿宋" w:eastAsia="仿宋" w:hAnsi="仿宋"/>
          <w:sz w:val="28"/>
          <w:szCs w:val="28"/>
        </w:rPr>
        <w:t>有望成为市场上的畅销产品，并为公司带来可观的收益和市场份额。</w:t>
      </w:r>
    </w:p>
    <w:p w:rsidR="009C12B5" w:rsidRPr="009C12B5" w:rsidP="009C12B5" w14:paraId="0A3FD3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窑炉熔炉及电炉产品</w:t>
      </w:r>
      <w:r w:rsidRPr="009C12B5">
        <w:rPr>
          <w:rFonts w:ascii="仿宋" w:eastAsia="仿宋" w:hAnsi="仿宋"/>
          <w:sz w:val="28"/>
          <w:szCs w:val="28"/>
        </w:rPr>
        <w:t>商业计划书中，我们将详细阐述</w:t>
      </w:r>
      <w:r w:rsidR="00E75C7F">
        <w:rPr>
          <w:rFonts w:ascii="仿宋" w:eastAsia="仿宋" w:hAnsi="仿宋"/>
          <w:sz w:val="28"/>
          <w:szCs w:val="28"/>
        </w:rPr>
        <w:t>窑炉熔炉及电炉产品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窑炉熔炉及电炉产品</w:t>
      </w:r>
      <w:r w:rsidRPr="009C12B5">
        <w:rPr>
          <w:rFonts w:ascii="仿宋" w:eastAsia="仿宋" w:hAnsi="仿宋"/>
          <w:sz w:val="28"/>
          <w:szCs w:val="28"/>
        </w:rPr>
        <w:t>有一个全面而深入的了解，并认识到其巨大的商业价值和投资潜力。</w:t>
      </w:r>
    </w:p>
    <w:p w:rsidR="009C12B5" w:rsidRPr="009C12B5" w:rsidP="009C12B5" w14:paraId="4DAF4BC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窑炉熔炉及电炉产品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8FBF0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窑炉熔炉及电炉产品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窑炉熔炉及电炉产品</w:t>
      </w:r>
      <w:r w:rsidRPr="009C12B5">
        <w:rPr>
          <w:rFonts w:ascii="仿宋" w:eastAsia="仿宋" w:hAnsi="仿宋"/>
          <w:sz w:val="28"/>
          <w:szCs w:val="28"/>
        </w:rPr>
        <w:t>的美好未来。</w:t>
      </w:r>
    </w:p>
    <w:p w:rsidR="009C12B5" w:rsidRPr="009C12B5" w:rsidP="007A4CF7" w14:paraId="54372695" w14:textId="77777777">
      <w:pPr>
        <w:pStyle w:val="Heading3"/>
      </w:pPr>
      <w:bookmarkStart w:id="2" w:name="_Toc157814105"/>
      <w:r w:rsidRPr="009C12B5">
        <w:t xml:space="preserve">1.2 </w:t>
      </w:r>
      <w:r w:rsidRPr="009C12B5">
        <w:t>公司简介</w:t>
      </w:r>
      <w:bookmarkEnd w:id="2"/>
    </w:p>
    <w:p w:rsidR="009C12B5" w:rsidRPr="009C12B5" w:rsidP="009C12B5" w14:paraId="62CFF5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F1395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D5B25A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CC0E6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F5BF88B" w14:textId="77777777">
      <w:pPr>
        <w:pStyle w:val="Heading3"/>
      </w:pPr>
      <w:bookmarkStart w:id="3" w:name="_Toc157814106"/>
      <w:r w:rsidRPr="007A4CF7">
        <w:t xml:space="preserve">1.3 </w:t>
      </w:r>
      <w:r w:rsidR="007A4CF7">
        <w:t>窑炉熔炉及电炉</w:t>
      </w:r>
      <w:r w:rsidRPr="007A4CF7">
        <w:t>产品或服务描述</w:t>
      </w:r>
      <w:bookmarkEnd w:id="3"/>
    </w:p>
    <w:p w:rsidR="00FA34DD" w14:paraId="565AA85D" w14:textId="7E59F7C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窑炉熔炉及电炉产品在工业生产中扮演着关键角色，它们是实现高温加工和材料熔炼的设备。这些产品的主要功能包括：</w:t>
      </w:r>
      <w:r>
        <w:rPr>
          <w:rFonts w:ascii="仿宋" w:eastAsia="仿宋" w:hAnsi="仿宋"/>
          <w:sz w:val="28"/>
        </w:rPr>
        <w:br/>
        <w:t xml:space="preserve">    1.</w:t>
      </w:r>
      <w:r>
        <w:rPr>
          <w:rFonts w:ascii="仿宋" w:eastAsia="仿宋" w:hAnsi="仿宋"/>
          <w:sz w:val="28"/>
        </w:rPr>
        <w:t>高温加热：窑炉和熔炉能够提供极高的温度环境，用于加热和熔化各种材料，如金属、玻璃、陶瓷等。</w:t>
      </w:r>
      <w:r>
        <w:rPr>
          <w:rFonts w:ascii="仿宋" w:eastAsia="仿宋" w:hAnsi="仿宋"/>
          <w:sz w:val="28"/>
        </w:rPr>
        <w:br/>
        <w:t xml:space="preserve">    2.</w:t>
      </w:r>
      <w:r>
        <w:rPr>
          <w:rFonts w:ascii="仿宋" w:eastAsia="仿宋" w:hAnsi="仿宋"/>
          <w:sz w:val="28"/>
        </w:rPr>
        <w:t>材料熔炼：电炉是专门设计用于金属熔炼的设备，能够处理大量的金属原料，并通过精确的温度控制实现高质量的熔炼效果。</w:t>
      </w:r>
      <w:r>
        <w:rPr>
          <w:rFonts w:ascii="仿宋" w:eastAsia="仿宋" w:hAnsi="仿宋"/>
          <w:sz w:val="28"/>
        </w:rPr>
        <w:br/>
        <w:t xml:space="preserve">    3.</w:t>
      </w:r>
      <w:r>
        <w:rPr>
          <w:rFonts w:ascii="仿宋" w:eastAsia="仿宋" w:hAnsi="仿宋"/>
          <w:sz w:val="28"/>
        </w:rPr>
        <w:t>热处理：窑炉常用于热处理工艺，如退火、淬火和回火，以改变材料的微观结构，提高其机械性能。</w:t>
      </w:r>
      <w:r>
        <w:rPr>
          <w:rFonts w:ascii="仿宋" w:eastAsia="仿宋" w:hAnsi="仿宋"/>
          <w:sz w:val="28"/>
        </w:rPr>
        <w:br/>
        <w:t xml:space="preserve">    4.</w:t>
      </w:r>
      <w:r>
        <w:rPr>
          <w:rFonts w:ascii="仿宋" w:eastAsia="仿宋" w:hAnsi="仿宋"/>
          <w:sz w:val="28"/>
        </w:rPr>
        <w:t>烧结和焙烧：在陶瓷和玻璃工业中，窑炉用于陶瓷胚体的烧结和玻璃的焙烧，确保产品的硬度和强度。</w:t>
      </w:r>
      <w:r>
        <w:rPr>
          <w:rFonts w:ascii="仿宋" w:eastAsia="仿宋" w:hAnsi="仿宋"/>
          <w:sz w:val="28"/>
        </w:rPr>
        <w:br/>
        <w:t xml:space="preserve">    5.</w:t>
      </w:r>
      <w:r>
        <w:rPr>
          <w:rFonts w:ascii="仿宋" w:eastAsia="仿宋" w:hAnsi="仿宋"/>
          <w:sz w:val="28"/>
        </w:rPr>
        <w:t>化学反应：某些工业过程需要在高温下进行化学反应，窑炉和熔炉提供了理想的反应环境。</w:t>
      </w:r>
      <w:r>
        <w:rPr>
          <w:rFonts w:ascii="仿宋" w:eastAsia="仿宋" w:hAnsi="仿宋"/>
          <w:sz w:val="28"/>
        </w:rPr>
        <w:br/>
        <w:t xml:space="preserve">    6.</w:t>
      </w:r>
      <w:r>
        <w:rPr>
          <w:rFonts w:ascii="仿宋" w:eastAsia="仿宋" w:hAnsi="仿宋"/>
          <w:sz w:val="28"/>
        </w:rPr>
        <w:t>节能环保：现代窑炉和熔炉设计注重能源效率和环保性能，采用先进的燃烧技术和废气处理系统，降低能耗和排放。</w:t>
      </w:r>
    </w:p>
    <w:p w:rsidR="00FA34DD" w14:textId="7E59F7C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自动化控制：许多新型窑炉和熔炉配备了先进的自动化控制系统，能够实现温度精确控制、数据记录和远程监控。</w:t>
      </w:r>
      <w:r>
        <w:rPr>
          <w:rFonts w:ascii="仿宋" w:eastAsia="仿宋" w:hAnsi="仿宋"/>
          <w:sz w:val="28"/>
        </w:rPr>
        <w:br/>
        <w:t xml:space="preserve">    8.</w:t>
      </w:r>
      <w:r>
        <w:rPr>
          <w:rFonts w:ascii="仿宋" w:eastAsia="仿宋" w:hAnsi="仿宋"/>
          <w:sz w:val="28"/>
        </w:rPr>
        <w:t>安全性能：产品设计考虑了安全因素，如炉体结构强度、耐火材料的选择以及安全控制系统，确保操作人员和设备的安全。</w:t>
      </w:r>
      <w:r>
        <w:rPr>
          <w:rFonts w:ascii="仿宋" w:eastAsia="仿宋" w:hAnsi="仿宋"/>
          <w:sz w:val="28"/>
        </w:rPr>
        <w:br/>
      </w:r>
      <w:r>
        <w:rPr>
          <w:rFonts w:ascii="仿宋" w:eastAsia="仿宋" w:hAnsi="仿宋"/>
          <w:sz w:val="28"/>
        </w:rPr>
        <w:t>通过这些功能，窑炉熔炉及电炉产品广泛应用于金属冶炼、陶瓷生产、玻璃制造、化工、建材等多个行业，为工业发展提供了强有力的支持。</w:t>
      </w:r>
    </w:p>
    <w:p w:rsidR="009C12B5" w:rsidRPr="009C12B5" w:rsidP="009C12B5" w14:paraId="6EF9D6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窑炉熔炉及电炉产品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窑炉熔炉及电炉产品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窑炉熔炉及电炉产品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窑炉熔炉及电炉产品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1AC5023"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窑炉熔炉及电炉产品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A8AFA3F" w14:textId="77777777">
      <w:pPr>
        <w:pStyle w:val="Heading2"/>
      </w:pPr>
      <w:bookmarkStart w:id="4" w:name="_Toc157814107"/>
      <w:r w:rsidRPr="009C12B5">
        <w:t>二、市场分析</w:t>
      </w:r>
      <w:bookmarkEnd w:id="4"/>
    </w:p>
    <w:p w:rsidR="009C12B5" w:rsidP="007A4CF7" w14:paraId="50AF312F" w14:textId="77777777">
      <w:pPr>
        <w:pStyle w:val="Heading3"/>
      </w:pPr>
      <w:bookmarkStart w:id="5" w:name="_Toc157814108"/>
      <w:r w:rsidRPr="009C12B5">
        <w:t xml:space="preserve">2.1 </w:t>
      </w:r>
      <w:r w:rsidR="007A4CF7">
        <w:t>窑炉熔炉及电炉</w:t>
      </w:r>
      <w:r w:rsidRPr="009C12B5">
        <w:t>目标市场</w:t>
      </w:r>
      <w:bookmarkEnd w:id="5"/>
    </w:p>
    <w:p w:rsidR="00FA34DD" w14:paraId="6BFEB0F0" w14:textId="301F70EC">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窑炉熔炉及电炉产品项目商业发展计划书中的目标市场分析应重点评估市场潜力和需求，确定产品定位和目标客户群体。具体分析应包括：</w:t>
      </w:r>
      <w:r>
        <w:rPr>
          <w:rFonts w:ascii="仿宋" w:eastAsia="仿宋" w:hAnsi="仿宋"/>
          <w:sz w:val="28"/>
        </w:rPr>
        <w:br/>
        <w:t xml:space="preserve">    1.</w:t>
      </w:r>
      <w:r>
        <w:rPr>
          <w:rFonts w:ascii="仿宋" w:eastAsia="仿宋" w:hAnsi="仿宋"/>
          <w:sz w:val="28"/>
        </w:rPr>
        <w:t>市场容量评估：分析目标市场的整体规模和增长潜力，确定市场是否足够大，以支持项目产品的销售目标。</w:t>
      </w:r>
      <w:r>
        <w:rPr>
          <w:rFonts w:ascii="仿宋" w:eastAsia="仿宋" w:hAnsi="仿宋"/>
          <w:sz w:val="28"/>
        </w:rPr>
        <w:br/>
        <w:t xml:space="preserve">    2.</w:t>
      </w:r>
      <w:r>
        <w:rPr>
          <w:rFonts w:ascii="仿宋" w:eastAsia="仿宋" w:hAnsi="仿宋"/>
          <w:sz w:val="28"/>
        </w:rPr>
        <w:t>客户细分：识别不同类型的客户，如工业制造商、科研机构、能源企业等，并分析他们的需求特点和购买行为。</w:t>
      </w:r>
      <w:r>
        <w:rPr>
          <w:rFonts w:ascii="仿宋" w:eastAsia="仿宋" w:hAnsi="仿宋"/>
          <w:sz w:val="28"/>
        </w:rPr>
        <w:br/>
        <w:t xml:space="preserve">    3.</w:t>
      </w:r>
      <w:r>
        <w:rPr>
          <w:rFonts w:ascii="仿宋" w:eastAsia="仿宋" w:hAnsi="仿宋"/>
          <w:sz w:val="28"/>
        </w:rPr>
        <w:t>竞争对手分析：评估现有和潜在竞争对手的产品、服务、市场定位和市场份额，确定本项目产品的竞争优势。</w:t>
      </w:r>
      <w:r>
        <w:rPr>
          <w:rFonts w:ascii="仿宋" w:eastAsia="仿宋" w:hAnsi="仿宋"/>
          <w:sz w:val="28"/>
        </w:rPr>
        <w:br/>
        <w:t xml:space="preserve">    4.</w:t>
      </w:r>
      <w:r>
        <w:rPr>
          <w:rFonts w:ascii="仿宋" w:eastAsia="仿宋" w:hAnsi="仿宋"/>
          <w:sz w:val="28"/>
        </w:rPr>
        <w:t>市场趋势分析：研究行业趋势、技术进步、政策变化等宏观因素，以及这些因素如何影响目标市场的需求和产品生命周期。</w:t>
      </w:r>
      <w:r>
        <w:rPr>
          <w:rFonts w:ascii="仿宋" w:eastAsia="仿宋" w:hAnsi="仿宋"/>
          <w:sz w:val="28"/>
        </w:rPr>
        <w:br/>
        <w:t xml:space="preserve">    5.</w:t>
      </w:r>
      <w:r>
        <w:rPr>
          <w:rFonts w:ascii="仿宋" w:eastAsia="仿宋" w:hAnsi="仿宋"/>
          <w:sz w:val="28"/>
        </w:rPr>
        <w:t>价格敏感性分析：了解客户对产品价格的可接受范围，以及价格如何影响需求和市场份额。</w:t>
      </w:r>
      <w:r>
        <w:rPr>
          <w:rFonts w:ascii="仿宋" w:eastAsia="仿宋" w:hAnsi="仿宋"/>
          <w:sz w:val="28"/>
        </w:rPr>
        <w:br/>
        <w:t xml:space="preserve">    6.</w:t>
      </w:r>
      <w:r>
        <w:rPr>
          <w:rFonts w:ascii="仿宋" w:eastAsia="仿宋" w:hAnsi="仿宋"/>
          <w:sz w:val="28"/>
        </w:rPr>
        <w:t>销售渠道分析：评估直接销售、代理商、经销商等不同销售渠道的优劣势，选择最适合的渠道策略。</w:t>
      </w:r>
      <w:r>
        <w:rPr>
          <w:rFonts w:ascii="仿宋" w:eastAsia="仿宋" w:hAnsi="仿宋"/>
          <w:sz w:val="28"/>
        </w:rPr>
        <w:br/>
        <w:t xml:space="preserve">    7.</w:t>
      </w:r>
      <w:r>
        <w:rPr>
          <w:rFonts w:ascii="仿宋" w:eastAsia="仿宋" w:hAnsi="仿宋"/>
          <w:sz w:val="28"/>
        </w:rPr>
        <w:t>市场进入策略：制定市场推广计划，包括广告、公关、促销活动等，以有效吸引目标客户并建立品牌认知。</w:t>
      </w:r>
      <w:r>
        <w:rPr>
          <w:rFonts w:ascii="仿宋" w:eastAsia="仿宋" w:hAnsi="仿宋"/>
          <w:sz w:val="28"/>
        </w:rPr>
        <w:br/>
        <w:t xml:space="preserve">    8.</w:t>
      </w:r>
      <w:r>
        <w:rPr>
          <w:rFonts w:ascii="仿宋" w:eastAsia="仿宋" w:hAnsi="仿宋"/>
          <w:sz w:val="28"/>
        </w:rPr>
        <w:t>市场风险评估：识别市场变化、技术革新、政策法规变化等潜在风险，并制定相应的风险管理策略。</w:t>
      </w:r>
      <w:r>
        <w:rPr>
          <w:rFonts w:ascii="仿宋" w:eastAsia="仿宋" w:hAnsi="仿宋"/>
          <w:sz w:val="28"/>
        </w:rPr>
        <w:br/>
      </w:r>
    </w:p>
    <w:p w:rsidR="00FA34DD" w14:textId="301F70EC">
      <w:pPr>
        <w:ind w:firstLine="560"/>
      </w:pPr>
      <w:r>
        <w:rPr>
          <w:rFonts w:ascii="仿宋" w:eastAsia="仿宋" w:hAnsi="仿宋"/>
          <w:sz w:val="28"/>
        </w:rPr>
        <w:t>通过上述分析，项目团队可以更好地理解目标市场，制定有效的营销策略，确保产品能够满足市场需求，并最终实现商业成功。</w:t>
      </w:r>
    </w:p>
    <w:p w:rsidR="009C12B5" w:rsidRPr="009C12B5" w:rsidP="009C12B5" w14:paraId="24D6D1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02A9F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窑炉熔炉及电炉产品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窑炉熔炉及电炉产品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窑炉熔炉及电炉产品</w:t>
      </w:r>
      <w:r w:rsidRPr="009C12B5">
        <w:rPr>
          <w:rFonts w:ascii="仿宋" w:eastAsia="仿宋" w:hAnsi="仿宋"/>
          <w:sz w:val="28"/>
          <w:szCs w:val="28"/>
        </w:rPr>
        <w:t>始终与市场需求保持同步。</w:t>
      </w:r>
    </w:p>
    <w:p w:rsidR="009C12B5" w:rsidP="007A4CF7" w14:paraId="5E265267" w14:textId="77777777">
      <w:pPr>
        <w:pStyle w:val="Heading3"/>
      </w:pPr>
      <w:bookmarkStart w:id="6" w:name="_Toc157814109"/>
      <w:r w:rsidRPr="009C12B5">
        <w:t xml:space="preserve">2.2 </w:t>
      </w:r>
      <w:r w:rsidR="007A4CF7">
        <w:t>窑炉熔炉及电炉</w:t>
      </w:r>
      <w:r w:rsidR="007A4CF7">
        <w:rPr>
          <w:rFonts w:hint="eastAsia"/>
        </w:rPr>
        <w:t>市场</w:t>
      </w:r>
      <w:r w:rsidRPr="009C12B5">
        <w:t>竞争分析</w:t>
      </w:r>
      <w:bookmarkEnd w:id="6"/>
    </w:p>
    <w:p w:rsidR="00FA34DD" w14:paraId="7F342ED4" w14:textId="03BC11B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在窑炉熔炉及电炉产品项目商业发展计划书中，市场竞争分析是一个关键部分，它评估了当前市场中的竞争状况，并确定了项目产品相对于现有竞争对手的优势和劣势。以下是对市场竞争分析的精炼专业描述：</w:t>
      </w:r>
      <w:r>
        <w:rPr>
          <w:rFonts w:ascii="仿宋" w:eastAsia="仿宋" w:hAnsi="仿宋"/>
          <w:sz w:val="28"/>
        </w:rPr>
        <w:br/>
        <w:t xml:space="preserve">    △</w:t>
      </w:r>
      <w:r>
        <w:rPr>
          <w:rFonts w:ascii="仿宋" w:eastAsia="仿宋" w:hAnsi="仿宋"/>
          <w:sz w:val="28"/>
        </w:rPr>
        <w:t>市场概述：简要介绍目标市场的规模、增长潜力和主要趋势。</w:t>
      </w:r>
      <w:r>
        <w:rPr>
          <w:rFonts w:ascii="仿宋" w:eastAsia="仿宋" w:hAnsi="仿宋"/>
          <w:sz w:val="28"/>
        </w:rPr>
        <w:br/>
        <w:t xml:space="preserve">    △</w:t>
      </w:r>
    </w:p>
    <w:p w:rsidR="00FA34DD" w14:textId="03BC11BE">
      <w:pPr>
        <w:ind w:firstLine="560"/>
      </w:pPr>
      <w:r>
        <w:rPr>
          <w:rFonts w:ascii="仿宋" w:eastAsia="仿宋" w:hAnsi="仿宋"/>
          <w:sz w:val="28"/>
        </w:rPr>
        <w:t>竞争对手分析：识别并评估主要竞争对手，包括它们的优势、劣势、市场占有率和产品特性。</w:t>
      </w:r>
      <w:r>
        <w:rPr>
          <w:rFonts w:ascii="仿宋" w:eastAsia="仿宋" w:hAnsi="仿宋"/>
          <w:sz w:val="28"/>
        </w:rPr>
        <w:br/>
        <w:t xml:space="preserve">    △</w:t>
      </w:r>
      <w:r>
        <w:rPr>
          <w:rFonts w:ascii="仿宋" w:eastAsia="仿宋" w:hAnsi="仿宋"/>
          <w:sz w:val="28"/>
        </w:rPr>
        <w:t>产品定位：阐述项目产品如何通过独特的卖点、创新和价值主张在市场中脱颖而出。</w:t>
      </w:r>
      <w:r>
        <w:rPr>
          <w:rFonts w:ascii="仿宋" w:eastAsia="仿宋" w:hAnsi="仿宋"/>
          <w:sz w:val="28"/>
        </w:rPr>
        <w:br/>
        <w:t xml:space="preserve">    △</w:t>
      </w:r>
      <w:r>
        <w:rPr>
          <w:rFonts w:ascii="仿宋" w:eastAsia="仿宋" w:hAnsi="仿宋"/>
          <w:sz w:val="28"/>
        </w:rPr>
        <w:t>竞争优势：详细说明项目产品的核心竞争力，如技术领先、成本优势、品牌影响力或客户服务。</w:t>
      </w:r>
      <w:r>
        <w:rPr>
          <w:rFonts w:ascii="仿宋" w:eastAsia="仿宋" w:hAnsi="仿宋"/>
          <w:sz w:val="28"/>
        </w:rPr>
        <w:br/>
        <w:t xml:space="preserve">    △</w:t>
      </w:r>
      <w:r>
        <w:rPr>
          <w:rFonts w:ascii="仿宋" w:eastAsia="仿宋" w:hAnsi="仿宋"/>
          <w:sz w:val="28"/>
        </w:rPr>
        <w:t>市场策略：制定市场进入策略，包括定价、营销、销售和分销计划，以有效应对市场竞争。</w:t>
      </w:r>
      <w:r>
        <w:rPr>
          <w:rFonts w:ascii="仿宋" w:eastAsia="仿宋" w:hAnsi="仿宋"/>
          <w:sz w:val="28"/>
        </w:rPr>
        <w:br/>
        <w:t xml:space="preserve">    △</w:t>
      </w:r>
      <w:r>
        <w:rPr>
          <w:rFonts w:ascii="仿宋" w:eastAsia="仿宋" w:hAnsi="仿宋"/>
          <w:sz w:val="28"/>
        </w:rPr>
        <w:t>风险评估：识别潜在的市场风险，如新进入者的威胁、替代品的风险和客户需求的变化，并提出风险管理策略。</w:t>
      </w:r>
      <w:r>
        <w:rPr>
          <w:rFonts w:ascii="仿宋" w:eastAsia="仿宋" w:hAnsi="仿宋"/>
          <w:sz w:val="28"/>
        </w:rPr>
        <w:br/>
        <w:t xml:space="preserve">    △</w:t>
      </w:r>
      <w:r>
        <w:rPr>
          <w:rFonts w:ascii="仿宋" w:eastAsia="仿宋" w:hAnsi="仿宋"/>
          <w:sz w:val="28"/>
        </w:rPr>
        <w:t>市场趋势预测：基于市场研究，预测未来市场发展的方向和趋势，为项目产品的长期规划提供参考。</w:t>
      </w:r>
      <w:r>
        <w:rPr>
          <w:rFonts w:ascii="仿宋" w:eastAsia="仿宋" w:hAnsi="仿宋"/>
          <w:sz w:val="28"/>
        </w:rPr>
        <w:br/>
        <w:t xml:space="preserve">    △</w:t>
      </w:r>
      <w:r>
        <w:rPr>
          <w:rFonts w:ascii="仿宋" w:eastAsia="仿宋" w:hAnsi="仿宋"/>
          <w:sz w:val="28"/>
        </w:rPr>
        <w:t>结论与建议：总结市场竞争分析的结果，并提出基于分析的商业策略和行动计划。</w:t>
      </w:r>
      <w:r>
        <w:rPr>
          <w:rFonts w:ascii="仿宋" w:eastAsia="仿宋" w:hAnsi="仿宋"/>
          <w:sz w:val="28"/>
        </w:rPr>
        <w:br/>
      </w:r>
      <w:r>
        <w:rPr>
          <w:rFonts w:ascii="仿宋" w:eastAsia="仿宋" w:hAnsi="仿宋"/>
          <w:sz w:val="28"/>
        </w:rPr>
        <w:t>通过上述分析，项目团队能够更好地理解市场动态，制定有效的商业策略，并在激烈的市场竞争中取得成功。</w:t>
      </w:r>
    </w:p>
    <w:p w:rsidR="009C12B5" w:rsidRPr="009C12B5" w:rsidP="009C12B5" w14:paraId="0FF56D0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窑炉熔炉及电炉产品</w:t>
      </w:r>
      <w:r w:rsidRPr="009C12B5">
        <w:rPr>
          <w:rFonts w:ascii="仿宋" w:eastAsia="仿宋" w:hAnsi="仿宋"/>
          <w:sz w:val="28"/>
          <w:szCs w:val="28"/>
        </w:rPr>
        <w:t>的竞争优势和差异化策略。我们认为，</w:t>
      </w:r>
      <w:r w:rsidR="00E75C7F">
        <w:rPr>
          <w:rFonts w:ascii="仿宋" w:eastAsia="仿宋" w:hAnsi="仿宋"/>
          <w:sz w:val="28"/>
          <w:szCs w:val="28"/>
        </w:rPr>
        <w:t>窑炉熔炉及电炉产品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5659D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窑炉熔炉及电炉产品</w:t>
      </w:r>
      <w:r w:rsidRPr="009C12B5">
        <w:rPr>
          <w:rFonts w:ascii="仿宋" w:eastAsia="仿宋" w:hAnsi="仿宋"/>
          <w:sz w:val="28"/>
          <w:szCs w:val="28"/>
        </w:rPr>
        <w:t>将在竞争激烈的市场中脱颖而出。</w:t>
      </w:r>
    </w:p>
    <w:p w:rsidR="009C12B5" w:rsidP="007A4CF7" w14:paraId="365C3640" w14:textId="77777777">
      <w:pPr>
        <w:pStyle w:val="Heading3"/>
      </w:pPr>
      <w:bookmarkStart w:id="7" w:name="_Toc157814110"/>
      <w:r w:rsidRPr="009C12B5">
        <w:t xml:space="preserve">2.3 </w:t>
      </w:r>
      <w:r w:rsidR="007A4CF7">
        <w:t>窑炉熔炉及电炉</w:t>
      </w:r>
      <w:r w:rsidRPr="009C12B5">
        <w:t>行业趋势与机遇</w:t>
      </w:r>
      <w:bookmarkEnd w:id="7"/>
    </w:p>
    <w:p w:rsidR="00FA34DD" w14:paraId="0A9A0128" w14:textId="2F6B41E8">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窑炉熔炉及电炉产品行业正面临着一系列积极的趋势和机遇，这些因素为该行业的商业发展提供了广阔的前景。首先，全球制造业的持续扩张对高效、节能的窑炉熔炉及电炉产品需求不断增长。随着工业</w:t>
      </w:r>
      <w:r>
        <w:rPr>
          <w:rFonts w:ascii="仿宋" w:eastAsia="仿宋" w:hAnsi="仿宋"/>
          <w:sz w:val="28"/>
        </w:rPr>
        <w:t>4.0</w:t>
      </w:r>
      <w:r>
        <w:rPr>
          <w:rFonts w:ascii="仿宋" w:eastAsia="仿宋" w:hAnsi="仿宋"/>
          <w:sz w:val="28"/>
        </w:rPr>
        <w:t>的推进，智能化和自动化技术在窑炉熔炉及电炉产品中的应用日益广泛，这不仅提高了生产效率，还降低了运营成本。</w:t>
      </w:r>
      <w:r>
        <w:rPr>
          <w:rFonts w:ascii="仿宋" w:eastAsia="仿宋" w:hAnsi="仿宋"/>
          <w:sz w:val="28"/>
        </w:rPr>
        <w:br/>
      </w:r>
      <w:r>
        <w:rPr>
          <w:rFonts w:ascii="仿宋" w:eastAsia="仿宋" w:hAnsi="仿宋"/>
          <w:sz w:val="28"/>
        </w:rPr>
        <w:t>其次，环保意识的提升推动着行业向更清洁、更环保的方向发展。新型窑炉熔炉及电炉产品在设计上更加注重节能减排，例如使用高效燃烧技术、余热回收系统和低排放炉体结构等，这些都为行业带来了新的增长点。</w:t>
      </w:r>
      <w:r>
        <w:rPr>
          <w:rFonts w:ascii="仿宋" w:eastAsia="仿宋" w:hAnsi="仿宋"/>
          <w:sz w:val="28"/>
        </w:rPr>
        <w:br/>
      </w:r>
      <w:r>
        <w:rPr>
          <w:rFonts w:ascii="仿宋" w:eastAsia="仿宋" w:hAnsi="仿宋"/>
          <w:sz w:val="28"/>
        </w:rPr>
        <w:t>此外，新兴市场国家的基础设施建设和工业化进程也为窑炉熔炉及电炉产品行业提供了巨大的市场机遇。这些国家对钢铁、有色金属、陶瓷等行业的投资不断增加，从而带动了对窑炉熔炉及电炉产品的需求。</w:t>
      </w:r>
      <w:r>
        <w:rPr>
          <w:rFonts w:ascii="仿宋" w:eastAsia="仿宋" w:hAnsi="仿宋"/>
          <w:sz w:val="28"/>
        </w:rPr>
        <w:br/>
      </w:r>
      <w:r>
        <w:rPr>
          <w:rFonts w:ascii="仿宋" w:eastAsia="仿宋" w:hAnsi="仿宋"/>
          <w:sz w:val="28"/>
        </w:rPr>
        <w:t>同时，技术的进步使得窑炉熔炉及电炉产品在性能上不断突破，例如在耐火材料、加热元件和控制系统等方面的创新，这些技术进步不仅提升了产品的效率和可靠性，也创造了新的市场机遇。</w:t>
      </w:r>
      <w:r>
        <w:rPr>
          <w:rFonts w:ascii="仿宋" w:eastAsia="仿宋" w:hAnsi="仿宋"/>
          <w:sz w:val="28"/>
        </w:rPr>
        <w:br/>
      </w:r>
    </w:p>
    <w:p w:rsidR="00FA34DD" w14:textId="2F6B41E8">
      <w:pPr>
        <w:ind w:firstLine="560"/>
      </w:pPr>
      <w:r>
        <w:rPr>
          <w:rFonts w:ascii="仿宋" w:eastAsia="仿宋" w:hAnsi="仿宋"/>
          <w:sz w:val="28"/>
        </w:rPr>
        <w:t>最后，政策的支持也是行业发展的关键因素。许多国家和地区都出台了鼓励节能减排和绿色制造的政策，这些政策为那些能够提供环保解决方案的窑炉熔炉及电炉产品制造商提供了明确的政策导向和市场机遇。</w:t>
      </w:r>
      <w:r>
        <w:rPr>
          <w:rFonts w:ascii="仿宋" w:eastAsia="仿宋" w:hAnsi="仿宋"/>
          <w:sz w:val="28"/>
        </w:rPr>
        <w:br/>
      </w:r>
      <w:r>
        <w:rPr>
          <w:rFonts w:ascii="仿宋" w:eastAsia="仿宋" w:hAnsi="仿宋"/>
          <w:sz w:val="28"/>
        </w:rPr>
        <w:t>综上所述，窑炉熔炉及电炉产品行业正处于一个充满活力和机遇的发展时期。通过持续的技术创新、市场拓展和环保升级，该行业有望在未来实现更加可持续和快速的发展。</w:t>
      </w:r>
    </w:p>
    <w:p w:rsidR="009C12B5" w:rsidRPr="009C12B5" w:rsidP="009C12B5" w14:paraId="512B0F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窑炉熔炉及电炉产品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窑炉熔炉及电炉产品</w:t>
      </w:r>
      <w:r w:rsidRPr="009C12B5">
        <w:rPr>
          <w:rFonts w:ascii="仿宋" w:eastAsia="仿宋" w:hAnsi="仿宋"/>
          <w:sz w:val="28"/>
          <w:szCs w:val="28"/>
        </w:rPr>
        <w:t>始终走在行业的前沿并抓住每一个市场机遇。</w:t>
      </w:r>
    </w:p>
    <w:p w:rsidR="009C12B5" w:rsidRPr="009C12B5" w:rsidP="007A4CF7" w14:paraId="7BEE7144" w14:textId="77777777">
      <w:pPr>
        <w:pStyle w:val="Heading2"/>
      </w:pPr>
      <w:bookmarkStart w:id="8" w:name="_Toc157814111"/>
      <w:r w:rsidRPr="009C12B5">
        <w:t>三、营销策略</w:t>
      </w:r>
      <w:bookmarkEnd w:id="8"/>
    </w:p>
    <w:p w:rsidR="009C12B5" w:rsidRPr="009C12B5" w:rsidP="007A4CF7" w14:paraId="057C3957" w14:textId="77777777">
      <w:pPr>
        <w:pStyle w:val="Heading3"/>
      </w:pPr>
      <w:bookmarkStart w:id="9" w:name="_Toc157814112"/>
      <w:r w:rsidRPr="009C12B5">
        <w:t xml:space="preserve">3.1 </w:t>
      </w:r>
      <w:r w:rsidRPr="009C12B5">
        <w:t>品牌定位与传播</w:t>
      </w:r>
      <w:bookmarkEnd w:id="9"/>
    </w:p>
    <w:p w:rsidR="009C12B5" w:rsidRPr="009C12B5" w:rsidP="007A4CF7" w14:paraId="09B066F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窑炉熔炉及电炉产品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F6BF4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窑炉熔炉及电炉产品</w:t>
      </w:r>
      <w:r w:rsidRPr="009C12B5">
        <w:rPr>
          <w:rFonts w:ascii="仿宋" w:eastAsia="仿宋" w:hAnsi="仿宋"/>
          <w:sz w:val="28"/>
          <w:szCs w:val="28"/>
        </w:rPr>
        <w:t>的专业评测和推荐文章，以扩大品牌影响力。</w:t>
      </w:r>
    </w:p>
    <w:p w:rsidR="009C12B5" w:rsidRPr="009C12B5" w:rsidP="009C12B5" w14:paraId="7B8D688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窑炉熔炉及电炉产品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AF07FFF" w14:textId="77777777">
      <w:pPr>
        <w:pStyle w:val="Heading3"/>
      </w:pPr>
      <w:bookmarkStart w:id="10" w:name="_Toc157814113"/>
      <w:r w:rsidRPr="009C12B5">
        <w:t xml:space="preserve">3.2 </w:t>
      </w:r>
      <w:r w:rsidR="007A4CF7">
        <w:t>窑炉熔炉及电炉</w:t>
      </w:r>
      <w:r w:rsidRPr="009C12B5">
        <w:t>产品定价策略</w:t>
      </w:r>
      <w:bookmarkEnd w:id="10"/>
    </w:p>
    <w:p w:rsidR="009C12B5" w:rsidRPr="009C12B5" w:rsidP="00CA39FB" w14:paraId="776B62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窑炉熔炉及电炉产品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6DA4505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3AC05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窑炉熔炉及电炉产品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9575559" w14:textId="77777777">
      <w:pPr>
        <w:pStyle w:val="Heading3"/>
      </w:pPr>
      <w:bookmarkStart w:id="11" w:name="_Toc157814114"/>
      <w:r w:rsidRPr="009C12B5">
        <w:t xml:space="preserve">3.3 </w:t>
      </w:r>
      <w:r w:rsidR="007A4CF7">
        <w:t>窑炉熔炉及电炉</w:t>
      </w:r>
      <w:r w:rsidR="007A4CF7">
        <w:rPr>
          <w:rFonts w:hint="eastAsia"/>
        </w:rPr>
        <w:t>产品</w:t>
      </w:r>
      <w:r w:rsidRPr="009C12B5">
        <w:t>销售渠道与拓展</w:t>
      </w:r>
      <w:bookmarkEnd w:id="11"/>
    </w:p>
    <w:p w:rsidR="009C12B5" w:rsidRPr="009C12B5" w:rsidP="009C12B5" w14:paraId="7671FB8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窑炉熔炉及电炉产品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DCADC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窑炉熔炉及电炉产品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A67FA18"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窑炉熔炉及电炉产品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1F246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6904F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6954F2FA" w14:textId="77777777">
      <w:pPr>
        <w:pStyle w:val="Heading2"/>
      </w:pPr>
      <w:bookmarkStart w:id="12" w:name="_Toc157814115"/>
      <w:r w:rsidRPr="009C12B5">
        <w:t>四、运营计划</w:t>
      </w:r>
      <w:bookmarkEnd w:id="12"/>
    </w:p>
    <w:p w:rsidR="009C12B5" w:rsidRPr="009C12B5" w:rsidP="007A4CF7" w14:paraId="7AFA6045" w14:textId="77777777">
      <w:pPr>
        <w:pStyle w:val="Heading3"/>
      </w:pPr>
      <w:bookmarkStart w:id="13" w:name="_Toc157814116"/>
      <w:r w:rsidRPr="009C12B5">
        <w:t xml:space="preserve">4.1 </w:t>
      </w:r>
      <w:r w:rsidRPr="009C12B5">
        <w:t>运营目标与策略</w:t>
      </w:r>
      <w:bookmarkEnd w:id="13"/>
    </w:p>
    <w:p w:rsidR="009C12B5" w:rsidRPr="009C12B5" w:rsidP="009C12B5" w14:paraId="724C36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窑炉熔炉及电炉产品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70C605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77D4AEC3" w14:textId="3663ADD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751644">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https://d.book118.com/337161116100006040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732297B" w14:textId="77777777">
    <w:pPr>
      <w:pStyle w:val="Footer"/>
      <w:jc w:val="center"/>
    </w:pPr>
  </w:p>
  <w:p w:rsidR="00FE7E16" w14:paraId="4A6E21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1438F3C" w14:textId="77777777">
    <w:pPr>
      <w:pStyle w:val="Footer"/>
      <w:jc w:val="center"/>
    </w:pPr>
  </w:p>
  <w:p w:rsidR="007A4CF7" w14:paraId="07DACD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87FD96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2BC4200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0FEF61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032E7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8778203"/>
      <w:docPartObj>
        <w:docPartGallery w:val="Page Numbers (Bottom of Page)"/>
        <w:docPartUnique/>
      </w:docPartObj>
    </w:sdtPr>
    <w:sdtContent>
      <w:sdt>
        <w:sdtPr>
          <w:id w:val="7747816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1421411"/>
      <w:docPartObj>
        <w:docPartGallery w:val="Page Numbers (Bottom of Page)"/>
        <w:docPartUnique/>
      </w:docPartObj>
    </w:sdtPr>
    <w:sdtContent>
      <w:sdt>
        <w:sdtPr>
          <w:id w:val="12864354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2427959"/>
      <w:docPartObj>
        <w:docPartGallery w:val="Page Numbers (Bottom of Page)"/>
        <w:docPartUnique/>
      </w:docPartObj>
    </w:sdtPr>
    <w:sdtContent>
      <w:sdt>
        <w:sdtPr>
          <w:id w:val="933193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9398441"/>
      <w:docPartObj>
        <w:docPartGallery w:val="Page Numbers (Bottom of Page)"/>
        <w:docPartUnique/>
      </w:docPartObj>
    </w:sdtPr>
    <w:sdtContent>
      <w:sdt>
        <w:sdtPr>
          <w:id w:val="20233590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207639"/>
      <w:docPartObj>
        <w:docPartGallery w:val="Page Numbers (Bottom of Page)"/>
        <w:docPartUnique/>
      </w:docPartObj>
    </w:sdtPr>
    <w:sdtContent>
      <w:sdt>
        <w:sdtPr>
          <w:id w:val="7383043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4329358"/>
      <w:docPartObj>
        <w:docPartGallery w:val="Page Numbers (Bottom of Page)"/>
        <w:docPartUnique/>
      </w:docPartObj>
    </w:sdtPr>
    <w:sdtContent>
      <w:sdt>
        <w:sdtPr>
          <w:id w:val="21366351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0750064"/>
      <w:docPartObj>
        <w:docPartGallery w:val="Page Numbers (Bottom of Page)"/>
        <w:docPartUnique/>
      </w:docPartObj>
    </w:sdtPr>
    <w:sdtContent>
      <w:sdt>
        <w:sdtPr>
          <w:id w:val="13270215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3058186"/>
      <w:docPartObj>
        <w:docPartGallery w:val="Page Numbers (Bottom of Page)"/>
        <w:docPartUnique/>
      </w:docPartObj>
    </w:sdtPr>
    <w:sdtContent>
      <w:sdt>
        <w:sdtPr>
          <w:id w:val="9445311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4958212"/>
      <w:docPartObj>
        <w:docPartGallery w:val="Page Numbers (Bottom of Page)"/>
        <w:docPartUnique/>
      </w:docPartObj>
    </w:sdtPr>
    <w:sdtContent>
      <w:sdt>
        <w:sdtPr>
          <w:id w:val="20245966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7367790"/>
      <w:docPartObj>
        <w:docPartGallery w:val="Page Numbers (Bottom of Page)"/>
        <w:docPartUnique/>
      </w:docPartObj>
    </w:sdtPr>
    <w:sdtContent>
      <w:sdt>
        <w:sdtPr>
          <w:id w:val="6204093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751259"/>
      <w:docPartObj>
        <w:docPartGallery w:val="Page Numbers (Bottom of Page)"/>
        <w:docPartUnique/>
      </w:docPartObj>
    </w:sdtPr>
    <w:sdtContent>
      <w:sdt>
        <w:sdtPr>
          <w:id w:val="3449969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7518492"/>
      <w:docPartObj>
        <w:docPartGallery w:val="Page Numbers (Bottom of Page)"/>
        <w:docPartUnique/>
      </w:docPartObj>
    </w:sdtPr>
    <w:sdtContent>
      <w:sdt>
        <w:sdtPr>
          <w:id w:val="16687562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979496"/>
      <w:docPartObj>
        <w:docPartGallery w:val="Page Numbers (Bottom of Page)"/>
        <w:docPartUnique/>
      </w:docPartObj>
    </w:sdtPr>
    <w:sdtContent>
      <w:sdt>
        <w:sdtPr>
          <w:id w:val="16507238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7274712"/>
      <w:docPartObj>
        <w:docPartGallery w:val="Page Numbers (Bottom of Page)"/>
        <w:docPartUnique/>
      </w:docPartObj>
    </w:sdtPr>
    <w:sdtContent>
      <w:sdt>
        <w:sdtPr>
          <w:id w:val="11374313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5571773"/>
      <w:docPartObj>
        <w:docPartGallery w:val="Page Numbers (Bottom of Page)"/>
        <w:docPartUnique/>
      </w:docPartObj>
    </w:sdtPr>
    <w:sdtContent>
      <w:sdt>
        <w:sdtPr>
          <w:id w:val="4551203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4403861"/>
      <w:docPartObj>
        <w:docPartGallery w:val="Page Numbers (Bottom of Page)"/>
        <w:docPartUnique/>
      </w:docPartObj>
    </w:sdtPr>
    <w:sdtContent>
      <w:sdt>
        <w:sdtPr>
          <w:id w:val="11428321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6894467"/>
      <w:docPartObj>
        <w:docPartGallery w:val="Page Numbers (Bottom of Page)"/>
        <w:docPartUnique/>
      </w:docPartObj>
    </w:sdtPr>
    <w:sdtContent>
      <w:sdt>
        <w:sdtPr>
          <w:id w:val="17183609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1897771"/>
      <w:docPartObj>
        <w:docPartGallery w:val="Page Numbers (Bottom of Page)"/>
        <w:docPartUnique/>
      </w:docPartObj>
    </w:sdtPr>
    <w:sdtContent>
      <w:sdt>
        <w:sdtPr>
          <w:id w:val="12037831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0321195"/>
      <w:docPartObj>
        <w:docPartGallery w:val="Page Numbers (Bottom of Page)"/>
        <w:docPartUnique/>
      </w:docPartObj>
    </w:sdtPr>
    <w:sdtContent>
      <w:sdt>
        <w:sdtPr>
          <w:id w:val="20548986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5798523"/>
      <w:docPartObj>
        <w:docPartGallery w:val="Page Numbers (Bottom of Page)"/>
        <w:docPartUnique/>
      </w:docPartObj>
    </w:sdtPr>
    <w:sdtContent>
      <w:sdt>
        <w:sdtPr>
          <w:id w:val="13964558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037267"/>
      <w:docPartObj>
        <w:docPartGallery w:val="Page Numbers (Bottom of Page)"/>
        <w:docPartUnique/>
      </w:docPartObj>
    </w:sdtPr>
    <w:sdtContent>
      <w:sdt>
        <w:sdtPr>
          <w:id w:val="19328618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4427079"/>
      <w:docPartObj>
        <w:docPartGallery w:val="Page Numbers (Bottom of Page)"/>
        <w:docPartUnique/>
      </w:docPartObj>
    </w:sdtPr>
    <w:sdtContent>
      <w:sdt>
        <w:sdtPr>
          <w:id w:val="1984256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A14D52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1D5897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51644"/>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A34DD"/>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B1AE41"/>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337161116100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2745</Words>
  <Characters>15651</Characters>
  <Application>Microsoft Office Word</Application>
  <DocSecurity>0</DocSecurity>
  <Lines>130</Lines>
  <Paragraphs>36</Paragraphs>
  <ScaleCrop>false</ScaleCrop>
  <Company/>
  <LinksUpToDate>false</LinksUpToDate>
  <CharactersWithSpaces>18360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2024-02-05T06:17:00Z</dcterms:modified>
</cp:coreProperties>
</file>