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F41BF" w14:paraId="0F17F390" w14:textId="77777777">
      <w:pPr>
        <w:jc w:val="center"/>
      </w:pPr>
      <w:r>
        <w:br/>
      </w:r>
      <w:r>
        <w:br/>
      </w:r>
      <w:r>
        <w:br/>
      </w:r>
    </w:p>
    <w:p w:rsidR="001F41BF" w14:paraId="24E7972F" w14:textId="77777777">
      <w:pPr>
        <w:jc w:val="center"/>
      </w:pPr>
      <w:r>
        <w:rPr>
          <w:rFonts w:ascii="黑体" w:eastAsia="黑体" w:hAnsi="黑体" w:cs="黑体"/>
          <w:b/>
          <w:bCs/>
          <w:sz w:val="48"/>
          <w:szCs w:val="48"/>
        </w:rPr>
        <w:t>船舶公司成立</w:t>
      </w:r>
    </w:p>
    <w:p w:rsidR="001F41BF" w14:paraId="639F9E91" w14:textId="77777777">
      <w:pPr>
        <w:jc w:val="center"/>
      </w:pPr>
      <w:r>
        <w:rPr>
          <w:rFonts w:ascii="黑体" w:eastAsia="黑体" w:hAnsi="黑体" w:cs="黑体"/>
          <w:b/>
          <w:bCs/>
          <w:sz w:val="52"/>
          <w:szCs w:val="52"/>
        </w:rPr>
        <w:t>可行性分析报告</w:t>
      </w:r>
      <w:r>
        <w:br/>
      </w:r>
      <w:r>
        <w:br/>
      </w:r>
      <w:r>
        <w:br/>
      </w:r>
      <w:r>
        <w:br/>
      </w:r>
      <w:r>
        <w:br/>
      </w:r>
      <w:r>
        <w:br/>
      </w:r>
      <w:r>
        <w:br/>
      </w:r>
      <w:r>
        <w:br/>
      </w:r>
      <w:r>
        <w:br/>
      </w:r>
      <w:r>
        <w:br/>
      </w:r>
      <w:r>
        <w:br/>
      </w:r>
      <w:r>
        <w:br/>
      </w:r>
      <w:r>
        <w:br/>
      </w:r>
      <w:r>
        <w:br/>
      </w:r>
    </w:p>
    <w:p w:rsidR="001F41BF" w14:paraId="7D931F3A" w14:textId="77777777">
      <w:pPr>
        <w:jc w:val="center"/>
      </w:pPr>
      <w:r>
        <w:rPr>
          <w:rFonts w:ascii="黑体" w:eastAsia="黑体" w:hAnsi="黑体" w:cs="黑体"/>
          <w:b/>
          <w:bCs/>
          <w:sz w:val="30"/>
          <w:szCs w:val="30"/>
        </w:rPr>
        <w:t>泓域咨询</w:t>
      </w:r>
    </w:p>
    <w:p w:rsidR="001F41BF" w14:paraId="1021EC42" w14:textId="77777777">
      <w:pPr>
        <w:jc w:val="center"/>
      </w:pPr>
      <w:r>
        <w:rPr>
          <w:rFonts w:ascii="黑体" w:eastAsia="黑体" w:hAnsi="黑体" w:cs="黑体"/>
          <w:b/>
          <w:bCs/>
          <w:sz w:val="30"/>
          <w:szCs w:val="30"/>
        </w:rPr>
        <w:t>规划设计/投资分析/产业运营</w:t>
      </w:r>
      <w:r>
        <w:br/>
      </w:r>
    </w:p>
    <w:p w:rsidR="001F41BF" w14:paraId="007160F2" w14:textId="336F8AEA">
      <w:pPr>
        <w:sectPr w:rsidSect="00A02F19">
          <w:headerReference w:type="default" r:id="rId4"/>
          <w:pgSz w:w="12240" w:h="15840"/>
          <w:pgMar w:top="1800" w:right="1200" w:bottom="1200" w:left="1200" w:header="720" w:footer="720" w:gutter="0"/>
          <w:cols w:space="720"/>
          <w:docGrid w:linePitch="360"/>
        </w:sectPr>
      </w:pPr>
      <w:r>
        <w:rPr>
          <w:noProof/>
        </w:rPr>
        <w:pict>
          <v:shapetype id="_x0000_t202" coordsize="21600,21600" o:spt="202" path="m,l,21600r21600,l21600,xe">
            <v:stroke joinstyle="miter"/>
            <v:path gradientshapeok="t" o:connecttype="rect"/>
          </v:shapetype>
          <v:shape id="PageShape1" o:spid="_x0000_s1025" type="#_x0000_t202" style="width:500pt;height:5pt;margin-top:787pt;margin-left:0;mso-wrap-style:square;position:absolute;visibility:hidden;z-index:251658240">
            <v:textbox>
              <w:txbxContent>
                <w:p w:rsidR="001F41BF" w:rsidRPr="001F41BF" w14:paraId="750D712A" w14:textId="1FBB3EC3">
                  <w:pPr>
                    <w:rPr>
                      <w:rFonts w:ascii="黑体" w:eastAsia="黑体"/>
                      <w:sz w:val="24"/>
                    </w:rPr>
                  </w:pPr>
                  <w:r w:rsidRPr="001F41BF">
                    <w:rPr>
                      <w:rFonts w:ascii="黑体" w:eastAsia="黑体" w:hint="eastAsia"/>
                      <w:sz w:val="24"/>
                    </w:rPr>
                    <w:t>船舶公司成立可行性分析报告 全文共1页，当前为第1页。</w:t>
                  </w:r>
                </w:p>
              </w:txbxContent>
            </v:textbox>
          </v:shape>
        </w:pict>
      </w:r>
    </w:p>
    <w:p w:rsidR="001F41BF" w14:paraId="18A0C389" w14:textId="77777777">
      <w:pPr>
        <w:jc w:val="center"/>
      </w:pPr>
      <w:r>
        <w:rPr>
          <w:rFonts w:ascii="黑体" w:eastAsia="黑体" w:hAnsi="黑体" w:cs="黑体"/>
          <w:sz w:val="32"/>
          <w:szCs w:val="32"/>
        </w:rPr>
        <w:t>报告摘要说明</w:t>
      </w:r>
    </w:p>
    <w:p w:rsidR="001F41BF" w14:paraId="6A7A2B45" w14:textId="77777777">
      <w:pPr>
        <w:ind w:firstLine="600"/>
      </w:pPr>
      <w:r>
        <w:rPr>
          <w:rFonts w:ascii="仿宋" w:eastAsia="仿宋" w:hAnsi="仿宋" w:cs="仿宋"/>
          <w:sz w:val="30"/>
          <w:szCs w:val="30"/>
        </w:rPr>
        <w:t>船舶市场从2008年开始进入了长达10年的萧条期，造船三大指标均出现大幅回落。本轮船市危机由需求端低迷和供给端过剩双重因素叠加造成，使得此次船市危机是历次危机中持续时间最长、影响最大的一次危机。此次危机中，我国船舶企业普遍面临接单难、交船难、融资难、盈利难的困境，大量企业破产倒闭</w:t>
      </w:r>
    </w:p>
    <w:p w:rsidR="001F41BF" w14:paraId="6BDAECDD" w14:textId="77777777">
      <w:pPr>
        <w:ind w:firstLine="600"/>
      </w:pPr>
      <w:r>
        <w:rPr>
          <w:rFonts w:ascii="仿宋" w:eastAsia="仿宋" w:hAnsi="仿宋" w:cs="仿宋"/>
          <w:sz w:val="32"/>
          <w:szCs w:val="32"/>
        </w:rPr>
        <w:t>xxx有限公司由xxx公司（以下简称“A公司”）与xxx（集团）有限公司（以下简称“B公司”）共同出资成立，其中：A公司出资940.0万元，占公司股份51%；B公司出资900.0万元，占公司股份49%。</w:t>
      </w:r>
    </w:p>
    <w:p w:rsidR="001F41BF" w14:paraId="48BDC6EE" w14:textId="77777777">
      <w:pPr>
        <w:ind w:firstLine="600"/>
      </w:pPr>
      <w:r>
        <w:rPr>
          <w:rFonts w:ascii="仿宋" w:eastAsia="仿宋" w:hAnsi="仿宋" w:cs="仿宋"/>
          <w:sz w:val="32"/>
          <w:szCs w:val="32"/>
        </w:rPr>
        <w:t>xxx有限公司以船舶产业为核心，依托A公司的渠道资源和B公司的行业经验，xxx有限公司将快速形成行业竞争力，通过3-5年的发展，成为区域内行业龙头，带动并促进全行业的发展。</w:t>
      </w:r>
    </w:p>
    <w:p w:rsidR="001F41BF" w14:paraId="338580FD" w14:textId="77777777">
      <w:pPr>
        <w:ind w:firstLine="600"/>
      </w:pPr>
      <w:r>
        <w:rPr>
          <w:rFonts w:ascii="仿宋" w:eastAsia="仿宋" w:hAnsi="仿宋" w:cs="仿宋"/>
          <w:sz w:val="32"/>
          <w:szCs w:val="32"/>
        </w:rPr>
        <w:t>xxx有限公司计划总投资8602.48万元，其中：固定资产投资6336.89万元，占总投资的73.66%；流动资金2265.59万元，占总投资的26.34%。</w:t>
      </w:r>
    </w:p>
    <w:p w:rsidR="001F41BF" w14:paraId="23B22C4C" w14:textId="6D6384E5">
      <w:pPr>
        <w:ind w:firstLine="600"/>
        <w:sectPr w:rsidSect="00A02F19">
          <w:headerReference w:type="default" r:id="rId5"/>
          <w:type w:val="nextPage"/>
          <w:pgSz w:w="12240" w:h="15840"/>
          <w:pgMar w:top="1800" w:right="1200" w:bottom="1200" w:left="1200" w:header="720" w:footer="720" w:gutter="0"/>
          <w:pgNumType w:start="2"/>
          <w:cols w:space="720"/>
          <w:titlePg w:val="0"/>
          <w:docGrid w:linePitch="360"/>
        </w:sectPr>
      </w:pPr>
      <w:r>
        <w:rPr>
          <w:rFonts w:ascii="仿宋" w:eastAsia="仿宋" w:hAnsi="仿宋" w:cs="仿宋"/>
          <w:noProof/>
          <w:sz w:val="32"/>
          <w:szCs w:val="32"/>
        </w:rPr>
        <w:pict>
          <v:shape id="PageShape2" o:spid="_x0000_s1026" type="#_x0000_t202" style="width:500pt;height:5pt;margin-top:787pt;margin-left:0;mso-wrap-style:square;position:absolute;visibility:hidden;z-index:251659264">
            <v:textbox>
              <w:txbxContent>
                <w:p w:rsidR="001F41BF" w:rsidRPr="001F41BF" w14:paraId="61243135" w14:textId="4480B11E">
                  <w:pPr>
                    <w:rPr>
                      <w:rFonts w:ascii="黑体" w:eastAsia="黑体"/>
                      <w:sz w:val="24"/>
                    </w:rPr>
                  </w:pPr>
                  <w:r w:rsidRPr="001F41BF">
                    <w:rPr>
                      <w:rFonts w:ascii="黑体" w:eastAsia="黑体" w:hint="eastAsia"/>
                      <w:sz w:val="24"/>
                    </w:rPr>
                    <w:t>船舶公司成立可行性分析报告 全文共2页，当前为第2页。</w:t>
                  </w:r>
                </w:p>
              </w:txbxContent>
            </v:textbox>
          </v:shape>
        </w:pict>
      </w:r>
    </w:p>
    <w:p w:rsidR="001F41BF" w14:textId="6D6384E5">
      <w:pPr>
        <w:ind w:firstLine="600"/>
      </w:pPr>
      <w:r w:rsidR="00FD24E3">
        <w:rPr>
          <w:rFonts w:ascii="仿宋" w:eastAsia="仿宋" w:hAnsi="仿宋" w:cs="仿宋"/>
          <w:sz w:val="32"/>
          <w:szCs w:val="32"/>
        </w:rPr>
        <w:t>根据规划，xxx有限公司正常经营年份可实现营业收入17365.00万元，总成本费用13305.05万元，税金及附加158.84万元，利润总额4059.95万元，利税总额4778.78万元，税后净利润3044.96万元，</w:t>
      </w:r>
      <w:r w:rsidR="00FD24E3">
        <w:rPr>
          <w:rFonts w:ascii="仿宋" w:eastAsia="仿宋" w:hAnsi="仿宋" w:cs="仿宋"/>
          <w:sz w:val="32"/>
          <w:szCs w:val="32"/>
        </w:rPr>
        <w:t>纳税总额1733.82万元，投资利润率47.20%，投资利税率55.55%，投资回报率35.40%，全部投资回收期4.33年，提供就业职位314个。</w:t>
      </w:r>
    </w:p>
    <w:p w:rsidR="001F41BF" w14:paraId="055A36E8" w14:textId="77777777">
      <w:pPr>
        <w:ind w:firstLine="600"/>
      </w:pPr>
      <w:r>
        <w:rPr>
          <w:rFonts w:ascii="仿宋" w:eastAsia="仿宋" w:hAnsi="仿宋" w:cs="仿宋"/>
          <w:sz w:val="30"/>
          <w:szCs w:val="30"/>
        </w:rPr>
        <w:t>我国造船行业历史悠久，近代造船工业从一无所有逐渐发展呈具有成熟产业链和完成工业体系的造船大国。在船舶行业产业链中，上游为原材料及船舶配套设施供应；中游为船舶总装制造；下游为航运、维修等船舶应用及服务环节。我国水路客运、货运量不断增长，对我国船舶制造行业提出更大需求。</w:t>
      </w:r>
    </w:p>
    <w:p w:rsidR="001F41BF" w14:paraId="70F906D8" w14:textId="1817B733">
      <w:pPr>
        <w:sectPr w:rsidSect="00A02F19">
          <w:headerReference w:type="default" r:id="rId6"/>
          <w:type w:val="nextPage"/>
          <w:pgSz w:w="12240" w:h="15840"/>
          <w:pgMar w:top="1800" w:right="1200" w:bottom="1200" w:left="1200" w:header="720" w:footer="720" w:gutter="0"/>
          <w:pgNumType w:start="3"/>
          <w:cols w:space="720"/>
          <w:titlePg w:val="0"/>
          <w:docGrid w:linePitch="360"/>
        </w:sectPr>
      </w:pPr>
      <w:r>
        <w:rPr>
          <w:noProof/>
        </w:rPr>
        <w:pict>
          <v:shape id="PageShape3" o:spid="_x0000_s1027" type="#_x0000_t202" style="width:500pt;height:5pt;margin-top:787pt;margin-left:0;mso-wrap-style:square;position:absolute;visibility:hidden;z-index:251660288">
            <v:textbox>
              <w:txbxContent>
                <w:p w:rsidR="001F41BF" w:rsidRPr="001F41BF" w14:paraId="3F5B1F89" w14:textId="25D5AE0D">
                  <w:pPr>
                    <w:rPr>
                      <w:rFonts w:ascii="黑体" w:eastAsia="黑体"/>
                      <w:sz w:val="24"/>
                    </w:rPr>
                  </w:pPr>
                  <w:r w:rsidRPr="001F41BF">
                    <w:rPr>
                      <w:rFonts w:ascii="黑体" w:eastAsia="黑体" w:hint="eastAsia"/>
                      <w:sz w:val="24"/>
                    </w:rPr>
                    <w:t>船舶公司成立可行性分析报告 全文共3页，当前为第3页。</w:t>
                  </w:r>
                </w:p>
              </w:txbxContent>
            </v:textbox>
          </v:shape>
        </w:pict>
      </w:r>
    </w:p>
    <w:p w:rsidR="001F41BF" w14:paraId="1C887EE3" w14:textId="77777777">
      <w:pPr>
        <w:jc w:val="center"/>
      </w:pPr>
      <w:r>
        <w:rPr>
          <w:rFonts w:ascii="黑体" w:eastAsia="黑体" w:hAnsi="黑体" w:cs="黑体"/>
          <w:b/>
          <w:bCs/>
          <w:sz w:val="32"/>
          <w:szCs w:val="32"/>
        </w:rPr>
        <w:t>第一章  总论</w:t>
      </w:r>
      <w:r>
        <w:br/>
      </w:r>
    </w:p>
    <w:p w:rsidR="001F41BF" w14:paraId="3B788C07" w14:textId="77777777">
      <w:pPr>
        <w:ind w:firstLine="600"/>
      </w:pPr>
      <w:r>
        <w:rPr>
          <w:rFonts w:ascii="黑体" w:eastAsia="黑体" w:hAnsi="黑体" w:cs="黑体"/>
          <w:b/>
          <w:bCs/>
          <w:sz w:val="32"/>
          <w:szCs w:val="32"/>
        </w:rPr>
        <w:t>一、拟筹建公司基本信息</w:t>
      </w:r>
    </w:p>
    <w:p w:rsidR="001F41BF" w14:paraId="1AA0BFE9" w14:textId="77777777">
      <w:pPr>
        <w:ind w:firstLine="600"/>
      </w:pPr>
      <w:r>
        <w:rPr>
          <w:rFonts w:ascii="仿宋" w:eastAsia="仿宋" w:hAnsi="仿宋" w:cs="仿宋"/>
          <w:b/>
          <w:bCs/>
          <w:sz w:val="32"/>
          <w:szCs w:val="32"/>
        </w:rPr>
        <w:t>（一）公司名称</w:t>
      </w:r>
    </w:p>
    <w:p w:rsidR="001F41BF" w14:paraId="23EF1F8B" w14:textId="77777777">
      <w:pPr>
        <w:ind w:firstLine="600"/>
      </w:pPr>
      <w:r>
        <w:rPr>
          <w:rFonts w:ascii="仿宋" w:eastAsia="仿宋" w:hAnsi="仿宋" w:cs="仿宋"/>
          <w:sz w:val="32"/>
          <w:szCs w:val="32"/>
        </w:rPr>
        <w:t>xxx有限公司（待定，以工商登记信息为准）</w:t>
      </w:r>
    </w:p>
    <w:p w:rsidR="001F41BF" w14:paraId="2799DF6E" w14:textId="77777777">
      <w:pPr>
        <w:ind w:firstLine="600"/>
      </w:pPr>
      <w:r>
        <w:rPr>
          <w:rFonts w:ascii="仿宋" w:eastAsia="仿宋" w:hAnsi="仿宋" w:cs="仿宋"/>
          <w:b/>
          <w:bCs/>
          <w:sz w:val="32"/>
          <w:szCs w:val="32"/>
        </w:rPr>
        <w:t>（二）注册资金</w:t>
      </w:r>
    </w:p>
    <w:p w:rsidR="001F41BF" w14:paraId="551D40D2" w14:textId="77777777">
      <w:pPr>
        <w:ind w:firstLine="600"/>
      </w:pPr>
      <w:r>
        <w:rPr>
          <w:rFonts w:ascii="仿宋" w:eastAsia="仿宋" w:hAnsi="仿宋" w:cs="仿宋"/>
          <w:sz w:val="32"/>
          <w:szCs w:val="32"/>
        </w:rPr>
        <w:t>公司注册资金：1840.0万元人民币。</w:t>
      </w:r>
    </w:p>
    <w:p w:rsidR="001F41BF" w14:paraId="5E4CAB87" w14:textId="77777777">
      <w:pPr>
        <w:ind w:firstLine="600"/>
      </w:pPr>
      <w:r>
        <w:rPr>
          <w:rFonts w:ascii="仿宋" w:eastAsia="仿宋" w:hAnsi="仿宋" w:cs="仿宋"/>
          <w:b/>
          <w:bCs/>
          <w:sz w:val="32"/>
          <w:szCs w:val="32"/>
        </w:rPr>
        <w:t>（三）股权结构</w:t>
      </w:r>
    </w:p>
    <w:p w:rsidR="001F41BF" w14:paraId="3E5D41D2" w14:textId="77777777">
      <w:pPr>
        <w:ind w:firstLine="600"/>
      </w:pPr>
      <w:r>
        <w:rPr>
          <w:rFonts w:ascii="仿宋" w:eastAsia="仿宋" w:hAnsi="仿宋" w:cs="仿宋"/>
          <w:sz w:val="32"/>
          <w:szCs w:val="32"/>
        </w:rPr>
        <w:t>xxx有限公司由xxx公司（以下简称“A公司”）与xxx（集团）有限公司（以下简称“B公司”）共同出资成立，其中：A公司出资940.0万元，占公司股份51%；B公司出资900.0万元，占公司股份49%。</w:t>
      </w:r>
    </w:p>
    <w:p w:rsidR="001F41BF" w14:paraId="1AB2DEB9" w14:textId="77777777">
      <w:pPr>
        <w:ind w:firstLine="600"/>
      </w:pPr>
      <w:r>
        <w:rPr>
          <w:rFonts w:ascii="仿宋" w:eastAsia="仿宋" w:hAnsi="仿宋" w:cs="仿宋"/>
          <w:b/>
          <w:bCs/>
          <w:sz w:val="32"/>
          <w:szCs w:val="32"/>
        </w:rPr>
        <w:t>（四）法人代表</w:t>
      </w:r>
    </w:p>
    <w:p w:rsidR="001F41BF" w14:paraId="5B1712FB" w14:textId="77777777">
      <w:pPr>
        <w:ind w:firstLine="600"/>
      </w:pPr>
      <w:r>
        <w:rPr>
          <w:rFonts w:ascii="仿宋" w:eastAsia="仿宋" w:hAnsi="仿宋" w:cs="仿宋"/>
          <w:sz w:val="30"/>
          <w:szCs w:val="30"/>
        </w:rPr>
        <w:t>汤xx</w:t>
      </w:r>
    </w:p>
    <w:p w:rsidR="001F41BF" w14:paraId="1F4014BB" w14:textId="77777777">
      <w:pPr>
        <w:ind w:firstLine="600"/>
      </w:pPr>
      <w:r>
        <w:rPr>
          <w:rFonts w:ascii="仿宋" w:eastAsia="仿宋" w:hAnsi="仿宋" w:cs="仿宋"/>
          <w:b/>
          <w:bCs/>
          <w:sz w:val="32"/>
          <w:szCs w:val="32"/>
        </w:rPr>
        <w:t>（五）注册地址</w:t>
      </w:r>
    </w:p>
    <w:p w:rsidR="001F41BF" w14:paraId="786812D6" w14:textId="77777777">
      <w:pPr>
        <w:ind w:firstLine="600"/>
      </w:pPr>
      <w:r>
        <w:rPr>
          <w:rFonts w:ascii="仿宋" w:eastAsia="仿宋" w:hAnsi="仿宋" w:cs="仿宋"/>
          <w:sz w:val="32"/>
          <w:szCs w:val="32"/>
        </w:rPr>
        <w:t>xxx产业基地（以工商登记信息为准）</w:t>
      </w:r>
    </w:p>
    <w:p w:rsidR="001F41BF" w14:paraId="4BA791D4" w14:textId="77777777">
      <w:pPr>
        <w:ind w:firstLine="600"/>
      </w:pPr>
      <w:r>
        <w:rPr>
          <w:rFonts w:ascii="仿宋" w:eastAsia="仿宋" w:hAnsi="仿宋" w:cs="仿宋"/>
          <w:b/>
          <w:bCs/>
          <w:sz w:val="32"/>
          <w:szCs w:val="32"/>
        </w:rPr>
        <w:t>（六）主要经营范围</w:t>
      </w:r>
    </w:p>
    <w:p w:rsidR="001F41BF" w14:paraId="7692560B" w14:textId="77777777">
      <w:pPr>
        <w:ind w:firstLine="600"/>
      </w:pPr>
      <w:r>
        <w:rPr>
          <w:rFonts w:ascii="仿宋" w:eastAsia="仿宋" w:hAnsi="仿宋" w:cs="仿宋"/>
          <w:sz w:val="32"/>
          <w:szCs w:val="32"/>
        </w:rPr>
        <w:t>以船舶行业为核心，及其配套产业。</w:t>
      </w:r>
    </w:p>
    <w:p w:rsidR="001F41BF" w14:paraId="66FBD0A4" w14:textId="1182F60D">
      <w:pPr>
        <w:ind w:firstLine="600"/>
        <w:sectPr w:rsidSect="00A02F19">
          <w:headerReference w:type="default" r:id="rId7"/>
          <w:type w:val="nextPage"/>
          <w:pgSz w:w="12240" w:h="15840"/>
          <w:pgMar w:top="1800" w:right="1200" w:bottom="1200" w:left="1200" w:header="720" w:footer="720" w:gutter="0"/>
          <w:pgNumType w:start="4"/>
          <w:cols w:space="720"/>
          <w:titlePg w:val="0"/>
          <w:docGrid w:linePitch="360"/>
        </w:sectPr>
      </w:pPr>
      <w:r>
        <w:rPr>
          <w:rFonts w:ascii="仿宋" w:eastAsia="仿宋" w:hAnsi="仿宋" w:cs="仿宋"/>
          <w:b/>
          <w:bCs/>
          <w:noProof/>
          <w:sz w:val="32"/>
          <w:szCs w:val="32"/>
        </w:rPr>
        <w:pict>
          <v:shape id="PageShape4" o:spid="_x0000_s1028" type="#_x0000_t202" style="width:500pt;height:5pt;margin-top:787pt;margin-left:0;mso-wrap-style:square;position:absolute;visibility:hidden;z-index:251661312">
            <v:textbox>
              <w:txbxContent>
                <w:p w:rsidR="001F41BF" w:rsidRPr="001F41BF" w14:paraId="3DA4768D" w14:textId="6964D7A3">
                  <w:pPr>
                    <w:rPr>
                      <w:rFonts w:ascii="黑体" w:eastAsia="黑体"/>
                      <w:sz w:val="24"/>
                    </w:rPr>
                  </w:pPr>
                  <w:r w:rsidRPr="001F41BF">
                    <w:rPr>
                      <w:rFonts w:ascii="黑体" w:eastAsia="黑体" w:hint="eastAsia"/>
                      <w:sz w:val="24"/>
                    </w:rPr>
                    <w:t>船舶公司成立可行性分析报告 全文共4页，当前为第4页。</w:t>
                  </w:r>
                </w:p>
              </w:txbxContent>
            </v:textbox>
          </v:shape>
        </w:pict>
      </w:r>
      <w:r w:rsidR="00FD24E3">
        <w:rPr>
          <w:rFonts w:ascii="仿宋" w:eastAsia="仿宋" w:hAnsi="仿宋" w:cs="仿宋"/>
          <w:b/>
          <w:bCs/>
          <w:sz w:val="32"/>
          <w:szCs w:val="32"/>
        </w:rPr>
        <w:t>（七）公司简介</w:t>
      </w:r>
    </w:p>
    <w:p w:rsidR="001F41BF" w14:paraId="65800C1A" w14:textId="77777777">
      <w:pPr>
        <w:ind w:firstLine="600"/>
      </w:pPr>
      <w:r>
        <w:rPr>
          <w:rFonts w:ascii="仿宋" w:eastAsia="仿宋" w:hAnsi="仿宋" w:cs="仿宋"/>
          <w:sz w:val="32"/>
          <w:szCs w:val="32"/>
        </w:rPr>
        <w:t xml:space="preserve">xxx有限公司由A公司与B公司共同投资组建。公司全面推行“政府、市场、投资、消费、经营、企业”六位一体合作共赢的市场战略，以高度的社会责任积极响应政府城市发展号召，融入各级城市的建设与发展，在商业模式思路上领先业界，对服务区域经济与社会发展做出了突出贡献。 </w:t>
      </w:r>
    </w:p>
    <w:p w:rsidR="001F41BF" w14:paraId="7C5D2A31" w14:textId="77777777">
      <w:pPr>
        <w:ind w:firstLine="600"/>
      </w:pPr>
      <w:r>
        <w:rPr>
          <w:rFonts w:ascii="仿宋" w:eastAsia="仿宋" w:hAnsi="仿宋" w:cs="仿宋"/>
          <w:sz w:val="32"/>
          <w:szCs w:val="32"/>
        </w:rPr>
        <w:t>依托A公司的渠道资源和B公司的行业经验，xxx有限公司将快速形成行业竞争力，通过3-5年的发展，成为区域内行业龙头，带动并促进全行业的发展。</w:t>
      </w:r>
    </w:p>
    <w:p w:rsidR="001F41BF" w14:paraId="1D289775" w14:textId="77777777">
      <w:pPr>
        <w:ind w:firstLine="600"/>
      </w:pPr>
      <w:r>
        <w:rPr>
          <w:rFonts w:ascii="黑体" w:eastAsia="黑体" w:hAnsi="黑体" w:cs="黑体"/>
          <w:b/>
          <w:bCs/>
          <w:sz w:val="32"/>
          <w:szCs w:val="32"/>
        </w:rPr>
        <w:t>二、公司主营业务说明</w:t>
      </w:r>
    </w:p>
    <w:p w:rsidR="001F41BF" w14:paraId="39472E82" w14:textId="77777777">
      <w:pPr>
        <w:ind w:firstLine="600"/>
      </w:pPr>
      <w:r>
        <w:rPr>
          <w:rFonts w:ascii="仿宋" w:eastAsia="仿宋" w:hAnsi="仿宋" w:cs="仿宋"/>
          <w:sz w:val="32"/>
          <w:szCs w:val="32"/>
        </w:rPr>
        <w:t>根据规划，依托xxx产业基地良好的产业基础和创新氛围，充分发挥区位优势，全力打造以船舶为核心的产业示范项目。</w:t>
      </w:r>
    </w:p>
    <w:p w:rsidR="001F41BF" w14:paraId="7AD0043E" w14:textId="77777777">
      <w:pPr>
        <w:ind w:firstLine="600"/>
      </w:pPr>
      <w:r>
        <w:rPr>
          <w:rFonts w:ascii="仿宋" w:eastAsia="仿宋" w:hAnsi="仿宋" w:cs="仿宋"/>
          <w:sz w:val="30"/>
          <w:szCs w:val="30"/>
        </w:rPr>
        <w:t>船舶制造属于复杂程度高、综合性强的大型装备制造产业。船舶作为流动的国土相当于一个微缩的、完整的海上城镇，在船上不但要实现各种专业化的作业功能，还要保证船员的各项生活需求。</w:t>
      </w:r>
    </w:p>
    <w:p w:rsidR="001F41BF" w14:paraId="193FC89E" w14:textId="5CB16EF1">
      <w:pPr>
        <w:ind w:firstLine="600"/>
        <w:sectPr w:rsidSect="00A02F19">
          <w:headerReference w:type="default" r:id="rId8"/>
          <w:type w:val="nextPage"/>
          <w:pgSz w:w="12240" w:h="15840"/>
          <w:pgMar w:top="1800" w:right="1200" w:bottom="1200" w:left="1200" w:header="720" w:footer="720" w:gutter="0"/>
          <w:pgNumType w:start="5"/>
          <w:cols w:space="720"/>
          <w:titlePg w:val="0"/>
          <w:docGrid w:linePitch="360"/>
        </w:sectPr>
      </w:pPr>
      <w:r>
        <w:rPr>
          <w:rFonts w:ascii="仿宋" w:eastAsia="仿宋" w:hAnsi="仿宋" w:cs="仿宋"/>
          <w:noProof/>
          <w:sz w:val="30"/>
          <w:szCs w:val="30"/>
        </w:rPr>
        <w:pict>
          <v:shape id="PageShape5" o:spid="_x0000_s1029" type="#_x0000_t202" style="width:500pt;height:5pt;margin-top:787pt;margin-left:0;mso-wrap-style:square;position:absolute;visibility:hidden;z-index:251662336">
            <v:textbox>
              <w:txbxContent>
                <w:p w:rsidR="001F41BF" w:rsidRPr="001F41BF" w14:paraId="6B0EF8BF" w14:textId="3869B198">
                  <w:pPr>
                    <w:rPr>
                      <w:rFonts w:ascii="黑体" w:eastAsia="黑体"/>
                      <w:sz w:val="24"/>
                    </w:rPr>
                  </w:pPr>
                  <w:r w:rsidRPr="001F41BF">
                    <w:rPr>
                      <w:rFonts w:ascii="黑体" w:eastAsia="黑体" w:hint="eastAsia"/>
                      <w:sz w:val="24"/>
                    </w:rPr>
                    <w:t>船舶公司成立可行性分析报告 全文共5页，当前为第5页。</w:t>
                  </w:r>
                </w:p>
              </w:txbxContent>
            </v:textbox>
          </v:shape>
        </w:pict>
      </w:r>
      <w:r w:rsidR="00FD24E3">
        <w:rPr>
          <w:rFonts w:ascii="仿宋" w:eastAsia="仿宋" w:hAnsi="仿宋" w:cs="仿宋"/>
          <w:sz w:val="30"/>
          <w:szCs w:val="30"/>
        </w:rPr>
        <w:t>2018年全球新船成交935艘，全球造船完工量为8012万载重吨，新接订单量为7685万载重吨。2019年上半年，全球造船业预期悲观，船东信心严重受挫，新船投资极度谨慎；在货主或航商长期稳定租约匮乏背景下，订单成交量逐月减少，2019年上半年全球仅成交新船400艘、2536万载重吨，以载重吨计，同比减少52.4%。</w:t>
      </w:r>
    </w:p>
    <w:p w:rsidR="001F41BF" w14:paraId="3F00263F" w14:textId="49CEF7F3">
      <w:pPr>
        <w:sectPr w:rsidSect="00A02F19">
          <w:headerReference w:type="default" r:id="rId9"/>
          <w:type w:val="nextPage"/>
          <w:pgSz w:w="12240" w:h="15840"/>
          <w:pgMar w:top="1800" w:right="1200" w:bottom="1200" w:left="1200" w:header="720" w:footer="720" w:gutter="0"/>
          <w:pgNumType w:start="6"/>
          <w:cols w:space="720"/>
          <w:titlePg w:val="0"/>
          <w:docGrid w:linePitch="360"/>
        </w:sectPr>
      </w:pPr>
      <w:r>
        <w:rPr>
          <w:noProof/>
        </w:rPr>
        <w:pict>
          <v:shape id="PageShape6" o:spid="_x0000_s1030" type="#_x0000_t202" style="width:500pt;height:5pt;margin-top:787pt;margin-left:0;mso-wrap-style:square;position:absolute;visibility:hidden;z-index:251663360">
            <v:textbox>
              <w:txbxContent>
                <w:p w:rsidR="001F41BF" w:rsidRPr="001F41BF" w14:paraId="0EE9F4A9" w14:textId="405BBEA7">
                  <w:pPr>
                    <w:rPr>
                      <w:rFonts w:ascii="黑体" w:eastAsia="黑体"/>
                      <w:sz w:val="24"/>
                    </w:rPr>
                  </w:pPr>
                  <w:r w:rsidRPr="001F41BF">
                    <w:rPr>
                      <w:rFonts w:ascii="黑体" w:eastAsia="黑体" w:hint="eastAsia"/>
                      <w:sz w:val="24"/>
                    </w:rPr>
                    <w:t>船舶公司成立可行性分析报告 全文共6页，当前为第6页。</w:t>
                  </w:r>
                </w:p>
              </w:txbxContent>
            </v:textbox>
          </v:shape>
        </w:pict>
      </w:r>
    </w:p>
    <w:p w:rsidR="001F41BF" w14:paraId="03C8185B" w14:textId="77777777">
      <w:pPr>
        <w:jc w:val="center"/>
      </w:pPr>
      <w:r>
        <w:rPr>
          <w:rFonts w:ascii="黑体" w:eastAsia="黑体" w:hAnsi="黑体" w:cs="黑体"/>
          <w:b/>
          <w:bCs/>
          <w:sz w:val="32"/>
          <w:szCs w:val="32"/>
        </w:rPr>
        <w:t>第二章  公司组建背景分析</w:t>
      </w:r>
      <w:r>
        <w:br/>
      </w:r>
    </w:p>
    <w:p w:rsidR="001F41BF" w14:paraId="2E5B09E4" w14:textId="77777777">
      <w:pPr>
        <w:ind w:firstLine="600"/>
      </w:pPr>
      <w:r>
        <w:rPr>
          <w:rFonts w:ascii="黑体" w:eastAsia="黑体" w:hAnsi="黑体" w:cs="黑体"/>
          <w:b/>
          <w:bCs/>
          <w:sz w:val="32"/>
          <w:szCs w:val="32"/>
        </w:rPr>
        <w:t>一、船舶项目背景分析</w:t>
      </w:r>
    </w:p>
    <w:p w:rsidR="00FD24E3" w14:paraId="75973775" w14:textId="77777777">
      <w:pPr>
        <w:ind w:firstLine="600"/>
        <w:rPr>
          <w:rFonts w:ascii="仿宋" w:eastAsia="仿宋" w:hAnsi="仿宋" w:cs="仿宋"/>
          <w:sz w:val="30"/>
          <w:szCs w:val="30"/>
        </w:rPr>
      </w:pPr>
      <w:r>
        <w:rPr>
          <w:rFonts w:ascii="仿宋" w:eastAsia="仿宋" w:hAnsi="仿宋" w:cs="仿宋"/>
          <w:sz w:val="30"/>
          <w:szCs w:val="30"/>
        </w:rPr>
        <w:t>我国造船行业历史悠久，近代造船工业从一无所有逐渐发展呈具有成熟产业链和完成工业体系的造船大国。在船舶行业产业链中，上游为原材料及船舶配套设施供应；中游为船舶总装制造；下游为航运、维修等船舶应用及服务环节。我国水路客运、货运量不断增长，对我国船舶制造行业提出更大需求。</w:t>
      </w:r>
    </w:p>
    <w:p w:rsidR="00FD24E3" w14:paraId="45377638" w14:textId="77777777">
      <w:pPr>
        <w:ind w:firstLine="600"/>
        <w:rPr>
          <w:rFonts w:ascii="仿宋" w:eastAsia="仿宋" w:hAnsi="仿宋" w:cs="仿宋"/>
          <w:sz w:val="30"/>
          <w:szCs w:val="30"/>
        </w:rPr>
      </w:pPr>
      <w:r>
        <w:rPr>
          <w:rFonts w:ascii="仿宋" w:eastAsia="仿宋" w:hAnsi="仿宋" w:cs="仿宋"/>
          <w:sz w:val="30"/>
          <w:szCs w:val="30"/>
        </w:rPr>
        <w:t>我国具有悠久的造船历史，早在春秋战国时期，中国的造船技术就达到了世界顶峰，领先世界水平长达一千五百年之久。进入近代以来，从1865年清政府设立江南制造总局和福州船政厂开始进入了中国近代造船工业阶段，但由于政治环境和国际因素，我国船舶制造业发展缓慢。建国以后，经过长达70年的发展，我国形成了完善的造船工业体系和成熟的船舶工程产业链。我国船舶行业产业链由上游的原材料及配套设施、中游船舶总装制造以及下游船舶服务等环节构成。</w:t>
      </w:r>
    </w:p>
    <w:p w:rsidR="00FD24E3" w14:paraId="7BBF1FC7" w14:textId="1AADDC8B">
      <w:pPr>
        <w:ind w:firstLine="600"/>
        <w:rPr>
          <w:rFonts w:ascii="仿宋" w:eastAsia="仿宋" w:hAnsi="仿宋" w:cs="仿宋"/>
          <w:sz w:val="30"/>
          <w:szCs w:val="30"/>
        </w:rPr>
      </w:pPr>
      <w:r>
        <w:rPr>
          <w:rFonts w:ascii="仿宋" w:eastAsia="仿宋" w:hAnsi="仿宋" w:cs="仿宋"/>
          <w:noProof/>
          <w:sz w:val="30"/>
          <w:szCs w:val="30"/>
        </w:rPr>
        <w:pict>
          <v:shape id="PageShape7" o:spid="_x0000_s1031" type="#_x0000_t202" style="width:500pt;height:5pt;margin-top:787pt;margin-left:0;mso-wrap-style:square;position:absolute;visibility:hidden;z-index:251664384">
            <v:textbox>
              <w:txbxContent>
                <w:p w:rsidR="001F41BF" w:rsidRPr="001F41BF" w14:paraId="1628A12D" w14:textId="2FBBE8C1">
                  <w:pPr>
                    <w:rPr>
                      <w:rFonts w:ascii="黑体" w:eastAsia="黑体"/>
                      <w:sz w:val="24"/>
                    </w:rPr>
                  </w:pPr>
                  <w:r w:rsidRPr="001F41BF">
                    <w:rPr>
                      <w:rFonts w:ascii="黑体" w:eastAsia="黑体" w:hint="eastAsia"/>
                      <w:sz w:val="24"/>
                    </w:rPr>
                    <w:t>船舶公司成立可行性分析报告 全文共7页，当前为第7页。</w:t>
                  </w:r>
                  <w:r w:rsidRPr="001F41BF">
                    <w:rPr>
                      <w:rFonts w:ascii="黑体" w:eastAsia="黑体"/>
                      <w:sz w:val="24"/>
                    </w:rPr>
                    <w:br/>
                  </w:r>
                  <w:r w:rsidRPr="001F41BF">
                    <w:rPr>
                      <w:rFonts w:ascii="黑体" w:eastAsia="黑体"/>
                      <w:sz w:val="24"/>
                    </w:rPr>
                    <w:br/>
                  </w:r>
                </w:p>
                <w:p>
                  <w:pPr>
                    <w:spacing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0" w:history="1">
                    <w:r>
                      <w:rPr>
                        <w:rFonts w:ascii="SimSun" w:eastAsia="SimSun" w:hAnsi="SimSun" w:cs="SimSun"/>
                        <w:b/>
                        <w:bCs/>
                        <w:color w:val="0000EE"/>
                        <w:sz w:val="30"/>
                        <w:szCs w:val="30"/>
                        <w:u w:val="single" w:color="0000EE"/>
                      </w:rPr>
                      <w:t>https://d.book118.com/337161150155006026</w:t>
                    </w:r>
                  </w:hyperlink>
                </w:p>
                <w:p w:rsidR="001F41BF" w:rsidRPr="001F41BF">
                  <w:pPr>
                    <w:rPr>
                      <w:rFonts w:ascii="黑体" w:eastAsia="黑体"/>
                      <w:sz w:val="24"/>
                    </w:rPr>
                  </w:pPr>
                </w:p>
              </w:txbxContent>
            </v:textbox>
          </v:shape>
        </w:pict>
      </w:r>
      <w:r w:rsidR="00FD24E3">
        <w:rPr>
          <w:rFonts w:ascii="仿宋" w:eastAsia="仿宋" w:hAnsi="仿宋" w:cs="仿宋"/>
          <w:sz w:val="30"/>
          <w:szCs w:val="30"/>
        </w:rPr>
        <w:t>上游主要是船舶制造的准备环节，包括原材料供应（主要是钢材供应）、船舶配套设施供应等，船舶配套设施构成复杂，涉及软件制造业、机械加工制造业、电子元器件制造业等多个行业。在船用钢材方面，我国拥有12家主要船舶及海洋工程用钢生产企业及其24条生产线，这些企业船舶及海洋工程用钢总产量约占全国总产量的90%。这24条生产线中，装</w:t>
      </w:r>
    </w:p>
    <w:sectPr w:rsidSect="00A02F19">
      <w:headerReference w:type="default" r:id="rId11"/>
      <w:type w:val="nextPage"/>
      <w:pgSz w:w="12240" w:h="15840"/>
      <w:pgMar w:top="1800" w:right="1200" w:bottom="1200" w:left="1200" w:header="720" w:footer="720" w:gutter="0"/>
      <w:pgNumType w:start="7"/>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楷体">
    <w:altName w:val="KaiTi"/>
    <w:panose1 w:val="02010609060101010101"/>
    <w:charset w:val="86"/>
    <w:family w:val="modern"/>
    <w:pitch w:val="fixed"/>
    <w:sig w:usb0="800002BF" w:usb1="38CF7CFA" w:usb2="00000016" w:usb3="00000000" w:csb0="00040001" w:csb1="00000000"/>
  </w:font>
  <w:font w:name="??">
    <w:panose1 w:val="00000000000000000000"/>
    <w:charset w:val="00"/>
    <w:family w:val="roman"/>
    <w:notTrueType/>
    <w:pitch w:val="default"/>
    <w:sig w:usb0="00000000"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41BF" w:rsidP="001F41BF" w14:paraId="7D147F21" w14:textId="4FDB844E">
    <w:pPr>
      <w:jc w:val="center"/>
    </w:pPr>
    <w:r>
      <w:rPr>
        <w:rFonts w:ascii="仿宋" w:eastAsia="仿宋" w:hAnsi="仿宋" w:cs="仿宋" w:hint="eastAsia"/>
        <w:sz w:val="20"/>
        <w:szCs w:val="20"/>
      </w:rPr>
      <w:t>船舶公司成立可行性分析报告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41BF" w:rsidP="001F41BF" w14:textId="4FDB844E">
    <w:pPr>
      <w:jc w:val="center"/>
    </w:pPr>
    <w:r>
      <w:rPr>
        <w:rFonts w:ascii="仿宋" w:eastAsia="仿宋" w:hAnsi="仿宋" w:cs="仿宋" w:hint="eastAsia"/>
        <w:sz w:val="20"/>
        <w:szCs w:val="20"/>
      </w:rPr>
      <w:t>船舶公司成立可行性分析报告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41BF" w:rsidP="001F41BF" w14:textId="4FDB844E">
    <w:pPr>
      <w:jc w:val="center"/>
    </w:pPr>
    <w:r>
      <w:rPr>
        <w:rFonts w:ascii="仿宋" w:eastAsia="仿宋" w:hAnsi="仿宋" w:cs="仿宋" w:hint="eastAsia"/>
        <w:sz w:val="20"/>
        <w:szCs w:val="20"/>
      </w:rPr>
      <w:t>船舶公司成立可行性分析报告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41BF" w:rsidP="001F41BF" w14:textId="4FDB844E">
    <w:pPr>
      <w:jc w:val="center"/>
    </w:pPr>
    <w:r>
      <w:rPr>
        <w:rFonts w:ascii="仿宋" w:eastAsia="仿宋" w:hAnsi="仿宋" w:cs="仿宋" w:hint="eastAsia"/>
        <w:sz w:val="20"/>
        <w:szCs w:val="20"/>
      </w:rPr>
      <w:t>船舶公司成立可行性分析报告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41BF" w:rsidP="001F41BF" w14:textId="4FDB844E">
    <w:pPr>
      <w:jc w:val="center"/>
    </w:pPr>
    <w:r>
      <w:rPr>
        <w:rFonts w:ascii="仿宋" w:eastAsia="仿宋" w:hAnsi="仿宋" w:cs="仿宋" w:hint="eastAsia"/>
        <w:sz w:val="20"/>
        <w:szCs w:val="20"/>
      </w:rPr>
      <w:t>船舶公司成立可行性分析报告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41BF" w:rsidP="001F41BF" w14:textId="4FDB844E">
    <w:pPr>
      <w:jc w:val="center"/>
    </w:pPr>
    <w:r>
      <w:rPr>
        <w:rFonts w:ascii="仿宋" w:eastAsia="仿宋" w:hAnsi="仿宋" w:cs="仿宋" w:hint="eastAsia"/>
        <w:sz w:val="20"/>
        <w:szCs w:val="20"/>
      </w:rPr>
      <w:t>船舶公司成立可行性分析报告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41BF" w:rsidP="001F41BF" w14:textId="4FDB844E">
    <w:pPr>
      <w:jc w:val="center"/>
    </w:pPr>
    <w:r>
      <w:rPr>
        <w:rFonts w:ascii="仿宋" w:eastAsia="仿宋" w:hAnsi="仿宋" w:cs="仿宋" w:hint="eastAsia"/>
        <w:sz w:val="20"/>
        <w:szCs w:val="20"/>
      </w:rPr>
      <w:t>船舶公司成立可行性分析报告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09F643A"/>
    <w:multiLevelType w:val="hybridMultilevel"/>
    <w:tmpl w:val="B8B46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69466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7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AF2"/>
    <w:rsid w:val="001F41BF"/>
    <w:rsid w:val="00722E63"/>
    <w:rsid w:val="00A02F19"/>
    <w:rsid w:val="00A94AF2"/>
    <w:rsid w:val="00AD617B"/>
    <w:rsid w:val="00FD24E3"/>
  </w:rsids>
  <m:mathPr>
    <m:mathFont m:val="Cambria Math"/>
  </m:mathPr>
  <w:themeFontLang w:val="en-US" w:eastAsia="zh-CN" w:bidi="en-US"/>
  <w:clrSchemeMapping w:bg1="light1" w:t1="dark1" w:bg2="light2" w:t2="dark2" w:accent1="accent1" w:accent2="accent2" w:accent3="accent3" w:accent4="accent4" w:accent5="accent5" w:accent6="accent6" w:hyperlink="hyperlink" w:followedHyperlink="followedHyperlink"/>
  <w14:docId w14:val="07E90D2D"/>
  <w15:docId w15:val="{0A9A833E-19A0-4126-9540-1840D5DF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宋体" w:asciiTheme="minorHAnsi" w:hAnsiTheme="minorHAnsi" w:cstheme="minorBidi"/>
        <w:sz w:val="22"/>
        <w:szCs w:val="22"/>
        <w:lang w:val="en-US" w:eastAsia="en-US" w:bidi="en-US"/>
      </w:rPr>
    </w:rPrDefault>
    <w:pPrDefault>
      <w:pPr>
        <w:spacing w:line="4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1F41BF"/>
    <w:pPr>
      <w:tabs>
        <w:tab w:val="center" w:pos="4153"/>
        <w:tab w:val="right" w:pos="8306"/>
      </w:tabs>
      <w:snapToGrid w:val="0"/>
      <w:spacing w:line="240" w:lineRule="auto"/>
      <w:jc w:val="center"/>
    </w:pPr>
    <w:rPr>
      <w:sz w:val="18"/>
      <w:szCs w:val="18"/>
    </w:rPr>
  </w:style>
  <w:style w:type="character" w:customStyle="1" w:styleId="a">
    <w:name w:val="页眉 字符"/>
    <w:basedOn w:val="DefaultParagraphFont"/>
    <w:link w:val="Header"/>
    <w:uiPriority w:val="99"/>
    <w:rsid w:val="001F41BF"/>
    <w:rPr>
      <w:sz w:val="18"/>
      <w:szCs w:val="18"/>
    </w:rPr>
  </w:style>
  <w:style w:type="paragraph" w:styleId="Footer">
    <w:name w:val="footer"/>
    <w:basedOn w:val="Normal"/>
    <w:link w:val="a0"/>
    <w:uiPriority w:val="99"/>
    <w:unhideWhenUsed/>
    <w:rsid w:val="001F41BF"/>
    <w:pPr>
      <w:tabs>
        <w:tab w:val="center" w:pos="4153"/>
        <w:tab w:val="right" w:pos="8306"/>
      </w:tabs>
      <w:snapToGrid w:val="0"/>
      <w:spacing w:line="240" w:lineRule="auto"/>
    </w:pPr>
    <w:rPr>
      <w:sz w:val="18"/>
      <w:szCs w:val="18"/>
    </w:rPr>
  </w:style>
  <w:style w:type="character" w:customStyle="1" w:styleId="a0">
    <w:name w:val="页脚 字符"/>
    <w:basedOn w:val="DefaultParagraphFont"/>
    <w:link w:val="Footer"/>
    <w:uiPriority w:val="99"/>
    <w:rsid w:val="001F41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book118.com/337161150155006026" TargetMode="External" /><Relationship Id="rId11" Type="http://schemas.openxmlformats.org/officeDocument/2006/relationships/header" Target="header7.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9362</Words>
  <Characters>11892</Characters>
  <Application>Microsoft Office Word</Application>
  <DocSecurity>0</DocSecurity>
  <Lines>1081</Lines>
  <Paragraphs>1250</Paragraphs>
  <ScaleCrop>false</ScaleCrop>
  <Company>officegen</Company>
  <LinksUpToDate>false</LinksUpToDate>
  <CharactersWithSpaces>20004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空空不是空空</dc:creator>
  <cp:lastModifiedBy>YH W</cp:lastModifiedBy>
  <cp:revision>2</cp:revision>
  <dcterms:created xsi:type="dcterms:W3CDTF">2024-01-05T09:41:00Z</dcterms:created>
  <dcterms:modified xsi:type="dcterms:W3CDTF">2024-01-05T09:41:00Z</dcterms:modified>
</cp:coreProperties>
</file>