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航空轮胎项目计划设计方案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39" w:history="1">
        <w:r>
          <w:rPr>
            <w:rFonts w:ascii="仿宋" w:eastAsia="仿宋" w:hAnsi="仿宋" w:cs="仿宋" w:hint="eastAsia"/>
            <w:lang w:eastAsia="zh-CN"/>
          </w:rPr>
          <w:t>序言</w:t>
        </w:r>
        <w:r>
          <w:tab/>
        </w:r>
        <w:r>
          <w:fldChar w:fldCharType="begin"/>
        </w:r>
        <w:r>
          <w:instrText xml:space="preserve"> PAGEREF _Toc18039 \h </w:instrText>
        </w:r>
        <w:r>
          <w:fldChar w:fldCharType="separate"/>
        </w:r>
        <w:r>
          <w:t>3</w:t>
        </w:r>
        <w:r>
          <w:fldChar w:fldCharType="end"/>
        </w:r>
      </w:hyperlink>
    </w:p>
    <w:p>
      <w:pPr>
        <w:pStyle w:val="TOC1"/>
        <w:tabs>
          <w:tab w:val="right" w:leader="dot" w:pos="8306"/>
        </w:tabs>
      </w:pPr>
      <w:hyperlink w:anchor="_Toc32263" w:history="1">
        <w:r>
          <w:rPr>
            <w:rFonts w:ascii="仿宋" w:eastAsia="仿宋" w:hAnsi="仿宋" w:cs="仿宋" w:hint="eastAsia"/>
            <w:lang w:eastAsia="zh-CN"/>
          </w:rPr>
          <w:t>一、航空轮胎项目危机管理</w:t>
        </w:r>
        <w:r>
          <w:tab/>
        </w:r>
        <w:r>
          <w:fldChar w:fldCharType="begin"/>
        </w:r>
        <w:r>
          <w:instrText xml:space="preserve"> PAGEREF _Toc32263 \h </w:instrText>
        </w:r>
        <w:r>
          <w:fldChar w:fldCharType="separate"/>
        </w:r>
        <w:r>
          <w:t>3</w:t>
        </w:r>
        <w:r>
          <w:fldChar w:fldCharType="end"/>
        </w:r>
      </w:hyperlink>
    </w:p>
    <w:p>
      <w:pPr>
        <w:pStyle w:val="TOC2"/>
        <w:tabs>
          <w:tab w:val="right" w:leader="dot" w:pos="8306"/>
        </w:tabs>
      </w:pPr>
      <w:hyperlink w:anchor="_Toc19967" w:history="1">
        <w:r>
          <w:rPr>
            <w:rFonts w:ascii="仿宋" w:eastAsia="仿宋" w:hAnsi="仿宋" w:cs="仿宋" w:hint="eastAsia"/>
            <w:lang w:eastAsia="zh-CN"/>
          </w:rPr>
          <w:t>(一)、危机预警与识别</w:t>
        </w:r>
        <w:r>
          <w:tab/>
        </w:r>
        <w:r>
          <w:fldChar w:fldCharType="begin"/>
        </w:r>
        <w:r>
          <w:instrText xml:space="preserve"> PAGEREF _Toc19967 \h </w:instrText>
        </w:r>
        <w:r>
          <w:fldChar w:fldCharType="separate"/>
        </w:r>
        <w:r>
          <w:t>3</w:t>
        </w:r>
        <w:r>
          <w:fldChar w:fldCharType="end"/>
        </w:r>
      </w:hyperlink>
    </w:p>
    <w:p>
      <w:pPr>
        <w:pStyle w:val="TOC2"/>
        <w:tabs>
          <w:tab w:val="right" w:leader="dot" w:pos="8306"/>
        </w:tabs>
      </w:pPr>
      <w:hyperlink w:anchor="_Toc12046" w:history="1">
        <w:r>
          <w:rPr>
            <w:rFonts w:ascii="仿宋" w:eastAsia="仿宋" w:hAnsi="仿宋" w:cs="仿宋" w:hint="eastAsia"/>
            <w:lang w:eastAsia="zh-CN"/>
          </w:rPr>
          <w:t>(二)、危机应对与恢复</w:t>
        </w:r>
        <w:r>
          <w:tab/>
        </w:r>
        <w:r>
          <w:fldChar w:fldCharType="begin"/>
        </w:r>
        <w:r>
          <w:instrText xml:space="preserve"> PAGEREF _Toc12046 \h </w:instrText>
        </w:r>
        <w:r>
          <w:fldChar w:fldCharType="separate"/>
        </w:r>
        <w:r>
          <w:t>4</w:t>
        </w:r>
        <w:r>
          <w:fldChar w:fldCharType="end"/>
        </w:r>
      </w:hyperlink>
    </w:p>
    <w:p>
      <w:pPr>
        <w:pStyle w:val="TOC1"/>
        <w:tabs>
          <w:tab w:val="right" w:leader="dot" w:pos="8306"/>
        </w:tabs>
      </w:pPr>
      <w:hyperlink w:anchor="_Toc14893" w:history="1">
        <w:r>
          <w:rPr>
            <w:rFonts w:ascii="仿宋" w:eastAsia="仿宋" w:hAnsi="仿宋" w:cs="仿宋" w:hint="eastAsia"/>
            <w:lang w:eastAsia="zh-CN"/>
          </w:rPr>
          <w:t>二、航空轮胎项目土建工程</w:t>
        </w:r>
        <w:r>
          <w:tab/>
        </w:r>
        <w:r>
          <w:fldChar w:fldCharType="begin"/>
        </w:r>
        <w:r>
          <w:instrText xml:space="preserve"> PAGEREF _Toc14893 \h </w:instrText>
        </w:r>
        <w:r>
          <w:fldChar w:fldCharType="separate"/>
        </w:r>
        <w:r>
          <w:t>5</w:t>
        </w:r>
        <w:r>
          <w:fldChar w:fldCharType="end"/>
        </w:r>
      </w:hyperlink>
    </w:p>
    <w:p>
      <w:pPr>
        <w:pStyle w:val="TOC2"/>
        <w:tabs>
          <w:tab w:val="right" w:leader="dot" w:pos="8306"/>
        </w:tabs>
      </w:pPr>
      <w:hyperlink w:anchor="_Toc27227" w:history="1">
        <w:r>
          <w:rPr>
            <w:rFonts w:ascii="仿宋" w:eastAsia="仿宋" w:hAnsi="仿宋" w:cs="仿宋" w:hint="eastAsia"/>
            <w:lang w:eastAsia="zh-CN"/>
          </w:rPr>
          <w:t>(一)、建筑工程设计原则</w:t>
        </w:r>
        <w:r>
          <w:tab/>
        </w:r>
        <w:r>
          <w:fldChar w:fldCharType="begin"/>
        </w:r>
        <w:r>
          <w:instrText xml:space="preserve"> PAGEREF _Toc27227 \h </w:instrText>
        </w:r>
        <w:r>
          <w:fldChar w:fldCharType="separate"/>
        </w:r>
        <w:r>
          <w:t>5</w:t>
        </w:r>
        <w:r>
          <w:fldChar w:fldCharType="end"/>
        </w:r>
      </w:hyperlink>
    </w:p>
    <w:p>
      <w:pPr>
        <w:pStyle w:val="TOC2"/>
        <w:tabs>
          <w:tab w:val="right" w:leader="dot" w:pos="8306"/>
        </w:tabs>
      </w:pPr>
      <w:hyperlink w:anchor="_Toc4066" w:history="1">
        <w:r>
          <w:rPr>
            <w:rFonts w:ascii="仿宋" w:eastAsia="仿宋" w:hAnsi="仿宋" w:cs="仿宋" w:hint="eastAsia"/>
            <w:lang w:eastAsia="zh-CN"/>
          </w:rPr>
          <w:t>(二)、土建工程设计年限及安全等级</w:t>
        </w:r>
        <w:r>
          <w:tab/>
        </w:r>
        <w:r>
          <w:fldChar w:fldCharType="begin"/>
        </w:r>
        <w:r>
          <w:instrText xml:space="preserve"> PAGEREF _Toc4066 \h </w:instrText>
        </w:r>
        <w:r>
          <w:fldChar w:fldCharType="separate"/>
        </w:r>
        <w:r>
          <w:t>6</w:t>
        </w:r>
        <w:r>
          <w:fldChar w:fldCharType="end"/>
        </w:r>
      </w:hyperlink>
    </w:p>
    <w:p>
      <w:pPr>
        <w:pStyle w:val="TOC2"/>
        <w:tabs>
          <w:tab w:val="right" w:leader="dot" w:pos="8306"/>
        </w:tabs>
      </w:pPr>
      <w:hyperlink w:anchor="_Toc15631" w:history="1">
        <w:r>
          <w:rPr>
            <w:rFonts w:ascii="仿宋" w:eastAsia="仿宋" w:hAnsi="仿宋" w:cs="仿宋" w:hint="eastAsia"/>
            <w:lang w:eastAsia="zh-CN"/>
          </w:rPr>
          <w:t>(三)、建筑工程设计总体要求</w:t>
        </w:r>
        <w:r>
          <w:tab/>
        </w:r>
        <w:r>
          <w:fldChar w:fldCharType="begin"/>
        </w:r>
        <w:r>
          <w:instrText xml:space="preserve"> PAGEREF _Toc15631 \h </w:instrText>
        </w:r>
        <w:r>
          <w:fldChar w:fldCharType="separate"/>
        </w:r>
        <w:r>
          <w:t>8</w:t>
        </w:r>
        <w:r>
          <w:fldChar w:fldCharType="end"/>
        </w:r>
      </w:hyperlink>
    </w:p>
    <w:p>
      <w:pPr>
        <w:pStyle w:val="TOC2"/>
        <w:tabs>
          <w:tab w:val="right" w:leader="dot" w:pos="8306"/>
        </w:tabs>
      </w:pPr>
      <w:hyperlink w:anchor="_Toc23665" w:history="1">
        <w:r>
          <w:rPr>
            <w:rFonts w:ascii="仿宋" w:eastAsia="仿宋" w:hAnsi="仿宋" w:cs="仿宋" w:hint="eastAsia"/>
            <w:lang w:eastAsia="zh-CN"/>
          </w:rPr>
          <w:t>(四)、土建工程建设指标</w:t>
        </w:r>
        <w:r>
          <w:tab/>
        </w:r>
        <w:r>
          <w:fldChar w:fldCharType="begin"/>
        </w:r>
        <w:r>
          <w:instrText xml:space="preserve"> PAGEREF _Toc23665 \h </w:instrText>
        </w:r>
        <w:r>
          <w:fldChar w:fldCharType="separate"/>
        </w:r>
        <w:r>
          <w:t>8</w:t>
        </w:r>
        <w:r>
          <w:fldChar w:fldCharType="end"/>
        </w:r>
      </w:hyperlink>
    </w:p>
    <w:p>
      <w:pPr>
        <w:pStyle w:val="TOC1"/>
        <w:tabs>
          <w:tab w:val="right" w:leader="dot" w:pos="8306"/>
        </w:tabs>
      </w:pPr>
      <w:hyperlink w:anchor="_Toc18687" w:history="1">
        <w:r>
          <w:rPr>
            <w:rFonts w:ascii="仿宋" w:eastAsia="仿宋" w:hAnsi="仿宋" w:cs="仿宋" w:hint="eastAsia"/>
            <w:lang w:eastAsia="zh-CN"/>
          </w:rPr>
          <w:t>三、航空轮胎项目文档管理</w:t>
        </w:r>
        <w:r>
          <w:tab/>
        </w:r>
        <w:r>
          <w:fldChar w:fldCharType="begin"/>
        </w:r>
        <w:r>
          <w:instrText xml:space="preserve"> PAGEREF _Toc18687 \h </w:instrText>
        </w:r>
        <w:r>
          <w:fldChar w:fldCharType="separate"/>
        </w:r>
        <w:r>
          <w:t>9</w:t>
        </w:r>
        <w:r>
          <w:fldChar w:fldCharType="end"/>
        </w:r>
      </w:hyperlink>
    </w:p>
    <w:p>
      <w:pPr>
        <w:pStyle w:val="TOC2"/>
        <w:tabs>
          <w:tab w:val="right" w:leader="dot" w:pos="8306"/>
        </w:tabs>
      </w:pPr>
      <w:hyperlink w:anchor="_Toc9445" w:history="1">
        <w:r>
          <w:rPr>
            <w:rFonts w:ascii="仿宋" w:eastAsia="仿宋" w:hAnsi="仿宋" w:cs="仿宋" w:hint="eastAsia"/>
            <w:lang w:eastAsia="zh-CN"/>
          </w:rPr>
          <w:t>(一)、文档编制与审查</w:t>
        </w:r>
        <w:r>
          <w:tab/>
        </w:r>
        <w:r>
          <w:fldChar w:fldCharType="begin"/>
        </w:r>
        <w:r>
          <w:instrText xml:space="preserve"> PAGEREF _Toc9445 \h </w:instrText>
        </w:r>
        <w:r>
          <w:fldChar w:fldCharType="separate"/>
        </w:r>
        <w:r>
          <w:t>9</w:t>
        </w:r>
        <w:r>
          <w:fldChar w:fldCharType="end"/>
        </w:r>
      </w:hyperlink>
    </w:p>
    <w:p>
      <w:pPr>
        <w:pStyle w:val="TOC2"/>
        <w:tabs>
          <w:tab w:val="right" w:leader="dot" w:pos="8306"/>
        </w:tabs>
      </w:pPr>
      <w:hyperlink w:anchor="_Toc26479" w:history="1">
        <w:r>
          <w:rPr>
            <w:rFonts w:ascii="仿宋" w:eastAsia="仿宋" w:hAnsi="仿宋" w:cs="仿宋" w:hint="eastAsia"/>
            <w:lang w:eastAsia="zh-CN"/>
          </w:rPr>
          <w:t>(二)、文档发布与分发</w:t>
        </w:r>
        <w:r>
          <w:tab/>
        </w:r>
        <w:r>
          <w:fldChar w:fldCharType="begin"/>
        </w:r>
        <w:r>
          <w:instrText xml:space="preserve"> PAGEREF _Toc26479 \h </w:instrText>
        </w:r>
        <w:r>
          <w:fldChar w:fldCharType="separate"/>
        </w:r>
        <w:r>
          <w:t>10</w:t>
        </w:r>
        <w:r>
          <w:fldChar w:fldCharType="end"/>
        </w:r>
      </w:hyperlink>
    </w:p>
    <w:p>
      <w:pPr>
        <w:pStyle w:val="TOC2"/>
        <w:tabs>
          <w:tab w:val="right" w:leader="dot" w:pos="8306"/>
        </w:tabs>
      </w:pPr>
      <w:hyperlink w:anchor="_Toc11346" w:history="1">
        <w:r>
          <w:rPr>
            <w:rFonts w:ascii="仿宋" w:eastAsia="仿宋" w:hAnsi="仿宋" w:cs="仿宋" w:hint="eastAsia"/>
            <w:lang w:eastAsia="zh-CN"/>
          </w:rPr>
          <w:t>(三)、文档存档与归档</w:t>
        </w:r>
        <w:r>
          <w:tab/>
        </w:r>
        <w:r>
          <w:fldChar w:fldCharType="begin"/>
        </w:r>
        <w:r>
          <w:instrText xml:space="preserve"> PAGEREF _Toc11346 \h </w:instrText>
        </w:r>
        <w:r>
          <w:fldChar w:fldCharType="separate"/>
        </w:r>
        <w:r>
          <w:t>11</w:t>
        </w:r>
        <w:r>
          <w:fldChar w:fldCharType="end"/>
        </w:r>
      </w:hyperlink>
    </w:p>
    <w:p>
      <w:pPr>
        <w:pStyle w:val="TOC1"/>
        <w:tabs>
          <w:tab w:val="right" w:leader="dot" w:pos="8306"/>
        </w:tabs>
      </w:pPr>
      <w:hyperlink w:anchor="_Toc19090" w:history="1">
        <w:r>
          <w:rPr>
            <w:rFonts w:ascii="仿宋" w:eastAsia="仿宋" w:hAnsi="仿宋" w:cs="仿宋" w:hint="eastAsia"/>
            <w:lang w:eastAsia="zh-CN"/>
          </w:rPr>
          <w:t>四、市场分析、调研</w:t>
        </w:r>
        <w:r>
          <w:tab/>
        </w:r>
        <w:r>
          <w:fldChar w:fldCharType="begin"/>
        </w:r>
        <w:r>
          <w:instrText xml:space="preserve"> PAGEREF _Toc19090 \h </w:instrText>
        </w:r>
        <w:r>
          <w:fldChar w:fldCharType="separate"/>
        </w:r>
        <w:r>
          <w:t>12</w:t>
        </w:r>
        <w:r>
          <w:fldChar w:fldCharType="end"/>
        </w:r>
      </w:hyperlink>
    </w:p>
    <w:p>
      <w:pPr>
        <w:pStyle w:val="TOC2"/>
        <w:tabs>
          <w:tab w:val="right" w:leader="dot" w:pos="8306"/>
        </w:tabs>
      </w:pPr>
      <w:hyperlink w:anchor="_Toc12739" w:history="1">
        <w:r>
          <w:rPr>
            <w:rFonts w:ascii="仿宋" w:eastAsia="仿宋" w:hAnsi="仿宋" w:cs="仿宋" w:hint="eastAsia"/>
            <w:lang w:eastAsia="zh-CN"/>
          </w:rPr>
          <w:t>(一)、航空轮胎行业分析</w:t>
        </w:r>
        <w:r>
          <w:tab/>
        </w:r>
        <w:r>
          <w:fldChar w:fldCharType="begin"/>
        </w:r>
        <w:r>
          <w:instrText xml:space="preserve"> PAGEREF _Toc12739 \h </w:instrText>
        </w:r>
        <w:r>
          <w:fldChar w:fldCharType="separate"/>
        </w:r>
        <w:r>
          <w:t>12</w:t>
        </w:r>
        <w:r>
          <w:fldChar w:fldCharType="end"/>
        </w:r>
      </w:hyperlink>
    </w:p>
    <w:p>
      <w:pPr>
        <w:pStyle w:val="TOC2"/>
        <w:tabs>
          <w:tab w:val="right" w:leader="dot" w:pos="8306"/>
        </w:tabs>
      </w:pPr>
      <w:hyperlink w:anchor="_Toc23630" w:history="1">
        <w:r>
          <w:rPr>
            <w:rFonts w:ascii="仿宋" w:eastAsia="仿宋" w:hAnsi="仿宋" w:cs="仿宋" w:hint="eastAsia"/>
            <w:lang w:eastAsia="zh-CN"/>
          </w:rPr>
          <w:t>(二)、航空轮胎市场分析预测</w:t>
        </w:r>
        <w:r>
          <w:tab/>
        </w:r>
        <w:r>
          <w:fldChar w:fldCharType="begin"/>
        </w:r>
        <w:r>
          <w:instrText xml:space="preserve"> PAGEREF _Toc23630 \h </w:instrText>
        </w:r>
        <w:r>
          <w:fldChar w:fldCharType="separate"/>
        </w:r>
        <w:r>
          <w:t>13</w:t>
        </w:r>
        <w:r>
          <w:fldChar w:fldCharType="end"/>
        </w:r>
      </w:hyperlink>
    </w:p>
    <w:p>
      <w:pPr>
        <w:pStyle w:val="TOC1"/>
        <w:tabs>
          <w:tab w:val="right" w:leader="dot" w:pos="8306"/>
        </w:tabs>
      </w:pPr>
      <w:hyperlink w:anchor="_Toc2692" w:history="1">
        <w:r>
          <w:rPr>
            <w:rFonts w:ascii="仿宋" w:eastAsia="仿宋" w:hAnsi="仿宋" w:cs="仿宋" w:hint="eastAsia"/>
            <w:lang w:eastAsia="zh-CN"/>
          </w:rPr>
          <w:t>五、航空轮胎项目绩效评估</w:t>
        </w:r>
        <w:r>
          <w:tab/>
        </w:r>
        <w:r>
          <w:fldChar w:fldCharType="begin"/>
        </w:r>
        <w:r>
          <w:instrText xml:space="preserve"> PAGEREF _Toc2692 \h </w:instrText>
        </w:r>
        <w:r>
          <w:fldChar w:fldCharType="separate"/>
        </w:r>
        <w:r>
          <w:t>14</w:t>
        </w:r>
        <w:r>
          <w:fldChar w:fldCharType="end"/>
        </w:r>
      </w:hyperlink>
    </w:p>
    <w:p>
      <w:pPr>
        <w:pStyle w:val="TOC2"/>
        <w:tabs>
          <w:tab w:val="right" w:leader="dot" w:pos="8306"/>
        </w:tabs>
      </w:pPr>
      <w:hyperlink w:anchor="_Toc19407" w:history="1">
        <w:r>
          <w:rPr>
            <w:rFonts w:ascii="仿宋" w:eastAsia="仿宋" w:hAnsi="仿宋" w:cs="仿宋" w:hint="eastAsia"/>
            <w:lang w:eastAsia="zh-CN"/>
          </w:rPr>
          <w:t>(一)、绩效评估指标</w:t>
        </w:r>
        <w:r>
          <w:tab/>
        </w:r>
        <w:r>
          <w:fldChar w:fldCharType="begin"/>
        </w:r>
        <w:r>
          <w:instrText xml:space="preserve"> PAGEREF _Toc19407 \h </w:instrText>
        </w:r>
        <w:r>
          <w:fldChar w:fldCharType="separate"/>
        </w:r>
        <w:r>
          <w:t>14</w:t>
        </w:r>
        <w:r>
          <w:fldChar w:fldCharType="end"/>
        </w:r>
      </w:hyperlink>
    </w:p>
    <w:p>
      <w:pPr>
        <w:pStyle w:val="TOC2"/>
        <w:tabs>
          <w:tab w:val="right" w:leader="dot" w:pos="8306"/>
        </w:tabs>
      </w:pPr>
      <w:hyperlink w:anchor="_Toc25562" w:history="1">
        <w:r>
          <w:rPr>
            <w:rFonts w:ascii="仿宋" w:eastAsia="仿宋" w:hAnsi="仿宋" w:cs="仿宋" w:hint="eastAsia"/>
            <w:lang w:eastAsia="zh-CN"/>
          </w:rPr>
          <w:t>(二)、绩效评估方法</w:t>
        </w:r>
        <w:r>
          <w:tab/>
        </w:r>
        <w:r>
          <w:fldChar w:fldCharType="begin"/>
        </w:r>
        <w:r>
          <w:instrText xml:space="preserve"> PAGEREF _Toc25562 \h </w:instrText>
        </w:r>
        <w:r>
          <w:fldChar w:fldCharType="separate"/>
        </w:r>
        <w:r>
          <w:t>15</w:t>
        </w:r>
        <w:r>
          <w:fldChar w:fldCharType="end"/>
        </w:r>
      </w:hyperlink>
    </w:p>
    <w:p>
      <w:pPr>
        <w:pStyle w:val="TOC2"/>
        <w:tabs>
          <w:tab w:val="right" w:leader="dot" w:pos="8306"/>
        </w:tabs>
      </w:pPr>
      <w:hyperlink w:anchor="_Toc2277" w:history="1">
        <w:r>
          <w:rPr>
            <w:rFonts w:ascii="仿宋" w:eastAsia="仿宋" w:hAnsi="仿宋" w:cs="仿宋" w:hint="eastAsia"/>
            <w:lang w:eastAsia="zh-CN"/>
          </w:rPr>
          <w:t>(三)、绩效评估周期</w:t>
        </w:r>
        <w:r>
          <w:tab/>
        </w:r>
        <w:r>
          <w:fldChar w:fldCharType="begin"/>
        </w:r>
        <w:r>
          <w:instrText xml:space="preserve"> PAGEREF _Toc2277 \h </w:instrText>
        </w:r>
        <w:r>
          <w:fldChar w:fldCharType="separate"/>
        </w:r>
        <w:r>
          <w:t>16</w:t>
        </w:r>
        <w:r>
          <w:fldChar w:fldCharType="end"/>
        </w:r>
      </w:hyperlink>
    </w:p>
    <w:p>
      <w:pPr>
        <w:pStyle w:val="TOC1"/>
        <w:tabs>
          <w:tab w:val="right" w:leader="dot" w:pos="8306"/>
        </w:tabs>
      </w:pPr>
      <w:hyperlink w:anchor="_Toc3947" w:history="1">
        <w:r>
          <w:rPr>
            <w:rFonts w:ascii="仿宋" w:eastAsia="仿宋" w:hAnsi="仿宋" w:cs="仿宋" w:hint="eastAsia"/>
            <w:lang w:eastAsia="zh-CN"/>
          </w:rPr>
          <w:t>六、工艺说明</w:t>
        </w:r>
        <w:r>
          <w:tab/>
        </w:r>
        <w:r>
          <w:fldChar w:fldCharType="begin"/>
        </w:r>
        <w:r>
          <w:instrText xml:space="preserve"> PAGEREF _Toc3947 \h </w:instrText>
        </w:r>
        <w:r>
          <w:fldChar w:fldCharType="separate"/>
        </w:r>
        <w:r>
          <w:t>17</w:t>
        </w:r>
        <w:r>
          <w:fldChar w:fldCharType="end"/>
        </w:r>
      </w:hyperlink>
    </w:p>
    <w:p>
      <w:pPr>
        <w:pStyle w:val="TOC2"/>
        <w:tabs>
          <w:tab w:val="right" w:leader="dot" w:pos="8306"/>
        </w:tabs>
      </w:pPr>
      <w:hyperlink w:anchor="_Toc9044" w:history="1">
        <w:r>
          <w:rPr>
            <w:rFonts w:ascii="仿宋" w:eastAsia="仿宋" w:hAnsi="仿宋" w:cs="仿宋" w:hint="eastAsia"/>
            <w:lang w:eastAsia="zh-CN"/>
          </w:rPr>
          <w:t>(一)、技术管理特点</w:t>
        </w:r>
        <w:r>
          <w:tab/>
        </w:r>
        <w:r>
          <w:fldChar w:fldCharType="begin"/>
        </w:r>
        <w:r>
          <w:instrText xml:space="preserve"> PAGEREF _Toc9044 \h </w:instrText>
        </w:r>
        <w:r>
          <w:fldChar w:fldCharType="separate"/>
        </w:r>
        <w:r>
          <w:t>17</w:t>
        </w:r>
        <w:r>
          <w:fldChar w:fldCharType="end"/>
        </w:r>
      </w:hyperlink>
    </w:p>
    <w:p>
      <w:pPr>
        <w:pStyle w:val="TOC2"/>
        <w:tabs>
          <w:tab w:val="right" w:leader="dot" w:pos="8306"/>
        </w:tabs>
      </w:pPr>
      <w:hyperlink w:anchor="_Toc6109" w:history="1">
        <w:r>
          <w:rPr>
            <w:rFonts w:ascii="仿宋" w:eastAsia="仿宋" w:hAnsi="仿宋" w:cs="仿宋" w:hint="eastAsia"/>
            <w:lang w:eastAsia="zh-CN"/>
          </w:rPr>
          <w:t>(二)、航空轮胎项目工艺技术设计方案</w:t>
        </w:r>
        <w:r>
          <w:tab/>
        </w:r>
        <w:r>
          <w:fldChar w:fldCharType="begin"/>
        </w:r>
        <w:r>
          <w:instrText xml:space="preserve"> PAGEREF _Toc6109 \h </w:instrText>
        </w:r>
        <w:r>
          <w:fldChar w:fldCharType="separate"/>
        </w:r>
        <w:r>
          <w:t>18</w:t>
        </w:r>
        <w:r>
          <w:fldChar w:fldCharType="end"/>
        </w:r>
      </w:hyperlink>
    </w:p>
    <w:p>
      <w:pPr>
        <w:pStyle w:val="TOC2"/>
        <w:tabs>
          <w:tab w:val="right" w:leader="dot" w:pos="8306"/>
        </w:tabs>
      </w:pPr>
      <w:hyperlink w:anchor="_Toc30058" w:history="1">
        <w:r>
          <w:rPr>
            <w:rFonts w:ascii="仿宋" w:eastAsia="仿宋" w:hAnsi="仿宋" w:cs="仿宋" w:hint="eastAsia"/>
            <w:lang w:eastAsia="zh-CN"/>
          </w:rPr>
          <w:t>(三)、设备选型方案</w:t>
        </w:r>
        <w:r>
          <w:tab/>
        </w:r>
        <w:r>
          <w:fldChar w:fldCharType="begin"/>
        </w:r>
        <w:r>
          <w:instrText xml:space="preserve"> PAGEREF _Toc30058 \h </w:instrText>
        </w:r>
        <w:r>
          <w:fldChar w:fldCharType="separate"/>
        </w:r>
        <w:r>
          <w:t>19</w:t>
        </w:r>
        <w:r>
          <w:fldChar w:fldCharType="end"/>
        </w:r>
      </w:hyperlink>
    </w:p>
    <w:p>
      <w:pPr>
        <w:pStyle w:val="TOC1"/>
        <w:tabs>
          <w:tab w:val="right" w:leader="dot" w:pos="8306"/>
        </w:tabs>
      </w:pPr>
      <w:hyperlink w:anchor="_Toc1910" w:history="1">
        <w:r>
          <w:rPr>
            <w:rFonts w:ascii="仿宋" w:eastAsia="仿宋" w:hAnsi="仿宋" w:cs="仿宋" w:hint="eastAsia"/>
            <w:lang w:eastAsia="zh-CN"/>
          </w:rPr>
          <w:t>七、航空轮胎项目财务管理</w:t>
        </w:r>
        <w:r>
          <w:tab/>
        </w:r>
        <w:r>
          <w:fldChar w:fldCharType="begin"/>
        </w:r>
        <w:r>
          <w:instrText xml:space="preserve"> PAGEREF _Toc1910 \h </w:instrText>
        </w:r>
        <w:r>
          <w:fldChar w:fldCharType="separate"/>
        </w:r>
        <w:r>
          <w:t>20</w:t>
        </w:r>
        <w:r>
          <w:fldChar w:fldCharType="end"/>
        </w:r>
      </w:hyperlink>
    </w:p>
    <w:p>
      <w:pPr>
        <w:pStyle w:val="TOC2"/>
        <w:tabs>
          <w:tab w:val="right" w:leader="dot" w:pos="8306"/>
        </w:tabs>
      </w:pPr>
      <w:hyperlink w:anchor="_Toc31911" w:history="1">
        <w:r>
          <w:rPr>
            <w:rFonts w:ascii="仿宋" w:eastAsia="仿宋" w:hAnsi="仿宋" w:cs="仿宋" w:hint="eastAsia"/>
            <w:lang w:eastAsia="zh-CN"/>
          </w:rPr>
          <w:t>(一)、资金需求大</w:t>
        </w:r>
        <w:r>
          <w:tab/>
        </w:r>
        <w:r>
          <w:fldChar w:fldCharType="begin"/>
        </w:r>
        <w:r>
          <w:instrText xml:space="preserve"> PAGEREF _Toc31911 \h </w:instrText>
        </w:r>
        <w:r>
          <w:fldChar w:fldCharType="separate"/>
        </w:r>
        <w:r>
          <w:t>20</w:t>
        </w:r>
        <w:r>
          <w:fldChar w:fldCharType="end"/>
        </w:r>
      </w:hyperlink>
    </w:p>
    <w:p>
      <w:pPr>
        <w:pStyle w:val="TOC2"/>
        <w:tabs>
          <w:tab w:val="right" w:leader="dot" w:pos="8306"/>
        </w:tabs>
      </w:pPr>
      <w:hyperlink w:anchor="_Toc22729" w:history="1">
        <w:r>
          <w:rPr>
            <w:rFonts w:ascii="仿宋" w:eastAsia="仿宋" w:hAnsi="仿宋" w:cs="仿宋" w:hint="eastAsia"/>
            <w:lang w:eastAsia="zh-CN"/>
          </w:rPr>
          <w:t>(二)、研发周期长</w:t>
        </w:r>
        <w:r>
          <w:tab/>
        </w:r>
        <w:r>
          <w:fldChar w:fldCharType="begin"/>
        </w:r>
        <w:r>
          <w:instrText xml:space="preserve"> PAGEREF _Toc22729 \h </w:instrText>
        </w:r>
        <w:r>
          <w:fldChar w:fldCharType="separate"/>
        </w:r>
        <w:r>
          <w:t>22</w:t>
        </w:r>
        <w:r>
          <w:fldChar w:fldCharType="end"/>
        </w:r>
      </w:hyperlink>
    </w:p>
    <w:p>
      <w:pPr>
        <w:pStyle w:val="TOC2"/>
        <w:tabs>
          <w:tab w:val="right" w:leader="dot" w:pos="8306"/>
        </w:tabs>
      </w:pPr>
      <w:hyperlink w:anchor="_Toc6196" w:history="1">
        <w:r>
          <w:rPr>
            <w:rFonts w:ascii="仿宋" w:eastAsia="仿宋" w:hAnsi="仿宋" w:cs="仿宋" w:hint="eastAsia"/>
            <w:lang w:eastAsia="zh-CN"/>
          </w:rPr>
          <w:t>(三)、市场风险大</w:t>
        </w:r>
        <w:r>
          <w:tab/>
        </w:r>
        <w:r>
          <w:fldChar w:fldCharType="begin"/>
        </w:r>
        <w:r>
          <w:instrText xml:space="preserve"> PAGEREF _Toc6196 \h </w:instrText>
        </w:r>
        <w:r>
          <w:fldChar w:fldCharType="separate"/>
        </w:r>
        <w:r>
          <w:t>23</w:t>
        </w:r>
        <w:r>
          <w:fldChar w:fldCharType="end"/>
        </w:r>
      </w:hyperlink>
    </w:p>
    <w:p>
      <w:pPr>
        <w:pStyle w:val="TOC2"/>
        <w:tabs>
          <w:tab w:val="right" w:leader="dot" w:pos="8306"/>
        </w:tabs>
      </w:pPr>
      <w:hyperlink w:anchor="_Toc2478" w:history="1">
        <w:r>
          <w:rPr>
            <w:rFonts w:ascii="仿宋" w:eastAsia="仿宋" w:hAnsi="仿宋" w:cs="仿宋" w:hint="eastAsia"/>
            <w:lang w:eastAsia="zh-CN"/>
          </w:rPr>
          <w:t>(四)、利润率高</w:t>
        </w:r>
        <w:r>
          <w:tab/>
        </w:r>
        <w:r>
          <w:fldChar w:fldCharType="begin"/>
        </w:r>
        <w:r>
          <w:instrText xml:space="preserve"> PAGEREF _Toc2478 \h </w:instrText>
        </w:r>
        <w:r>
          <w:fldChar w:fldCharType="separate"/>
        </w:r>
        <w:r>
          <w:t>25</w:t>
        </w:r>
        <w:r>
          <w:fldChar w:fldCharType="end"/>
        </w:r>
      </w:hyperlink>
    </w:p>
    <w:p>
      <w:pPr>
        <w:pStyle w:val="TOC1"/>
        <w:tabs>
          <w:tab w:val="right" w:leader="dot" w:pos="8306"/>
        </w:tabs>
      </w:pPr>
      <w:hyperlink w:anchor="_Toc25722" w:history="1">
        <w:r>
          <w:rPr>
            <w:rFonts w:ascii="仿宋" w:eastAsia="仿宋" w:hAnsi="仿宋" w:cs="仿宋" w:hint="eastAsia"/>
            <w:lang w:eastAsia="zh-CN"/>
          </w:rPr>
          <w:t>八、航空轮胎项目风险管理</w:t>
        </w:r>
        <w:r>
          <w:tab/>
        </w:r>
        <w:r>
          <w:fldChar w:fldCharType="begin"/>
        </w:r>
        <w:r>
          <w:instrText xml:space="preserve"> PAGEREF _Toc25722 \h </w:instrText>
        </w:r>
        <w:r>
          <w:fldChar w:fldCharType="separate"/>
        </w:r>
        <w:r>
          <w:t>27</w:t>
        </w:r>
        <w:r>
          <w:fldChar w:fldCharType="end"/>
        </w:r>
      </w:hyperlink>
    </w:p>
    <w:p>
      <w:pPr>
        <w:pStyle w:val="TOC2"/>
        <w:tabs>
          <w:tab w:val="right" w:leader="dot" w:pos="8306"/>
        </w:tabs>
      </w:pPr>
      <w:hyperlink w:anchor="_Toc19226" w:history="1">
        <w:r>
          <w:rPr>
            <w:rFonts w:ascii="仿宋" w:eastAsia="仿宋" w:hAnsi="仿宋" w:cs="仿宋" w:hint="eastAsia"/>
            <w:lang w:eastAsia="zh-CN"/>
          </w:rPr>
          <w:t>(一)、风险识别与评估</w:t>
        </w:r>
        <w:r>
          <w:tab/>
        </w:r>
        <w:r>
          <w:fldChar w:fldCharType="begin"/>
        </w:r>
        <w:r>
          <w:instrText xml:space="preserve"> PAGEREF _Toc19226 \h </w:instrText>
        </w:r>
        <w:r>
          <w:fldChar w:fldCharType="separate"/>
        </w:r>
        <w:r>
          <w:t>27</w:t>
        </w:r>
        <w:r>
          <w:fldChar w:fldCharType="end"/>
        </w:r>
      </w:hyperlink>
    </w:p>
    <w:p>
      <w:pPr>
        <w:pStyle w:val="TOC2"/>
        <w:tabs>
          <w:tab w:val="right" w:leader="dot" w:pos="8306"/>
        </w:tabs>
      </w:pPr>
      <w:hyperlink w:anchor="_Toc25632" w:history="1">
        <w:r>
          <w:rPr>
            <w:rFonts w:ascii="仿宋" w:eastAsia="仿宋" w:hAnsi="仿宋" w:cs="仿宋" w:hint="eastAsia"/>
            <w:lang w:eastAsia="zh-CN"/>
          </w:rPr>
          <w:t>(二)、风险应对策略</w:t>
        </w:r>
        <w:r>
          <w:tab/>
        </w:r>
        <w:r>
          <w:fldChar w:fldCharType="begin"/>
        </w:r>
        <w:r>
          <w:instrText xml:space="preserve"> PAGEREF _Toc25632 \h </w:instrText>
        </w:r>
        <w:r>
          <w:fldChar w:fldCharType="separate"/>
        </w:r>
        <w:r>
          <w:t>29</w:t>
        </w:r>
        <w:r>
          <w:fldChar w:fldCharType="end"/>
        </w:r>
      </w:hyperlink>
    </w:p>
    <w:p>
      <w:pPr>
        <w:pStyle w:val="TOC2"/>
        <w:tabs>
          <w:tab w:val="right" w:leader="dot" w:pos="8306"/>
        </w:tabs>
      </w:pPr>
      <w:hyperlink w:anchor="_Toc23695" w:history="1">
        <w:r>
          <w:rPr>
            <w:rFonts w:ascii="仿宋" w:eastAsia="仿宋" w:hAnsi="仿宋" w:cs="仿宋" w:hint="eastAsia"/>
            <w:lang w:eastAsia="zh-CN"/>
          </w:rPr>
          <w:t>(三)、风险监控与控制</w:t>
        </w:r>
        <w:r>
          <w:tab/>
        </w:r>
        <w:r>
          <w:fldChar w:fldCharType="begin"/>
        </w:r>
        <w:r>
          <w:instrText xml:space="preserve"> PAGEREF _Toc23695 \h </w:instrText>
        </w:r>
        <w:r>
          <w:fldChar w:fldCharType="separate"/>
        </w:r>
        <w:r>
          <w:t>30</w:t>
        </w:r>
        <w:r>
          <w:fldChar w:fldCharType="end"/>
        </w:r>
      </w:hyperlink>
    </w:p>
    <w:p>
      <w:pPr>
        <w:pStyle w:val="TOC1"/>
        <w:tabs>
          <w:tab w:val="right" w:leader="dot" w:pos="8306"/>
        </w:tabs>
      </w:pPr>
      <w:hyperlink w:anchor="_Toc27182" w:history="1">
        <w:r>
          <w:rPr>
            <w:rFonts w:ascii="仿宋" w:eastAsia="仿宋" w:hAnsi="仿宋" w:cs="仿宋" w:hint="eastAsia"/>
            <w:lang w:eastAsia="zh-CN"/>
          </w:rPr>
          <w:t>九、航空轮胎项目人力资源管理</w:t>
        </w:r>
        <w:r>
          <w:tab/>
        </w:r>
        <w:r>
          <w:fldChar w:fldCharType="begin"/>
        </w:r>
        <w:r>
          <w:instrText xml:space="preserve"> PAGEREF _Toc27182 \h </w:instrText>
        </w:r>
        <w:r>
          <w:fldChar w:fldCharType="separate"/>
        </w:r>
        <w:r>
          <w:t>31</w:t>
        </w:r>
        <w:r>
          <w:fldChar w:fldCharType="end"/>
        </w:r>
      </w:hyperlink>
    </w:p>
    <w:p>
      <w:pPr>
        <w:pStyle w:val="TOC2"/>
        <w:tabs>
          <w:tab w:val="right" w:leader="dot" w:pos="8306"/>
        </w:tabs>
      </w:pPr>
      <w:hyperlink w:anchor="_Toc22590" w:history="1">
        <w:r>
          <w:rPr>
            <w:rFonts w:ascii="仿宋" w:eastAsia="仿宋" w:hAnsi="仿宋" w:cs="仿宋" w:hint="eastAsia"/>
            <w:lang w:eastAsia="zh-CN"/>
          </w:rPr>
          <w:t>(一)、建立健全的预算管理制度</w:t>
        </w:r>
        <w:r>
          <w:tab/>
        </w:r>
        <w:r>
          <w:fldChar w:fldCharType="begin"/>
        </w:r>
        <w:r>
          <w:instrText xml:space="preserve"> PAGEREF _Toc22590 \h </w:instrText>
        </w:r>
        <w:r>
          <w:fldChar w:fldCharType="separate"/>
        </w:r>
        <w:r>
          <w:t>31</w:t>
        </w:r>
        <w:r>
          <w:fldChar w:fldCharType="end"/>
        </w:r>
      </w:hyperlink>
    </w:p>
    <w:p>
      <w:pPr>
        <w:pStyle w:val="TOC2"/>
        <w:tabs>
          <w:tab w:val="right" w:leader="dot" w:pos="8306"/>
        </w:tabs>
      </w:pPr>
      <w:hyperlink w:anchor="_Toc5683" w:history="1">
        <w:r>
          <w:rPr>
            <w:rFonts w:ascii="仿宋" w:eastAsia="仿宋" w:hAnsi="仿宋" w:cs="仿宋" w:hint="eastAsia"/>
            <w:lang w:eastAsia="zh-CN"/>
          </w:rPr>
          <w:t>(二)、加强资金流动监控</w:t>
        </w:r>
        <w:r>
          <w:tab/>
        </w:r>
        <w:r>
          <w:fldChar w:fldCharType="begin"/>
        </w:r>
        <w:r>
          <w:instrText xml:space="preserve"> PAGEREF _Toc5683 \h </w:instrText>
        </w:r>
        <w:r>
          <w:fldChar w:fldCharType="separate"/>
        </w:r>
        <w:r>
          <w:t>33</w:t>
        </w:r>
        <w:r>
          <w:fldChar w:fldCharType="end"/>
        </w:r>
      </w:hyperlink>
    </w:p>
    <w:p>
      <w:pPr>
        <w:pStyle w:val="TOC2"/>
        <w:tabs>
          <w:tab w:val="right" w:leader="dot" w:pos="8306"/>
        </w:tabs>
      </w:pPr>
      <w:hyperlink w:anchor="_Toc7446" w:history="1">
        <w:r>
          <w:rPr>
            <w:rFonts w:ascii="仿宋" w:eastAsia="仿宋" w:hAnsi="仿宋" w:cs="仿宋" w:hint="eastAsia"/>
            <w:lang w:eastAsia="zh-CN"/>
          </w:rPr>
          <w:t>(三)、制定完善的风险控制机制</w:t>
        </w:r>
        <w:r>
          <w:tab/>
        </w:r>
        <w:r>
          <w:fldChar w:fldCharType="begin"/>
        </w:r>
        <w:r>
          <w:instrText xml:space="preserve"> PAGEREF _Toc7446 \h </w:instrText>
        </w:r>
        <w:r>
          <w:fldChar w:fldCharType="separate"/>
        </w:r>
        <w:r>
          <w:t>34</w:t>
        </w:r>
        <w:r>
          <w:fldChar w:fldCharType="end"/>
        </w:r>
      </w:hyperlink>
    </w:p>
    <w:p>
      <w:pPr>
        <w:pStyle w:val="TOC2"/>
        <w:tabs>
          <w:tab w:val="right" w:leader="dot" w:pos="8306"/>
        </w:tabs>
      </w:pPr>
      <w:hyperlink w:anchor="_Toc31383" w:history="1">
        <w:r>
          <w:rPr>
            <w:rFonts w:ascii="仿宋" w:eastAsia="仿宋" w:hAnsi="仿宋" w:cs="仿宋" w:hint="eastAsia"/>
            <w:lang w:eastAsia="zh-CN"/>
          </w:rPr>
          <w:t>(四)、优化成本管理</w:t>
        </w:r>
        <w:r>
          <w:tab/>
        </w:r>
        <w:r>
          <w:fldChar w:fldCharType="begin"/>
        </w:r>
        <w:r>
          <w:instrText xml:space="preserve"> PAGEREF _Toc31383 \h </w:instrText>
        </w:r>
        <w:r>
          <w:fldChar w:fldCharType="separate"/>
        </w:r>
        <w:r>
          <w:t>35</w:t>
        </w:r>
        <w:r>
          <w:fldChar w:fldCharType="end"/>
        </w:r>
      </w:hyperlink>
    </w:p>
    <w:p>
      <w:pPr>
        <w:pStyle w:val="TOC1"/>
        <w:tabs>
          <w:tab w:val="right" w:leader="dot" w:pos="8306"/>
        </w:tabs>
      </w:pPr>
      <w:hyperlink w:anchor="_Toc11850" w:history="1">
        <w:r>
          <w:rPr>
            <w:rFonts w:ascii="仿宋" w:eastAsia="仿宋" w:hAnsi="仿宋" w:cs="仿宋" w:hint="eastAsia"/>
            <w:lang w:eastAsia="zh-CN"/>
          </w:rPr>
          <w:t>十、航空轮胎项目技术管理</w:t>
        </w:r>
        <w:r>
          <w:tab/>
        </w:r>
        <w:r>
          <w:fldChar w:fldCharType="begin"/>
        </w:r>
        <w:r>
          <w:instrText xml:space="preserve"> PAGEREF _Toc11850 \h </w:instrText>
        </w:r>
        <w:r>
          <w:fldChar w:fldCharType="separate"/>
        </w:r>
        <w:r>
          <w:t>37</w:t>
        </w:r>
        <w:r>
          <w:fldChar w:fldCharType="end"/>
        </w:r>
      </w:hyperlink>
    </w:p>
    <w:p>
      <w:pPr>
        <w:pStyle w:val="TOC2"/>
        <w:tabs>
          <w:tab w:val="right" w:leader="dot" w:pos="8306"/>
        </w:tabs>
      </w:pPr>
      <w:hyperlink w:anchor="_Toc1665" w:history="1">
        <w:r>
          <w:rPr>
            <w:rFonts w:ascii="仿宋" w:eastAsia="仿宋" w:hAnsi="仿宋" w:cs="仿宋" w:hint="eastAsia"/>
            <w:lang w:eastAsia="zh-CN"/>
          </w:rPr>
          <w:t>(一)、技术方案选用方向</w:t>
        </w:r>
        <w:r>
          <w:tab/>
        </w:r>
        <w:r>
          <w:fldChar w:fldCharType="begin"/>
        </w:r>
        <w:r>
          <w:instrText xml:space="preserve"> PAGEREF _Toc1665 \h </w:instrText>
        </w:r>
        <w:r>
          <w:fldChar w:fldCharType="separate"/>
        </w:r>
        <w:r>
          <w:t>37</w:t>
        </w:r>
        <w:r>
          <w:fldChar w:fldCharType="end"/>
        </w:r>
      </w:hyperlink>
    </w:p>
    <w:p>
      <w:pPr>
        <w:pStyle w:val="TOC2"/>
        <w:tabs>
          <w:tab w:val="right" w:leader="dot" w:pos="8306"/>
        </w:tabs>
      </w:pPr>
      <w:hyperlink w:anchor="_Toc23579" w:history="1">
        <w:r>
          <w:rPr>
            <w:rFonts w:ascii="仿宋" w:eastAsia="仿宋" w:hAnsi="仿宋" w:cs="仿宋" w:hint="eastAsia"/>
            <w:lang w:eastAsia="zh-CN"/>
          </w:rPr>
          <w:t>(二)、工艺技术方案选用原则</w:t>
        </w:r>
        <w:r>
          <w:tab/>
        </w:r>
        <w:r>
          <w:fldChar w:fldCharType="begin"/>
        </w:r>
        <w:r>
          <w:instrText xml:space="preserve"> PAGEREF _Toc23579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27" w:history="1">
        <w:r>
          <w:rPr>
            <w:rFonts w:ascii="仿宋" w:eastAsia="仿宋" w:hAnsi="仿宋" w:cs="仿宋" w:hint="eastAsia"/>
            <w:lang w:eastAsia="zh-CN"/>
          </w:rPr>
          <w:t>(三)、工艺技术方案要求</w:t>
        </w:r>
        <w:r>
          <w:tab/>
        </w:r>
        <w:r>
          <w:fldChar w:fldCharType="begin"/>
        </w:r>
        <w:r>
          <w:instrText xml:space="preserve"> PAGEREF _Toc22527 \h </w:instrText>
        </w:r>
        <w:r>
          <w:fldChar w:fldCharType="separate"/>
        </w:r>
        <w:r>
          <w:t>40</w:t>
        </w:r>
        <w:r>
          <w:fldChar w:fldCharType="end"/>
        </w:r>
      </w:hyperlink>
    </w:p>
    <w:p>
      <w:pPr>
        <w:pStyle w:val="TOC1"/>
        <w:tabs>
          <w:tab w:val="right" w:leader="dot" w:pos="8306"/>
        </w:tabs>
      </w:pPr>
      <w:hyperlink w:anchor="_Toc26604" w:history="1">
        <w:r>
          <w:rPr>
            <w:rFonts w:ascii="仿宋" w:eastAsia="仿宋" w:hAnsi="仿宋" w:cs="仿宋" w:hint="eastAsia"/>
            <w:lang w:eastAsia="zh-CN"/>
          </w:rPr>
          <w:t>十一、航空轮胎项目环境影响分析</w:t>
        </w:r>
        <w:r>
          <w:tab/>
        </w:r>
        <w:r>
          <w:fldChar w:fldCharType="begin"/>
        </w:r>
        <w:r>
          <w:instrText xml:space="preserve"> PAGEREF _Toc26604 \h </w:instrText>
        </w:r>
        <w:r>
          <w:fldChar w:fldCharType="separate"/>
        </w:r>
        <w:r>
          <w:t>43</w:t>
        </w:r>
        <w:r>
          <w:fldChar w:fldCharType="end"/>
        </w:r>
      </w:hyperlink>
    </w:p>
    <w:p>
      <w:pPr>
        <w:pStyle w:val="TOC2"/>
        <w:tabs>
          <w:tab w:val="right" w:leader="dot" w:pos="8306"/>
        </w:tabs>
      </w:pPr>
      <w:hyperlink w:anchor="_Toc77" w:history="1">
        <w:r>
          <w:rPr>
            <w:rFonts w:ascii="仿宋" w:eastAsia="仿宋" w:hAnsi="仿宋" w:cs="仿宋" w:hint="eastAsia"/>
            <w:lang w:eastAsia="zh-CN"/>
          </w:rPr>
          <w:t>(一)、建设区域环境质量现状</w:t>
        </w:r>
        <w:r>
          <w:tab/>
        </w:r>
        <w:r>
          <w:fldChar w:fldCharType="begin"/>
        </w:r>
        <w:r>
          <w:instrText xml:space="preserve"> PAGEREF _Toc77 \h </w:instrText>
        </w:r>
        <w:r>
          <w:fldChar w:fldCharType="separate"/>
        </w:r>
        <w:r>
          <w:t>43</w:t>
        </w:r>
        <w:r>
          <w:fldChar w:fldCharType="end"/>
        </w:r>
      </w:hyperlink>
    </w:p>
    <w:p>
      <w:pPr>
        <w:pStyle w:val="TOC2"/>
        <w:tabs>
          <w:tab w:val="right" w:leader="dot" w:pos="8306"/>
        </w:tabs>
      </w:pPr>
      <w:hyperlink w:anchor="_Toc9697" w:history="1">
        <w:r>
          <w:rPr>
            <w:rFonts w:ascii="仿宋" w:eastAsia="仿宋" w:hAnsi="仿宋" w:cs="仿宋" w:hint="eastAsia"/>
            <w:lang w:eastAsia="zh-CN"/>
          </w:rPr>
          <w:t>(二)、建设期环境保护</w:t>
        </w:r>
        <w:r>
          <w:tab/>
        </w:r>
        <w:r>
          <w:fldChar w:fldCharType="begin"/>
        </w:r>
        <w:r>
          <w:instrText xml:space="preserve"> PAGEREF _Toc9697 \h </w:instrText>
        </w:r>
        <w:r>
          <w:fldChar w:fldCharType="separate"/>
        </w:r>
        <w:r>
          <w:t>44</w:t>
        </w:r>
        <w:r>
          <w:fldChar w:fldCharType="end"/>
        </w:r>
      </w:hyperlink>
    </w:p>
    <w:p>
      <w:pPr>
        <w:pStyle w:val="TOC2"/>
        <w:tabs>
          <w:tab w:val="right" w:leader="dot" w:pos="8306"/>
        </w:tabs>
      </w:pPr>
      <w:hyperlink w:anchor="_Toc21357" w:history="1">
        <w:r>
          <w:rPr>
            <w:rFonts w:ascii="仿宋" w:eastAsia="仿宋" w:hAnsi="仿宋" w:cs="仿宋" w:hint="eastAsia"/>
            <w:lang w:eastAsia="zh-CN"/>
          </w:rPr>
          <w:t>(三)、运营期环境保护</w:t>
        </w:r>
        <w:r>
          <w:tab/>
        </w:r>
        <w:r>
          <w:fldChar w:fldCharType="begin"/>
        </w:r>
        <w:r>
          <w:instrText xml:space="preserve"> PAGEREF _Toc21357 \h </w:instrText>
        </w:r>
        <w:r>
          <w:fldChar w:fldCharType="separate"/>
        </w:r>
        <w:r>
          <w:t>46</w:t>
        </w:r>
        <w:r>
          <w:fldChar w:fldCharType="end"/>
        </w:r>
      </w:hyperlink>
    </w:p>
    <w:p>
      <w:pPr>
        <w:pStyle w:val="TOC2"/>
        <w:tabs>
          <w:tab w:val="right" w:leader="dot" w:pos="8306"/>
        </w:tabs>
      </w:pPr>
      <w:hyperlink w:anchor="_Toc28832" w:history="1">
        <w:r>
          <w:rPr>
            <w:rFonts w:ascii="仿宋" w:eastAsia="仿宋" w:hAnsi="仿宋" w:cs="仿宋" w:hint="eastAsia"/>
            <w:lang w:eastAsia="zh-CN"/>
          </w:rPr>
          <w:t>(四)、航空轮胎项目建设对区域经济的影响</w:t>
        </w:r>
        <w:r>
          <w:tab/>
        </w:r>
        <w:r>
          <w:fldChar w:fldCharType="begin"/>
        </w:r>
        <w:r>
          <w:instrText xml:space="preserve"> PAGEREF _Toc28832 \h </w:instrText>
        </w:r>
        <w:r>
          <w:fldChar w:fldCharType="separate"/>
        </w:r>
        <w:r>
          <w:t>47</w:t>
        </w:r>
        <w:r>
          <w:fldChar w:fldCharType="end"/>
        </w:r>
      </w:hyperlink>
    </w:p>
    <w:p>
      <w:pPr>
        <w:pStyle w:val="TOC2"/>
        <w:tabs>
          <w:tab w:val="right" w:leader="dot" w:pos="8306"/>
        </w:tabs>
      </w:pPr>
      <w:hyperlink w:anchor="_Toc25969" w:history="1">
        <w:r>
          <w:rPr>
            <w:rFonts w:ascii="仿宋" w:eastAsia="仿宋" w:hAnsi="仿宋" w:cs="仿宋" w:hint="eastAsia"/>
            <w:lang w:eastAsia="zh-CN"/>
          </w:rPr>
          <w:t>(五)、废弃物处理</w:t>
        </w:r>
        <w:r>
          <w:tab/>
        </w:r>
        <w:r>
          <w:fldChar w:fldCharType="begin"/>
        </w:r>
        <w:r>
          <w:instrText xml:space="preserve"> PAGEREF _Toc25969 \h </w:instrText>
        </w:r>
        <w:r>
          <w:fldChar w:fldCharType="separate"/>
        </w:r>
        <w:r>
          <w:t>49</w:t>
        </w:r>
        <w:r>
          <w:fldChar w:fldCharType="end"/>
        </w:r>
      </w:hyperlink>
    </w:p>
    <w:p>
      <w:pPr>
        <w:pStyle w:val="TOC2"/>
        <w:tabs>
          <w:tab w:val="right" w:leader="dot" w:pos="8306"/>
        </w:tabs>
      </w:pPr>
      <w:hyperlink w:anchor="_Toc10220" w:history="1">
        <w:r>
          <w:rPr>
            <w:rFonts w:ascii="仿宋" w:eastAsia="仿宋" w:hAnsi="仿宋" w:cs="仿宋" w:hint="eastAsia"/>
            <w:lang w:eastAsia="zh-CN"/>
          </w:rPr>
          <w:t>(六)、特殊环境影响分析</w:t>
        </w:r>
        <w:r>
          <w:tab/>
        </w:r>
        <w:r>
          <w:fldChar w:fldCharType="begin"/>
        </w:r>
        <w:r>
          <w:instrText xml:space="preserve"> PAGEREF _Toc10220 \h </w:instrText>
        </w:r>
        <w:r>
          <w:fldChar w:fldCharType="separate"/>
        </w:r>
        <w:r>
          <w:t>50</w:t>
        </w:r>
        <w:r>
          <w:fldChar w:fldCharType="end"/>
        </w:r>
      </w:hyperlink>
    </w:p>
    <w:p>
      <w:pPr>
        <w:pStyle w:val="TOC2"/>
        <w:tabs>
          <w:tab w:val="right" w:leader="dot" w:pos="8306"/>
        </w:tabs>
      </w:pPr>
      <w:hyperlink w:anchor="_Toc11047" w:history="1">
        <w:r>
          <w:rPr>
            <w:rFonts w:ascii="仿宋" w:eastAsia="仿宋" w:hAnsi="仿宋" w:cs="仿宋" w:hint="eastAsia"/>
            <w:lang w:eastAsia="zh-CN"/>
          </w:rPr>
          <w:t>(七)、清洁生产</w:t>
        </w:r>
        <w:r>
          <w:tab/>
        </w:r>
        <w:r>
          <w:fldChar w:fldCharType="begin"/>
        </w:r>
        <w:r>
          <w:instrText xml:space="preserve"> PAGEREF _Toc11047 \h </w:instrText>
        </w:r>
        <w:r>
          <w:fldChar w:fldCharType="separate"/>
        </w:r>
        <w:r>
          <w:t>51</w:t>
        </w:r>
        <w:r>
          <w:fldChar w:fldCharType="end"/>
        </w:r>
      </w:hyperlink>
    </w:p>
    <w:p>
      <w:pPr>
        <w:pStyle w:val="TOC2"/>
        <w:tabs>
          <w:tab w:val="right" w:leader="dot" w:pos="8306"/>
        </w:tabs>
      </w:pPr>
      <w:hyperlink w:anchor="_Toc31015" w:history="1">
        <w:r>
          <w:rPr>
            <w:rFonts w:ascii="仿宋" w:eastAsia="仿宋" w:hAnsi="仿宋" w:cs="仿宋" w:hint="eastAsia"/>
            <w:lang w:eastAsia="zh-CN"/>
          </w:rPr>
          <w:t>(八)、环境保护综合评价</w:t>
        </w:r>
        <w:r>
          <w:tab/>
        </w:r>
        <w:r>
          <w:fldChar w:fldCharType="begin"/>
        </w:r>
        <w:r>
          <w:instrText xml:space="preserve"> PAGEREF _Toc31015 \h </w:instrText>
        </w:r>
        <w:r>
          <w:fldChar w:fldCharType="separate"/>
        </w:r>
        <w:r>
          <w:t>52</w:t>
        </w:r>
        <w:r>
          <w:fldChar w:fldCharType="end"/>
        </w:r>
      </w:hyperlink>
    </w:p>
    <w:p>
      <w:pPr>
        <w:pStyle w:val="TOC1"/>
        <w:tabs>
          <w:tab w:val="right" w:leader="dot" w:pos="8306"/>
        </w:tabs>
      </w:pPr>
      <w:hyperlink w:anchor="_Toc8449" w:history="1">
        <w:r>
          <w:rPr>
            <w:rFonts w:ascii="仿宋" w:eastAsia="仿宋" w:hAnsi="仿宋" w:cs="仿宋" w:hint="eastAsia"/>
            <w:lang w:eastAsia="zh-CN"/>
          </w:rPr>
          <w:t>十二、航空轮胎项目创新与研发</w:t>
        </w:r>
        <w:r>
          <w:tab/>
        </w:r>
        <w:r>
          <w:fldChar w:fldCharType="begin"/>
        </w:r>
        <w:r>
          <w:instrText xml:space="preserve"> PAGEREF _Toc8449 \h </w:instrText>
        </w:r>
        <w:r>
          <w:fldChar w:fldCharType="separate"/>
        </w:r>
        <w:r>
          <w:t>53</w:t>
        </w:r>
        <w:r>
          <w:fldChar w:fldCharType="end"/>
        </w:r>
      </w:hyperlink>
    </w:p>
    <w:p>
      <w:pPr>
        <w:pStyle w:val="TOC2"/>
        <w:tabs>
          <w:tab w:val="right" w:leader="dot" w:pos="8306"/>
        </w:tabs>
      </w:pPr>
      <w:hyperlink w:anchor="_Toc26898" w:history="1">
        <w:r>
          <w:rPr>
            <w:rFonts w:ascii="仿宋" w:eastAsia="仿宋" w:hAnsi="仿宋" w:cs="仿宋" w:hint="eastAsia"/>
            <w:lang w:eastAsia="zh-CN"/>
          </w:rPr>
          <w:t>(一)、创新策略与方向</w:t>
        </w:r>
        <w:r>
          <w:tab/>
        </w:r>
        <w:r>
          <w:fldChar w:fldCharType="begin"/>
        </w:r>
        <w:r>
          <w:instrText xml:space="preserve"> PAGEREF _Toc26898 \h </w:instrText>
        </w:r>
        <w:r>
          <w:fldChar w:fldCharType="separate"/>
        </w:r>
        <w:r>
          <w:t>53</w:t>
        </w:r>
        <w:r>
          <w:fldChar w:fldCharType="end"/>
        </w:r>
      </w:hyperlink>
    </w:p>
    <w:p>
      <w:pPr>
        <w:pStyle w:val="TOC2"/>
        <w:tabs>
          <w:tab w:val="right" w:leader="dot" w:pos="8306"/>
        </w:tabs>
      </w:pPr>
      <w:hyperlink w:anchor="_Toc12917" w:history="1">
        <w:r>
          <w:rPr>
            <w:rFonts w:ascii="仿宋" w:eastAsia="仿宋" w:hAnsi="仿宋" w:cs="仿宋" w:hint="eastAsia"/>
            <w:lang w:eastAsia="zh-CN"/>
          </w:rPr>
          <w:t>(二)、研发规划与投入</w:t>
        </w:r>
        <w:r>
          <w:tab/>
        </w:r>
        <w:r>
          <w:fldChar w:fldCharType="begin"/>
        </w:r>
        <w:r>
          <w:instrText xml:space="preserve"> PAGEREF _Toc12917 \h </w:instrText>
        </w:r>
        <w:r>
          <w:fldChar w:fldCharType="separate"/>
        </w:r>
        <w:r>
          <w:t>55</w:t>
        </w:r>
        <w:r>
          <w:fldChar w:fldCharType="end"/>
        </w:r>
      </w:hyperlink>
    </w:p>
    <w:p>
      <w:pPr>
        <w:pStyle w:val="TOC1"/>
        <w:tabs>
          <w:tab w:val="right" w:leader="dot" w:pos="8306"/>
        </w:tabs>
      </w:pPr>
      <w:hyperlink w:anchor="_Toc4150" w:history="1">
        <w:r>
          <w:rPr>
            <w:rFonts w:ascii="仿宋" w:eastAsia="仿宋" w:hAnsi="仿宋" w:cs="仿宋" w:hint="eastAsia"/>
            <w:lang w:eastAsia="zh-CN"/>
          </w:rPr>
          <w:t>十三、航空轮胎项目工程方案分析</w:t>
        </w:r>
        <w:r>
          <w:tab/>
        </w:r>
        <w:r>
          <w:fldChar w:fldCharType="begin"/>
        </w:r>
        <w:r>
          <w:instrText xml:space="preserve"> PAGEREF _Toc4150 \h </w:instrText>
        </w:r>
        <w:r>
          <w:fldChar w:fldCharType="separate"/>
        </w:r>
        <w:r>
          <w:t>56</w:t>
        </w:r>
        <w:r>
          <w:fldChar w:fldCharType="end"/>
        </w:r>
      </w:hyperlink>
    </w:p>
    <w:p>
      <w:pPr>
        <w:pStyle w:val="TOC2"/>
        <w:tabs>
          <w:tab w:val="right" w:leader="dot" w:pos="8306"/>
        </w:tabs>
      </w:pPr>
      <w:hyperlink w:anchor="_Toc11563" w:history="1">
        <w:r>
          <w:rPr>
            <w:rFonts w:ascii="仿宋" w:eastAsia="仿宋" w:hAnsi="仿宋" w:cs="仿宋" w:hint="eastAsia"/>
            <w:lang w:eastAsia="zh-CN"/>
          </w:rPr>
          <w:t>(一)、建筑工程设计原则</w:t>
        </w:r>
        <w:r>
          <w:tab/>
        </w:r>
        <w:r>
          <w:fldChar w:fldCharType="begin"/>
        </w:r>
        <w:r>
          <w:instrText xml:space="preserve"> PAGEREF _Toc11563 \h </w:instrText>
        </w:r>
        <w:r>
          <w:fldChar w:fldCharType="separate"/>
        </w:r>
        <w:r>
          <w:t>56</w:t>
        </w:r>
        <w:r>
          <w:fldChar w:fldCharType="end"/>
        </w:r>
      </w:hyperlink>
    </w:p>
    <w:p>
      <w:pPr>
        <w:pStyle w:val="TOC2"/>
        <w:tabs>
          <w:tab w:val="right" w:leader="dot" w:pos="8306"/>
        </w:tabs>
      </w:pPr>
      <w:hyperlink w:anchor="_Toc18389" w:history="1">
        <w:r>
          <w:rPr>
            <w:rFonts w:ascii="仿宋" w:eastAsia="仿宋" w:hAnsi="仿宋" w:cs="仿宋" w:hint="eastAsia"/>
            <w:lang w:eastAsia="zh-CN"/>
          </w:rPr>
          <w:t>(二)、土建工程建设指标</w:t>
        </w:r>
        <w:r>
          <w:tab/>
        </w:r>
        <w:r>
          <w:fldChar w:fldCharType="begin"/>
        </w:r>
        <w:r>
          <w:instrText xml:space="preserve"> PAGEREF _Toc18389 \h </w:instrText>
        </w:r>
        <w:r>
          <w:fldChar w:fldCharType="separate"/>
        </w:r>
        <w:r>
          <w:t>60</w:t>
        </w:r>
        <w:r>
          <w:fldChar w:fldCharType="end"/>
        </w:r>
      </w:hyperlink>
    </w:p>
    <w:p>
      <w:pPr>
        <w:pStyle w:val="TOC1"/>
        <w:tabs>
          <w:tab w:val="right" w:leader="dot" w:pos="8306"/>
        </w:tabs>
      </w:pPr>
      <w:hyperlink w:anchor="_Toc9896" w:history="1">
        <w:r>
          <w:rPr>
            <w:rFonts w:ascii="仿宋" w:eastAsia="仿宋" w:hAnsi="仿宋" w:cs="仿宋" w:hint="eastAsia"/>
            <w:lang w:eastAsia="zh-CN"/>
          </w:rPr>
          <w:t>十四、质量管理体系</w:t>
        </w:r>
        <w:r>
          <w:tab/>
        </w:r>
        <w:r>
          <w:fldChar w:fldCharType="begin"/>
        </w:r>
        <w:r>
          <w:instrText xml:space="preserve"> PAGEREF _Toc9896 \h </w:instrText>
        </w:r>
        <w:r>
          <w:fldChar w:fldCharType="separate"/>
        </w:r>
        <w:r>
          <w:t>61</w:t>
        </w:r>
        <w:r>
          <w:fldChar w:fldCharType="end"/>
        </w:r>
      </w:hyperlink>
    </w:p>
    <w:p>
      <w:pPr>
        <w:pStyle w:val="TOC2"/>
        <w:tabs>
          <w:tab w:val="right" w:leader="dot" w:pos="8306"/>
        </w:tabs>
      </w:pPr>
      <w:hyperlink w:anchor="_Toc13163" w:history="1">
        <w:r>
          <w:rPr>
            <w:rFonts w:ascii="仿宋" w:eastAsia="仿宋" w:hAnsi="仿宋" w:cs="仿宋" w:hint="eastAsia"/>
            <w:lang w:eastAsia="zh-CN"/>
          </w:rPr>
          <w:t>(一)、质量目标与方针</w:t>
        </w:r>
        <w:r>
          <w:tab/>
        </w:r>
        <w:r>
          <w:fldChar w:fldCharType="begin"/>
        </w:r>
        <w:r>
          <w:instrText xml:space="preserve"> PAGEREF _Toc13163 \h </w:instrText>
        </w:r>
        <w:r>
          <w:fldChar w:fldCharType="separate"/>
        </w:r>
        <w:r>
          <w:t>61</w:t>
        </w:r>
        <w:r>
          <w:fldChar w:fldCharType="end"/>
        </w:r>
      </w:hyperlink>
    </w:p>
    <w:p>
      <w:pPr>
        <w:pStyle w:val="TOC2"/>
        <w:tabs>
          <w:tab w:val="right" w:leader="dot" w:pos="8306"/>
        </w:tabs>
      </w:pPr>
      <w:hyperlink w:anchor="_Toc12385" w:history="1">
        <w:r>
          <w:rPr>
            <w:rFonts w:ascii="仿宋" w:eastAsia="仿宋" w:hAnsi="仿宋" w:cs="仿宋" w:hint="eastAsia"/>
            <w:lang w:eastAsia="zh-CN"/>
          </w:rPr>
          <w:t>(二)、质量管理责任</w:t>
        </w:r>
        <w:r>
          <w:tab/>
        </w:r>
        <w:r>
          <w:fldChar w:fldCharType="begin"/>
        </w:r>
        <w:r>
          <w:instrText xml:space="preserve"> PAGEREF _Toc12385 \h </w:instrText>
        </w:r>
        <w:r>
          <w:fldChar w:fldCharType="separate"/>
        </w:r>
        <w:r>
          <w:t>62</w:t>
        </w:r>
        <w:r>
          <w:fldChar w:fldCharType="end"/>
        </w:r>
      </w:hyperlink>
    </w:p>
    <w:p>
      <w:pPr>
        <w:pStyle w:val="TOC2"/>
        <w:tabs>
          <w:tab w:val="right" w:leader="dot" w:pos="8306"/>
        </w:tabs>
      </w:pPr>
      <w:hyperlink w:anchor="_Toc13040" w:history="1">
        <w:r>
          <w:rPr>
            <w:rFonts w:ascii="仿宋" w:eastAsia="仿宋" w:hAnsi="仿宋" w:cs="仿宋" w:hint="eastAsia"/>
            <w:lang w:eastAsia="zh-CN"/>
          </w:rPr>
          <w:t>(三)、质量管理体系文件</w:t>
        </w:r>
        <w:r>
          <w:tab/>
        </w:r>
        <w:r>
          <w:fldChar w:fldCharType="begin"/>
        </w:r>
        <w:r>
          <w:instrText xml:space="preserve"> PAGEREF _Toc13040 \h </w:instrText>
        </w:r>
        <w:r>
          <w:fldChar w:fldCharType="separate"/>
        </w:r>
        <w:r>
          <w:t>64</w:t>
        </w:r>
        <w:r>
          <w:fldChar w:fldCharType="end"/>
        </w:r>
      </w:hyperlink>
    </w:p>
    <w:p>
      <w:pPr>
        <w:pStyle w:val="TOC2"/>
        <w:tabs>
          <w:tab w:val="right" w:leader="dot" w:pos="8306"/>
        </w:tabs>
      </w:pPr>
      <w:hyperlink w:anchor="_Toc21851" w:history="1">
        <w:r>
          <w:rPr>
            <w:rFonts w:ascii="仿宋" w:eastAsia="仿宋" w:hAnsi="仿宋" w:cs="仿宋" w:hint="eastAsia"/>
            <w:lang w:eastAsia="zh-CN"/>
          </w:rPr>
          <w:t>(四)、质量培训与教育</w:t>
        </w:r>
        <w:r>
          <w:tab/>
        </w:r>
        <w:r>
          <w:fldChar w:fldCharType="begin"/>
        </w:r>
        <w:r>
          <w:instrText xml:space="preserve"> PAGEREF _Toc21851 \h </w:instrText>
        </w:r>
        <w:r>
          <w:fldChar w:fldCharType="separate"/>
        </w:r>
        <w:r>
          <w:t>66</w:t>
        </w:r>
        <w:r>
          <w:fldChar w:fldCharType="end"/>
        </w:r>
      </w:hyperlink>
    </w:p>
    <w:p>
      <w:pPr>
        <w:pStyle w:val="TOC2"/>
        <w:tabs>
          <w:tab w:val="right" w:leader="dot" w:pos="8306"/>
        </w:tabs>
      </w:pPr>
      <w:hyperlink w:anchor="_Toc27780" w:history="1">
        <w:r>
          <w:rPr>
            <w:rFonts w:ascii="仿宋" w:eastAsia="仿宋" w:hAnsi="仿宋" w:cs="仿宋" w:hint="eastAsia"/>
            <w:lang w:eastAsia="zh-CN"/>
          </w:rPr>
          <w:t>(五)、质量审核与评价</w:t>
        </w:r>
        <w:r>
          <w:tab/>
        </w:r>
        <w:r>
          <w:fldChar w:fldCharType="begin"/>
        </w:r>
        <w:r>
          <w:instrText xml:space="preserve"> PAGEREF _Toc27780 \h </w:instrText>
        </w:r>
        <w:r>
          <w:fldChar w:fldCharType="separate"/>
        </w:r>
        <w:r>
          <w:t>67</w:t>
        </w:r>
        <w:r>
          <w:fldChar w:fldCharType="end"/>
        </w:r>
      </w:hyperlink>
    </w:p>
    <w:p>
      <w:pPr>
        <w:pStyle w:val="TOC2"/>
        <w:tabs>
          <w:tab w:val="right" w:leader="dot" w:pos="8306"/>
        </w:tabs>
      </w:pPr>
      <w:hyperlink w:anchor="_Toc30139" w:history="1">
        <w:r>
          <w:rPr>
            <w:rFonts w:ascii="仿宋" w:eastAsia="仿宋" w:hAnsi="仿宋" w:cs="仿宋" w:hint="eastAsia"/>
            <w:lang w:eastAsia="zh-CN"/>
          </w:rPr>
          <w:t>(六)、不符合与纠正措施</w:t>
        </w:r>
        <w:r>
          <w:tab/>
        </w:r>
        <w:r>
          <w:fldChar w:fldCharType="begin"/>
        </w:r>
        <w:r>
          <w:instrText xml:space="preserve"> PAGEREF _Toc30139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3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263"/>
      <w:r>
        <w:rPr>
          <w:rFonts w:ascii="仿宋" w:eastAsia="仿宋" w:hAnsi="仿宋" w:cs="仿宋" w:hint="eastAsia"/>
          <w:sz w:val="28"/>
          <w:lang w:eastAsia="zh-CN"/>
        </w:rPr>
        <w:t>一、航空轮胎项目危机管理</w:t>
      </w:r>
      <w:bookmarkEnd w:id="2"/>
    </w:p>
    <w:p>
      <w:pPr>
        <w:pStyle w:val="Heading2"/>
        <w:rPr>
          <w:rFonts w:ascii="仿宋" w:eastAsia="仿宋" w:hAnsi="仿宋" w:cs="仿宋" w:hint="eastAsia"/>
          <w:lang w:eastAsia="zh-CN"/>
        </w:rPr>
      </w:pPr>
      <w:bookmarkStart w:id="3" w:name="_Toc1996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航空轮胎项目危机管理中，危机预警与识别是确保航空轮胎项目稳健运行的核心步骤。通过建立全面的监测机制，航空轮胎项目团队旨在及时发现和理解潜在的风险和危机因素，以便采取及时的预防和应对措施，确保航空轮胎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首先，通过深入的风险评估，航空轮胎项目团队全面分析了整个航空轮胎项目和各个阶段可能存在的威胁。这包括准确评估每个潜在风险的发生概率和可能影响的程度，为后续危机预警提供了有力支持。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航空轮胎项目团队着重于明确定义航空轮胎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航空轮胎项目进展的持续监控，团队能够及时发现潜在问题并作出迅速反应。航空轮胎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在这一阶段，团队的专业素养和反应速度将发挥至关重要的作用，以确保潜在危机能够在初期得到有效的处理，最大程度地减轻负面影响。通过危机预警与识别，航空轮胎项目得以更有序、可控地推进。</w:t>
      </w:r>
    </w:p>
    <w:p>
      <w:pPr>
        <w:pStyle w:val="Heading2"/>
        <w:ind w:firstLine="560" w:firstLineChars="200"/>
        <w:rPr>
          <w:rFonts w:ascii="仿宋" w:eastAsia="仿宋" w:hAnsi="仿宋" w:cs="仿宋" w:hint="eastAsia"/>
          <w:sz w:val="28"/>
          <w:lang w:eastAsia="zh-CN"/>
        </w:rPr>
      </w:pPr>
      <w:bookmarkStart w:id="4" w:name="_Toc1204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在危机发生时，航空轮胎项目团队立即行动，成立了应急小组。该小组的任务是迅速制定并实施紧急应对措施，以最小化潜在损失。以下是采取的主要措施：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暂停航空轮胎项目进度：为遏制危机蔓延，航空轮胎项目暂时停止进行，以便全面评估当前状况。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资源重新分配：重新评估航空轮胎项目资源的分配，确保最大限度地减小损失。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实时沟通：与关键利益相关者建立实时沟通机制，向他们传递航空轮胎项目危机的实际状况，保障航空轮胎项目核心利益。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在紧急应对的同时，航空轮胎项目团队强调了团队协作和有效沟通的重要性。以下是团队协作的关键举措：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信息共享机制：建立了信息共享平台，确保团队成员能够及时获取航空轮胎项目危机的实时信息。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领导者沟通：航空轮胎项目领导者通过定期会议和即时沟通工具，指导团队应对危机，保持团队稳定运行。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随着危机得到初步控制，航空轮胎项目团队转向制定恢复计划，以确保航空轮胎项目能够从中迅速恢复。主要恢复计划包括：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修复受损的进度计划：重新评估航空轮胎项目进度，制定修复计划，确保航空轮胎项目尽快回归正常进程。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重新调整资源分配：优化资源分配，确保航空轮胎项目在有限资源下高效运转。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风险管理机制加强：对航空轮胎项目风险进行全面评估，制定更强化的风险管理策略，以预防未来可能的危机。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4893"/>
      <w:r>
        <w:rPr>
          <w:rFonts w:ascii="仿宋" w:eastAsia="仿宋" w:hAnsi="仿宋" w:cs="仿宋" w:hint="eastAsia"/>
          <w:sz w:val="28"/>
          <w:lang w:eastAsia="zh-CN"/>
        </w:rPr>
        <w:t>二、航空轮胎项目土建工程</w:t>
      </w:r>
      <w:bookmarkEnd w:id="5"/>
    </w:p>
    <w:p>
      <w:pPr>
        <w:pStyle w:val="Heading2"/>
        <w:rPr>
          <w:rFonts w:ascii="仿宋" w:eastAsia="仿宋" w:hAnsi="仿宋" w:cs="仿宋" w:hint="eastAsia"/>
          <w:lang w:eastAsia="zh-CN"/>
        </w:rPr>
      </w:pPr>
      <w:bookmarkStart w:id="6" w:name="_Toc27227"/>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在航空轮胎项目的建筑工程设计中，我们将秉承一系列重要的设计原则，以确保航空轮胎项目建筑在功能、美观、可持续性等方面达到最佳效果。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首要原则是确保建筑的功能性得到最大化的发挥。我们将充分理解航空轮胎项目的实际需求，合理布局各个功能区域，保证建筑在满足业务需求的同时，提供高效的工作环境。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在建筑设计中，我们将综合考虑建设和运营成本。通过精细的经济效益分析，确保设计方案在高效利用资源的同时，对航空轮胎项目的长期盈利能力有积极的贡献。</w:t>
      </w:r>
    </w:p>
    <w:p>
      <w:pPr>
        <w:pStyle w:val="Heading2"/>
        <w:ind w:firstLine="560" w:firstLineChars="200"/>
        <w:rPr>
          <w:rFonts w:ascii="仿宋" w:eastAsia="仿宋" w:hAnsi="仿宋" w:cs="仿宋" w:hint="eastAsia"/>
          <w:sz w:val="28"/>
          <w:lang w:eastAsia="zh-CN"/>
        </w:rPr>
      </w:pPr>
      <w:bookmarkStart w:id="7" w:name="_Toc4066"/>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轮胎项目的土建工程设计中，我们将精准设定设计年限，结合航空轮胎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航空轮胎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5631"/>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航空轮胎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航空轮胎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航空轮胎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3665"/>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本期工程航空轮胎项目预计总建筑面积XXX平方米，其中：计容建筑面积XXX平方米，计划建筑工程投资XX万元，占航空轮胎项目总投资的XX%。</w:t>
      </w:r>
    </w:p>
    <w:p>
      <w:pPr>
        <w:pStyle w:val="Heading1"/>
        <w:ind w:firstLine="560" w:firstLineChars="200"/>
        <w:rPr>
          <w:rFonts w:ascii="仿宋" w:eastAsia="仿宋" w:hAnsi="仿宋" w:cs="仿宋" w:hint="eastAsia"/>
          <w:sz w:val="28"/>
          <w:lang w:eastAsia="zh-CN"/>
        </w:rPr>
      </w:pPr>
      <w:bookmarkStart w:id="10" w:name="_Toc18687"/>
      <w:r>
        <w:rPr>
          <w:rFonts w:ascii="仿宋" w:eastAsia="仿宋" w:hAnsi="仿宋" w:cs="仿宋" w:hint="eastAsia"/>
          <w:sz w:val="28"/>
          <w:lang w:eastAsia="zh-CN"/>
        </w:rPr>
        <w:t>三、航空轮胎项目文档管理</w:t>
      </w:r>
      <w:bookmarkEnd w:id="10"/>
    </w:p>
    <w:p>
      <w:pPr>
        <w:pStyle w:val="Heading2"/>
        <w:rPr>
          <w:rFonts w:ascii="仿宋" w:eastAsia="仿宋" w:hAnsi="仿宋" w:cs="仿宋" w:hint="eastAsia"/>
          <w:lang w:eastAsia="zh-CN"/>
        </w:rPr>
      </w:pPr>
      <w:bookmarkStart w:id="11" w:name="_Toc9445"/>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航空轮胎项目高度重视文档的质量和准确性，以支持航空轮胎项目的各项活动和决策。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轮胎项目文档的编制始于航空轮胎项目计划的初期，我们制定了详细的文档编制计划，明确了每个文档的内容、格式和编写责任人。在航空轮胎项目启动阶段，我们首先编制了航空轮胎项目章程，明确定义了航空轮胎项目的目标、范围、风险等关键要素。随后，航空轮胎项目团队根据计划陆续编制了需求文档、设计文档、测试文档等各类文档，确保航空轮胎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文档审查是航空轮胎项目管理中的重要环节，旨在确保航空轮胎项目文档符合质量标准和航空轮胎项目需求。在航空轮胎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除了内部审查，我们还进行了外部审查，邀请航空轮胎项目相关利益方和专业领域的专家对文档进行独立审查。这有助于获取更全面、客观的反馈，确保航空轮胎项目文档不仅符合内部标准，也满足外部需求。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航空轮胎项目在文档编制与审查方面建立了严格的管理机制，通过规范的流程和多维度的审查，确保航空轮胎项目文档的质量、准确性和可靠性，为航空轮胎项目的顺利推进提供了有力支持。</w:t>
      </w:r>
    </w:p>
    <w:p>
      <w:pPr>
        <w:pStyle w:val="Heading2"/>
        <w:ind w:firstLine="560" w:firstLineChars="200"/>
        <w:rPr>
          <w:rFonts w:ascii="仿宋" w:eastAsia="仿宋" w:hAnsi="仿宋" w:cs="仿宋" w:hint="eastAsia"/>
          <w:sz w:val="28"/>
          <w:lang w:eastAsia="zh-CN"/>
        </w:rPr>
      </w:pPr>
      <w:bookmarkStart w:id="12" w:name="_Toc26479"/>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在航空轮胎项目中，我们致力于优化文档发布与分发过程，以确保信息的高效传递和团队间协作的顺畅进行。以下是我们采取的关键优化策略：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我们通过多渠道发布文档，包括电子邮件、航空轮胎项目管理平台、内部网站等，以满足不同团队成员的偏好和需求。多渠道发布确保了信息的全面覆盖。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我们采用了精细的权限控制，确保只有授权人员可以访问敏感信息。这种安全措施保护了航空轮胎项目文档的机密性，防止了未经授权的信息泄露。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11346"/>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文档存档与归档是航空轮胎项目生命周期中一个至关重要的环节，直接关系到航空轮胎项目信息的长期保存和历史记录的完整性。在航空轮胎项目中，我们实施了一系列有效的文档存档与归档管理策略：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19090"/>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12739"/>
      <w:r>
        <w:rPr>
          <w:rFonts w:ascii="仿宋" w:eastAsia="仿宋" w:hAnsi="仿宋" w:cs="仿宋" w:hint="eastAsia"/>
          <w:lang w:eastAsia="zh-CN"/>
        </w:rPr>
        <w:t>(一)、航空轮胎行业分析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航空轮胎行业一直以来都是市场的关注焦点。行业内的发展趋势、竞争态势以及潜在机会都对航空轮胎项目的推进产生深远的影响。通过深入研究行业的整体概貌，我们将更好地理解行业的核心特征，为航空轮胎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轮胎行业，技术一直是推动创新和发展的关键因素。我们将对当前技术趋势进行详尽分析，包括但不限于人工智能、大数据应用、先进制造技术等。这有助于航空轮胎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航空轮胎项目成功的基础。我们将对主要竞争对手进行深入研究，包括其市场份额、产品特点、市场定位等。通过全面了解竞争对手的优势和劣势，航空轮胎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3630"/>
      <w:r>
        <w:rPr>
          <w:rFonts w:ascii="仿宋" w:eastAsia="仿宋" w:hAnsi="仿宋" w:cs="仿宋" w:hint="eastAsia"/>
          <w:sz w:val="28"/>
          <w:lang w:eastAsia="zh-CN"/>
        </w:rPr>
        <w:t>(二)、航空轮胎市场分析预测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通过对市场规模的深入调研，我们将预测航空轮胎市场未来的增长趋势。这包括市场的整体规模、各细分领域的发展趋势等。航空轮胎项目可以根据市场的扩张速度和潜在机会，制定更符合市场需求的发展策略。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航空轮胎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风险是航空轮胎项目实施过程中需要充分考虑的因素。我们将对市场风险进行全面评估，包括但不限于政策法规风险、市场竞争风险、技术变革风险等。通过对潜在风险的深入分析，航空轮胎项目可以制定相应的风险缓解策略，降低不确定性对航空轮胎项目的影响。</w:t>
      </w:r>
    </w:p>
    <w:p>
      <w:pPr>
        <w:pStyle w:val="Heading1"/>
        <w:ind w:firstLine="560" w:firstLineChars="200"/>
        <w:rPr>
          <w:rFonts w:ascii="仿宋" w:eastAsia="仿宋" w:hAnsi="仿宋" w:cs="仿宋" w:hint="eastAsia"/>
          <w:sz w:val="28"/>
          <w:lang w:eastAsia="zh-CN"/>
        </w:rPr>
      </w:pPr>
      <w:bookmarkStart w:id="17" w:name="_Toc2692"/>
      <w:r>
        <w:rPr>
          <w:rFonts w:ascii="仿宋" w:eastAsia="仿宋" w:hAnsi="仿宋" w:cs="仿宋" w:hint="eastAsia"/>
          <w:sz w:val="28"/>
          <w:lang w:eastAsia="zh-CN"/>
        </w:rPr>
        <w:t>五、航空轮胎项目绩效评估</w:t>
      </w:r>
      <w:bookmarkEnd w:id="17"/>
    </w:p>
    <w:p>
      <w:pPr>
        <w:pStyle w:val="Heading2"/>
        <w:rPr>
          <w:rFonts w:ascii="仿宋" w:eastAsia="仿宋" w:hAnsi="仿宋" w:cs="仿宋" w:hint="eastAsia"/>
          <w:lang w:eastAsia="zh-CN"/>
        </w:rPr>
      </w:pPr>
      <w:bookmarkStart w:id="18" w:name="_Toc19407"/>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航空轮胎项目中，我们设计了一套全面的绩效评估指标，以确保航空轮胎项目的可控和成功交付。这些指标跨足航空轮胎项目目标、成本、进度和质量等多个维度，为我们提供了全面洞察航空轮胎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轮胎项目目标达成率是我们关注的首要指标。我们设定了明确的目标，并通过定期监测和评估，迅速发现并应对潜在的目标偏差。这为航空轮胎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成本绩效是另一个核心关注点。通过实际成本与预算成本的对比分析，我们深入了解成本差异的原因，及时调整资源分配，保持航空轮胎项目在经济效益方面的合理水平。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轮胎项目进度作为关键的绩效指标之一，得到了精心的关注。我们制定了详细的航空轮胎项目进度计划，并设立了进度符合度指标，确保实际进度与计划进度保持一致。这使我们能够快速发现和解决潜在的进度问题，保持航空轮胎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航空轮胎项目绩效的不可或缺的一环。我们引入了一系列的质量标准和客户满意度指标，以确保航空轮胎项目交付的成果在质量上达到或超越预期水平。通过持续监测这些指标，我们努力提升航空轮胎项目整体质量水平，为航空轮胎项目的成功交付提供有力保障。通过这些科学且全面的绩效评估，我们能够更好地引导航空轮胎项目的持续改进，确保航空轮胎项目目标的顺利达成。</w:t>
      </w:r>
    </w:p>
    <w:p>
      <w:pPr>
        <w:pStyle w:val="Heading2"/>
        <w:ind w:firstLine="560" w:firstLineChars="200"/>
        <w:rPr>
          <w:rFonts w:ascii="仿宋" w:eastAsia="仿宋" w:hAnsi="仿宋" w:cs="仿宋" w:hint="eastAsia"/>
          <w:sz w:val="28"/>
          <w:lang w:eastAsia="zh-CN"/>
        </w:rPr>
      </w:pPr>
      <w:bookmarkStart w:id="19" w:name="_Toc25562"/>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绩效评估是航空轮胎项目中的关键环节，为确保航空轮胎项目达到预期目标，我们采用了多层次、多维度的绩效评估方法。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航空轮胎项目的战略目标对齐，确保每个决策和行动都与航空轮胎项目整体目标保持一致。团队会定期召开战略对齐会议，审视当前工作与航空轮胎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航空轮胎项目进度、质量、成本和风险等方面。这些指标通过数据收集和分析，为航空轮胎项目管理团队提供了客观的评估依据。例如，我们通过航空轮胎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绩效评估不仅仅停留在航空轮胎项目内部，还考虑了航空轮胎项目对外部环境的影响。我们定期进行干系人满意度调查，以了解各利益相关方对航空轮胎项目的期望和满意度，并及时做出调整。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这种多层次、多角度的绩效评估方法，使得我们能够全面了解航空轮胎项目的运行状态，及时做出调整，确保航空轮胎项目在不断变化的环境中保持稳健前行。</w:t>
      </w:r>
    </w:p>
    <w:p>
      <w:pPr>
        <w:pStyle w:val="Heading2"/>
        <w:ind w:firstLine="560" w:firstLineChars="200"/>
        <w:rPr>
          <w:rFonts w:ascii="仿宋" w:eastAsia="仿宋" w:hAnsi="仿宋" w:cs="仿宋" w:hint="eastAsia"/>
          <w:sz w:val="28"/>
          <w:lang w:eastAsia="zh-CN"/>
        </w:rPr>
      </w:pPr>
      <w:bookmarkStart w:id="20" w:name="_Toc2277"/>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为了确保航空轮胎项目的有效管理和不断优化，我们采用了精心设计的绩效评估周期。这个周期旨在实现灵活、实时和全面的评估，以适应航空轮胎项目执行中的各种挑战。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航空轮胎项目的不同需求，分为短期、中期和长期。短期评估关注每个迭代或工作周期，以及时发现和解决当前任务中的问题。中期评估涵盖几个迭代，深入了解整体航空轮胎项目的趋势和性能。长期评估则着眼于整个航空轮胎项目阶段，确保航空轮胎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航空轮胎项目管理工具和协作平台，团队成员能够随时更新和分享航空轮胎项目数据。这种实时性的反馈机制使我们能够及时察觉潜在问题，快速调整，保持航空轮胎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https://d.book118.com/337163166005006042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61591B"/>
    <w:rsid w:val="326159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7163166005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2024-02-07T04:55:00Z</dcterms:created>
  <dcterms:modified xsi:type="dcterms:W3CDTF">2024-02-07T04:56:10Z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626F4EA196D747888572D7832A623707_11</vt:lpwstr>
  </property>
  <property fmtid="{D5CDD505-2E9C-101B-9397-08002B2CF9AE}" pid="3" name="KSOProductBuildVer">
    <vt:lpwstr>2052-12.1.0.16250</vt:lpwstr>
  </property>
</Properties>
</file>