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1、工程项目资源的特点不包括（　　　）。</w:t>
        <w:br/>
        <w:t>A.工程所需资源的种类多、需求量大</w:t>
        <w:br/>
        <w:t>B.工程所需资金的数量大</w:t>
        <w:br/>
        <w:t>C.工程项目建设过程的不均衡性</w:t>
        <w:br/>
        <w:t>D.资源对项目成本的影响大</w:t>
        <w:br/>
        <w:br/>
        <w:t xml:space="preserve">【答案】：B </w:t>
      </w:r>
    </w:p>
    <w:p>
      <w:r>
        <w:t>2、不需预先计算放样数据，可利用极坐标法直接测设点的平面位置的仪器是（　　　）。</w:t>
        <w:br/>
        <w:t>A.经纬仪</w:t>
        <w:br/>
        <w:t>B.全站仪</w:t>
        <w:br/>
        <w:t>C.水准仪</w:t>
        <w:br/>
        <w:t>D.测距仪</w:t>
        <w:br/>
        <w:br/>
        <w:t xml:space="preserve">【答案】：B </w:t>
      </w:r>
    </w:p>
    <w:p>
      <w:pPr>
        <w:sectPr w:rsidSect="00034616">
          <w:pgSz w:w="12240" w:h="15840"/>
          <w:pgMar w:top="1440" w:right="1800" w:bottom="1440" w:left="1800" w:header="720" w:footer="720" w:gutter="0"/>
          <w:cols w:space="720"/>
          <w:docGrid w:linePitch="360"/>
        </w:sectPr>
      </w:pPr>
    </w:p>
    <w:p>
      <w:r>
        <w:t>3、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【答案】：B</w:t>
      </w:r>
      <w:r>
        <w:t xml:space="preserve"> </w:t>
      </w:r>
    </w:p>
    <w:p>
      <w:r>
        <w:t>4、在集水井降水法中，集水井应每隔20～40m设置一个，其深度随着挖土深度加深而加深，但要始终低于挖土面（　　　）m。</w:t>
        <w:br/>
        <w:t>A.0.5～1.0</w:t>
        <w:br/>
        <w:t>B.0.7～1.0</w:t>
        <w:br/>
        <w:t>C.0.5～0.7</w:t>
        <w:br/>
        <w:t>D.0.7～1.2</w:t>
        <w:br/>
        <w:br/>
        <w:t xml:space="preserve">【答案】：B </w:t>
      </w:r>
    </w:p>
    <w:p>
      <w:r>
        <w:t>5、工程施工质量控制时，事中控制的关键是坚持质量标准，控制的重点不包括（　　　）。</w:t>
        <w:br/>
        <w:t>A.工序质量</w:t>
        <w:br/>
        <w:t>B.工作质量</w:t>
        <w:br/>
        <w:t>C.质量控制点的控制</w:t>
        <w:br/>
        <w:t>D.监督控制</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6、下列关于施工技术交底文件的编写要求，说法错误的是（　　　）。</w:t>
        <w:br/>
        <w:t>A.施工技术交底的内容要详尽</w:t>
        <w:br/>
        <w:t>B.施工技术交底的针对性要强</w:t>
        <w:br/>
        <w:t>C.施工技术交底的表达要通熟易懂</w:t>
        <w:br/>
        <w:t>D.施工技术交底的范围要广</w:t>
        <w:br/>
        <w:br/>
        <w:t xml:space="preserve">【答案】：D </w:t>
      </w:r>
    </w:p>
    <w:p>
      <w:r>
        <w:t>7、施工组织设计和专项施工方案的主要技术经济指标不包括（　　　）。</w:t>
        <w:br/>
        <w:t>A.施工技术指标</w:t>
        <w:br/>
        <w:t>B.工期指标</w:t>
        <w:br/>
        <w:t>C.成本指标</w:t>
        <w:br/>
        <w:t>D.实物量消耗指标</w:t>
        <w:br/>
        <w:br/>
        <w:t xml:space="preserve">【答案】：A </w:t>
      </w:r>
    </w:p>
    <w:p>
      <w:r>
        <w:t>8、工程预付款的起扣点是（　　　）万元。</w:t>
        <w:br/>
        <w:t>A.550</w:t>
        <w:br/>
        <w:t>B.880</w:t>
        <w:br/>
        <w:t>C.1320</w:t>
        <w:br/>
        <w:t>D.2200</w:t>
        <w:br/>
        <w:br/>
        <w:t xml:space="preserve">【答案】：C </w:t>
      </w:r>
    </w:p>
    <w:p>
      <w:r>
        <w:t>9、施工现场临时用电设备总容量在50kW及以上者，项目部应编制用电的（　　　）。</w:t>
        <w:br/>
        <w:t>A.施工组织设计</w:t>
        <w:br/>
        <w:t>B.专项方案</w:t>
        <w:br/>
        <w:t>C.应急预案</w:t>
        <w:br/>
        <w:t>D.安全用电措施</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10、简支梁跨度7.5m，混凝土达到设计强度的（　　　）时，才能拆除底模。</w:t>
        <w:br/>
        <w:t>A.60％</w:t>
        <w:br/>
        <w:t>B.70％</w:t>
        <w:br/>
        <w:t>C.75％</w:t>
        <w:br/>
        <w:t>D.100％</w:t>
        <w:br/>
        <w:br/>
        <w:t>【答案】：C</w:t>
      </w:r>
      <w:r>
        <w:t xml:space="preserve"> </w:t>
      </w:r>
    </w:p>
    <w:p>
      <w:r>
        <w:t>11、自行式起重机的种类不包括（　　　）。</w:t>
        <w:br/>
        <w:t>A.履带式起重机</w:t>
        <w:br/>
        <w:t>B.汽车式起重机</w:t>
        <w:br/>
        <w:t>C.轮胎式起重机</w:t>
        <w:br/>
        <w:t>D.支架式起重机</w:t>
        <w:br/>
        <w:br/>
        <w:t xml:space="preserve">【答案】：D </w:t>
      </w:r>
    </w:p>
    <w:p>
      <w:r>
        <w:t>12、施工现场危险源识别的方法有：专家调查法；安全检查表法；现场调查法；工作任务分析法等，其中（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13、《危险性较大的分部分项工程安全管理办法》规定，施工单位应当在危险性较大的分部分项工程施工前编制专项方案。对于建筑工程实行施工总承包的，起重机械安装拆卸工程专项方案（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【答案】：A</w:t>
      </w:r>
      <w:r>
        <w:t xml:space="preserve"> </w:t>
      </w:r>
    </w:p>
    <w:p>
      <w:r>
        <w:t>15、在混凝土工程施工质量检验批验收记录表中，属于主控项目的是（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r>
        <w:t>16、凡在坠落高度基准面（　　　）m及以上有可能坠落的高处进行作业，都称为高处作业。</w:t>
        <w:br/>
        <w:t>A.1</w:t>
        <w:br/>
        <w:t>B.1.5</w:t>
        <w:br/>
        <w:t>C.2</w:t>
        <w:br/>
        <w:t>D.2.5</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17、下列哪一项不是常用的防水混凝土（　　　）。</w:t>
        <w:br/>
        <w:t>A.普通防水混凝土</w:t>
        <w:br/>
        <w:t>B.膨胀水泥防水混凝土</w:t>
        <w:br/>
        <w:t>C.高强防水混凝土</w:t>
        <w:br/>
        <w:t>D.外加剂或掺合料防水混凝土</w:t>
        <w:br/>
        <w:br/>
        <w:t xml:space="preserve">【答案】：C </w:t>
      </w:r>
    </w:p>
    <w:p>
      <w:r>
        <w:t>18、筏板基础混凝土浇筑完毕后，表面应覆盖和洒水养护的时间不少于（　　　）d。</w:t>
        <w:br/>
        <w:t>A.7</w:t>
        <w:br/>
        <w:t>B.14</w:t>
        <w:br/>
        <w:t>C.21</w:t>
        <w:br/>
        <w:t>D.28</w:t>
        <w:br/>
        <w:br/>
        <w:t xml:space="preserve">【答案】：A </w:t>
      </w:r>
    </w:p>
    <w:p>
      <w:r>
        <w:t>19、在铺贴卷材防水层时应采用搭接方法，各层卷材长边和短边搭接的最短宽度分别不应小于（　　　）mm。</w:t>
        <w:br/>
        <w:t>A.70，100</w:t>
        <w:br/>
        <w:t>B.70，80</w:t>
        <w:br/>
        <w:t>C.60，100</w:t>
        <w:br/>
        <w:t>D.100，70</w:t>
        <w:br/>
        <w:br/>
        <w:t xml:space="preserve">【答案】：A </w:t>
      </w:r>
    </w:p>
    <w:p>
      <w:r>
        <w:t>20、大体积混凝土结构的浇筑方案不包含（　　　）。</w:t>
        <w:br/>
        <w:t>A.全面分层</w:t>
        <w:br/>
        <w:t>B.分段分层</w:t>
        <w:br/>
        <w:t>C.斜面分层</w:t>
        <w:br/>
        <w:t>D.分区分层</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21、施工单位现场质量检查的内容不包括下列哪一项（　　　）。</w:t>
        <w:br/>
        <w:t>A.成品保护检查</w:t>
        <w:br/>
        <w:t>B.开工后检查</w:t>
        <w:br/>
        <w:t>C.工序交接检查</w:t>
        <w:br/>
        <w:t>D.停工后复工前的检查</w:t>
        <w:br/>
        <w:br/>
        <w:t>【答案】：B</w:t>
      </w:r>
      <w:r>
        <w:t xml:space="preserve"> </w:t>
      </w:r>
    </w:p>
    <w:p>
      <w:r>
        <w:t>22、工程开工报审表中可以不注明的项目是（　　　）。</w:t>
        <w:br/>
        <w:t>A.施工许可证已办理</w:t>
        <w:br/>
        <w:t>B.征地拆迁</w:t>
        <w:br/>
        <w:t>C.分包单位全部落实</w:t>
        <w:br/>
        <w:t>D.施工组织审查情况</w:t>
        <w:br/>
        <w:br/>
        <w:t xml:space="preserve">【答案】：C </w:t>
      </w:r>
    </w:p>
    <w:p>
      <w:r>
        <w:t>23、拉铲挖掘机的挖土特点是：“后退向下，自重切土”。拉铲挖土时，吊杆倾斜角度应在45°以上，先挖两侧然后中间，分层进行，保持边坡整齐；距边坡的安全距离应不小于（　　　）m。</w:t>
        <w:br/>
        <w:t>A.1.0</w:t>
        <w:br/>
        <w:t>B.1.5</w:t>
        <w:br/>
        <w:t>C.2.0</w:t>
        <w:br/>
        <w:t>D.2.5</w:t>
        <w:br/>
        <w:br/>
        <w:t xml:space="preserve">【答案】：C </w:t>
      </w:r>
    </w:p>
    <w:p>
      <w:r>
        <w:t>24、房屋基础砌体墙是（　　　）m以下的砖墙，它的高度是用基础皮数杆来控制的。</w:t>
        <w:br/>
        <w:t>A.士0.500</w:t>
        <w:br/>
        <w:t>B.±0.000</w:t>
        <w:br/>
        <w:t>C.一0.500</w:t>
        <w:br/>
        <w:t>D.一060</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25、基础墙的防潮层，当设计无具体要求时，宜用1：2水泥砂浆加适量防水剂铺设，厚度为（　　　）mm。</w:t>
        <w:br/>
        <w:t>A.10</w:t>
        <w:br/>
        <w:t>B.20</w:t>
        <w:br/>
        <w:t>C.30</w:t>
        <w:br/>
        <w:t>D.40</w:t>
        <w:br/>
        <w:br/>
        <w:t>【答案】：B</w:t>
      </w:r>
      <w:r>
        <w:t xml:space="preserve"> </w:t>
      </w:r>
    </w:p>
    <w:p>
      <w:r>
        <w:t>26、规费是指政府和有关权力部门规定必须缴纳的费用，下列哪一项不属于规费的范畴（　　　）。</w:t>
        <w:br/>
        <w:t>A.工程排污费</w:t>
        <w:br/>
        <w:t>B.环境保护费</w:t>
        <w:br/>
        <w:t>C.社会保障费</w:t>
        <w:br/>
        <w:t>D.工程定额测定费</w:t>
        <w:br/>
        <w:br/>
        <w:t xml:space="preserve">【答案】：B </w:t>
      </w:r>
    </w:p>
    <w:p>
      <w:r>
        <w:t>27、建筑物定位放线时，如果施工场地已有建筑方格网或建筑基线，可直接采用）进行定位。</w:t>
        <w:br/>
        <w:t>A.角度交会法</w:t>
        <w:br/>
        <w:t>B.极坐标法</w:t>
        <w:br/>
        <w:t>C.直角坐标法</w:t>
        <w:br/>
        <w:t>D.距离交会法</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28、参加危险跬较大的分部分项工程专项方案论证的专家组，应至少由（　　　）专家组成。</w:t>
        <w:br/>
        <w:t>A.3名</w:t>
        <w:br/>
        <w:t>B.5名</w:t>
        <w:br/>
        <w:t>C.7名</w:t>
        <w:br/>
        <w:t>D.10名以上</w:t>
        <w:br/>
        <w:br/>
        <w:t xml:space="preserve">【答案】：B </w:t>
      </w:r>
    </w:p>
    <w:p>
      <w:r>
        <w:t>29、砖墙水平灰缝的砂浆饱满度不应低于（　　　）。</w:t>
        <w:br/>
        <w:t>A.70％</w:t>
        <w:br/>
        <w:t>B.75％</w:t>
        <w:br/>
        <w:t>C.80%</w:t>
        <w:br/>
        <w:t>D.85％</w:t>
        <w:br/>
        <w:br/>
        <w:t xml:space="preserve">【答案】：C </w:t>
      </w:r>
    </w:p>
    <w:p>
      <w:r>
        <w:t>30、施工组织设计和专项施工方案的内容可粗可细，下列哪一项不是其内容（　　　）。</w:t>
        <w:br/>
        <w:t>A.施工进度计划</w:t>
        <w:br/>
        <w:t>B.施工方案</w:t>
        <w:br/>
        <w:t>C.施工技术</w:t>
        <w:br/>
        <w:t>D.目录</w:t>
        <w:br/>
        <w:br/>
        <w:t xml:space="preserve">【答案】：C </w:t>
      </w:r>
    </w:p>
    <w:p>
      <w:r>
        <w:t>31、施工升降机使用前，必须进行的试验是（　　　）。</w:t>
        <w:br/>
        <w:t>A.动载试验</w:t>
        <w:br/>
        <w:t>B.静载试验</w:t>
        <w:br/>
        <w:t>C.坠落试验</w:t>
        <w:br/>
        <w:t>D.启动试验</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32、当检查砌体砂浆饱满度时，用（　　　）检查砖底面与砂浆的粘结痕迹面积，每处检测3块砖，取其平均值。</w:t>
        <w:br/>
        <w:t>A.钢尺</w:t>
        <w:br/>
        <w:t>B.直尺</w:t>
        <w:br/>
        <w:t>C.百格网</w:t>
        <w:br/>
        <w:t>D.卷尺</w:t>
        <w:br/>
        <w:br/>
        <w:t>【答案】：C</w:t>
      </w:r>
      <w:r>
        <w:t xml:space="preserve"> </w:t>
      </w:r>
    </w:p>
    <w:p>
      <w:r>
        <w:t>33、钢筋进行冷拔时，每道工序的冷拔直径应按机械出厂说明书规定进行，不得超量缩减模具孔径；无资料时，可按每次缩减孔径（　　　）mm。</w:t>
        <w:br/>
        <w:t>A.0.5～1.0</w:t>
        <w:br/>
        <w:t>B.1.0～1.5</w:t>
        <w:br/>
        <w:t>C.1.5～2.0</w:t>
        <w:br/>
        <w:t>D.2.0～2.5</w:t>
        <w:br/>
        <w:br/>
        <w:t xml:space="preserve">【答案】：A </w:t>
      </w:r>
    </w:p>
    <w:p>
      <w:r>
        <w:t>34、梁的平法标注中，部分标注为KL3（2A）300x650，则以下关于该梁的说法中错误的是（　　　）。</w:t>
        <w:br/>
        <w:t>A.两跨一端悬挑</w:t>
        <w:br/>
        <w:t>B.两跨两端悬挑</w:t>
        <w:br/>
        <w:t>C.梁的截面尺寸为300x650</w:t>
        <w:br/>
        <w:t>D.梁的编号为3</w:t>
        <w:br/>
        <w:br/>
        <w:t xml:space="preserve">【答案】：B </w:t>
      </w:r>
    </w:p>
    <w:p>
      <w:r>
        <w:t>35、该工程的预付款为（　　　）万元。</w:t>
        <w:br/>
        <w:t>A.10.80</w:t>
        <w:br/>
        <w:t>B.11.77</w:t>
        <w:br/>
        <w:t>C.11.88</w:t>
        <w:br/>
        <w:t>D.13.02</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36、单层钢结构节间安装法的优点不包括（　　　）。</w:t>
        <w:br/>
        <w:t>A.安装效率高</w:t>
        <w:br/>
        <w:t>B.停机点少</w:t>
        <w:br/>
        <w:t>C.起重机开行路线较短</w:t>
        <w:br/>
        <w:t>D.结构稳定性好，有利于保证工程质量</w:t>
        <w:br/>
        <w:br/>
        <w:t>【答案】：A</w:t>
      </w:r>
      <w:r>
        <w:t xml:space="preserve"> </w:t>
      </w:r>
    </w:p>
    <w:p>
      <w:r>
        <w:t>37、混凝土运输不包括（　　　）。</w:t>
        <w:br/>
        <w:t>A.地面运输</w:t>
        <w:br/>
        <w:t>B.楼面运输</w:t>
        <w:br/>
        <w:t>C.水平运输</w:t>
        <w:br/>
        <w:t>D.垂直运输</w:t>
        <w:br/>
        <w:br/>
        <w:t xml:space="preserve">【答案】：C </w:t>
      </w:r>
    </w:p>
    <w:p>
      <w:r>
        <w:t>38、确定流水步距的累加数列法计算过程可概括为（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r>
        <w:t>39、某工程项目桩基工程采用套管成孔灌注桩，则按照规定，预制桩尖的混凝土强度等级应大于（　　　）。</w:t>
        <w:br/>
        <w:t>A.C35</w:t>
        <w:br/>
        <w:t>B.C25</w:t>
        <w:br/>
        <w:t>C.C40</w:t>
        <w:br/>
        <w:t>D.C30</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40、在施工合同履行期间由不可抗力造成的损失费用，下列应由承包人承担的是（　　　）。</w:t>
        <w:br/>
        <w:t>A.发包人的工地资产</w:t>
        <w:br/>
        <w:t>B.因工程损害导致承包人人员伤亡</w:t>
        <w:br/>
        <w:t>C.工程清理、修复费用</w:t>
        <w:br/>
        <w:t>D.发包人要求赶工的赶工费用</w:t>
        <w:br/>
        <w:br/>
        <w:t>【答案】：B</w:t>
      </w:r>
      <w:r>
        <w:t xml:space="preserve"> </w:t>
      </w:r>
    </w:p>
    <w:p>
      <w:r>
        <w:t>41、每个专业工作队在各个施工段上完成其专业施工过程所必需的持续时间是指（　　　）。</w:t>
        <w:br/>
        <w:t>A.流水强度</w:t>
        <w:br/>
        <w:t>B.时间定额</w:t>
        <w:br/>
        <w:t>C.流水节拍</w:t>
        <w:br/>
        <w:t>D.流水步距</w:t>
        <w:br/>
        <w:br/>
        <w:t xml:space="preserve">【答案】：C </w:t>
      </w:r>
    </w:p>
    <w:p>
      <w:r>
        <w:t>42、下列不属于施工进度计划的调整方法的是（　　　）。</w:t>
        <w:br/>
        <w:t>A.加强安全教育</w:t>
        <w:br/>
        <w:t>B.增加资源投入</w:t>
        <w:br/>
        <w:t>C.增减工作范围</w:t>
        <w:br/>
        <w:t>D.提高劳动效率</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43、建筑物定位放线时，应在建筑物四角与隔墙两端，基槽开挖边界线以外（　　　）m处设置龙门桩。</w:t>
        <w:br/>
        <w:t>A.1.5～2</w:t>
        <w:br/>
        <w:t>B.2～4</w:t>
        <w:br/>
        <w:t>C.6～8</w:t>
        <w:br/>
        <w:t>D.8～10</w:t>
        <w:br/>
        <w:br/>
        <w:t xml:space="preserve">【答案】：A </w:t>
      </w:r>
    </w:p>
    <w:p>
      <w:r>
        <w:t>44、水准测量中，在一点安置水准仪可求测出多个点的高程，此时常采用的高程计算方法是（　　　）。</w:t>
        <w:br/>
        <w:t>A.视线高差法</w:t>
        <w:br/>
        <w:t>B.高差法</w:t>
        <w:br/>
        <w:t>C.角法</w:t>
        <w:br/>
        <w:t>D.导线法</w:t>
        <w:br/>
        <w:br/>
        <w:t xml:space="preserve">【答案】：A </w:t>
      </w:r>
    </w:p>
    <w:p>
      <w:r>
        <w:t>45、暴风雪及（　　　）级以上大风暴雨后，高处作业人员应对高处作业安全设施逐一加以检查，发现有松动、变形、损坏或脱落等现象，应立即修理完善。</w:t>
        <w:br/>
        <w:t>A.4</w:t>
        <w:br/>
        <w:t>B.5</w:t>
        <w:br/>
        <w:t>C.6</w:t>
        <w:br/>
        <w:t>D.7</w:t>
        <w:br/>
        <w:br/>
        <w:t xml:space="preserve">【答案】：B </w:t>
      </w:r>
    </w:p>
    <w:p>
      <w:r>
        <w:t>46、关于检验批，说法正确的是（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47、单位工程质量验收合格后，（　　　）应在规定时间内将工程竣工验收报告和有关文件，报建设行政管理部门备案。</w:t>
        <w:br/>
        <w:t>A.建设单位</w:t>
        <w:br/>
        <w:t>B.施工单位</w:t>
        <w:br/>
        <w:t>C.设计单位</w:t>
        <w:br/>
        <w:t>D.质量监督机构</w:t>
        <w:br/>
        <w:br/>
        <w:t>【答案】：A</w:t>
      </w:r>
      <w:r>
        <w:t xml:space="preserve"> </w:t>
      </w:r>
    </w:p>
    <w:p>
      <w:r>
        <w:t>48、当混凝土浇筑深度超过（　　　）m时，应采用带节管的振动串筒，即在串筒上每隔2～3节管安装一台振动器。</w:t>
        <w:br/>
        <w:t>A.6</w:t>
        <w:br/>
        <w:t>B.7</w:t>
        <w:br/>
        <w:t>C.8</w:t>
        <w:br/>
        <w:t>D.9</w:t>
        <w:br/>
        <w:br/>
        <w:t xml:space="preserve">【答案】：C </w:t>
      </w:r>
    </w:p>
    <w:p>
      <w:r>
        <w:t>49、施工区段划分过少的主要缺点是（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r>
        <w:t>50、关于施工场区平面控制网的布设原则，说法正确的是（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51、建筑物沉降观测是用（　　　）的方法，周期性地观测建筑物上的沉降观测点和水准点之间的高差变化值。</w:t>
        <w:br/>
        <w:t>A.控制测量</w:t>
        <w:br/>
        <w:t>B.距离测量</w:t>
        <w:br/>
        <w:t>C.水准测量</w:t>
        <w:br/>
        <w:t>D.角度测量</w:t>
        <w:br/>
        <w:br/>
        <w:t>【答案】：C</w:t>
      </w:r>
      <w:r>
        <w:t xml:space="preserve"> </w:t>
      </w:r>
    </w:p>
    <w:p>
      <w:r>
        <w:t>52、下列哪一项不是施工准备所包括的内容（　　　）。</w:t>
        <w:br/>
        <w:t>A.技术准备</w:t>
        <w:br/>
        <w:t>B.资金准备</w:t>
        <w:br/>
        <w:t>C.机械准备</w:t>
        <w:br/>
        <w:t>D.现场准备</w:t>
        <w:br/>
        <w:br/>
        <w:t xml:space="preserve">【答案】：C </w:t>
      </w:r>
    </w:p>
    <w:p>
      <w:r>
        <w:t>53、关于脚手架主节点处搭设的说法，正确的是（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54、建筑工程由于工程质量不合格、质量缺陷，必须进行返修、加固或报废处理，并造成或引发经济损失，当造成的直接经济损失低于（　　　）元时称为工程质量问题。</w:t>
        <w:br/>
        <w:t>A.3000</w:t>
        <w:br/>
        <w:t>B.5000</w:t>
        <w:br/>
        <w:t>C.7000</w:t>
        <w:br/>
        <w:t>D.10000</w:t>
        <w:br/>
        <w:br/>
        <w:t xml:space="preserve">【答案】：B </w:t>
      </w:r>
    </w:p>
    <w:p>
      <w:r>
        <w:t>55、当监理单位下达工程暂停令后，施工单位经过整改、返工等达到要求后，应该向监理单位报送（　　　）。</w:t>
        <w:br/>
        <w:t>A.监理回复</w:t>
        <w:br/>
        <w:t>B.工程开工审批表</w:t>
        <w:br/>
        <w:t>C.工程复工令</w:t>
        <w:br/>
        <w:t>D.工程复工审批表</w:t>
        <w:br/>
        <w:br/>
        <w:t xml:space="preserve">【答案】：D </w:t>
      </w:r>
    </w:p>
    <w:p>
      <w:r>
        <w:t>56、混凝土强度的检验，主要是指（　　　）检查。</w:t>
        <w:br/>
        <w:t>A.抗压强度</w:t>
        <w:br/>
        <w:t>B.抗拉强度</w:t>
        <w:br/>
        <w:t>C.抗弯强度</w:t>
        <w:br/>
        <w:t>D.抗剪强度</w:t>
        <w:br/>
        <w:br/>
        <w:t xml:space="preserve">【答案】：A </w:t>
      </w:r>
    </w:p>
    <w:p>
      <w:r>
        <w:t>57、以下关于钢筋代换的说法中，错误的是（　　　）。</w:t>
        <w:br/>
        <w:t>A.对重要受力构件，不宜用HPB235级光面钢筋代换变形钢筋，以免裂缝开展过大</w:t>
        <w:br/>
        <w:t>B.当构件受裂缝宽度或挠度控制时，钢筋代换后应进行刚度、裂缝验算</w:t>
        <w:br/>
        <w:t>C.不同种类的钢筋代换，按钢筋强度实测值相等的原则进行代换</w:t>
        <w:br/>
        <w:t>D.有抗震要求的梁、柱和框架，不宜以强度等级较高的钢筋代换原设计中的钢筋</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58、施工任务书是向班组下达任务，实行责任承包、全面管理和原始记录的综合性文件，应由（　　　）按班组编制并下达。</w:t>
        <w:br/>
        <w:t>A.项目经理</w:t>
        <w:br/>
        <w:t>B.施工员</w:t>
        <w:br/>
        <w:t>C.监理员</w:t>
        <w:br/>
        <w:t>D.监理工程师</w:t>
        <w:br/>
        <w:br/>
        <w:t>【答案】：B</w:t>
      </w:r>
      <w:r>
        <w:t xml:space="preserve"> </w:t>
      </w:r>
    </w:p>
    <w:p>
      <w:r>
        <w:t>59、工序施工条件控制，是指对工序施工活动的（）进行有效控制。</w:t>
        <w:br/>
        <w:t>A.合同条件和法规条件</w:t>
        <w:br/>
        <w:t>B.工艺顺序和组织条件</w:t>
        <w:br/>
        <w:t>C.投人要素和环境条件</w:t>
        <w:br/>
        <w:t>D.工期条件和赶工措施</w:t>
        <w:br/>
        <w:br/>
        <w:t xml:space="preserve">【答案】：C </w:t>
      </w:r>
    </w:p>
    <w:p>
      <w:r>
        <w:t>60、施工质量问题产生的原因不包括（　　　）。</w:t>
        <w:br/>
        <w:t>A.技术原因</w:t>
        <w:br/>
        <w:t>B.人为原因</w:t>
        <w:br/>
        <w:t>C.社会、经济原因</w:t>
        <w:br/>
        <w:t>D.组织原因</w:t>
        <w:br/>
        <w:br/>
        <w:t xml:space="preserve">【答案】：D </w:t>
      </w:r>
    </w:p>
    <w:p>
      <w:r>
        <w:t>61、关于钢结构工程防腐涂层的施工流程工艺，说法正确的是（　　　）。</w:t>
        <w:br/>
        <w:t>A.基面处理→中间漆涂装→底漆涂装→面漆涂装→检查验收</w:t>
        <w:br/>
        <w:t>B.基面处理→底漆涂装→中间漆涂装→面漆涂装→检查验收</w:t>
        <w:br/>
        <w:t>C.底漆涂装→基面处理→中间漆涂装→面漆涂装→检查验收</w:t>
        <w:br/>
        <w:t>D.底漆涂装→中间漆涂装→面漆涂装→基面处理→检查验收</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62、专项工程施工方案技术交底应由项目专业技术负责人负责，根据（　　　）对专业工长进行交底。</w:t>
        <w:br/>
        <w:t>A.方案质量管理计划</w:t>
        <w:br/>
        <w:t>B.施工组织设计</w:t>
        <w:br/>
        <w:t>C.专项施工方案</w:t>
        <w:br/>
        <w:t>D.安全施工组织设计</w:t>
        <w:br/>
        <w:br/>
        <w:t>【答案】：C</w:t>
      </w:r>
      <w:r>
        <w:t xml:space="preserve"> </w:t>
      </w:r>
    </w:p>
    <w:p>
      <w:r>
        <w:t>63、三级安全教育是指公司、项目经理部、施工班组三个层次的安全教育。其中项目经理部教育的内容不包括（　　　）。</w:t>
        <w:br/>
        <w:t>A.施工现场环境</w:t>
        <w:br/>
        <w:t>B.工程施工特点</w:t>
        <w:br/>
        <w:t>C.企业的安全规章制度</w:t>
        <w:br/>
        <w:t>D.工地安全制度</w:t>
        <w:br/>
        <w:br/>
        <w:t xml:space="preserve">【答案】：C </w:t>
      </w:r>
    </w:p>
    <w:p>
      <w:r>
        <w:t>64、该工程竣工结算时，施工单位可得到的结算工程款为（　　　）万元。</w:t>
        <w:br/>
        <w:t>A.700.00</w:t>
        <w:br/>
        <w:t>B.719.74</w:t>
        <w:br/>
        <w:t>C.740.50</w:t>
        <w:br/>
        <w:t>D.742.00</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65、第六个月承包商完成的工程量累计为6200m3，按照合同可以进行调价的工程量为（　　　）m3。</w:t>
        <w:br/>
        <w:t>A.105</w:t>
        <w:br/>
        <w:t>B.795</w:t>
        <w:br/>
        <w:t>C.800</w:t>
        <w:br/>
        <w:t>D.900</w:t>
        <w:br/>
        <w:br/>
        <w:t xml:space="preserve">【答案】：A </w:t>
      </w:r>
    </w:p>
    <w:p>
      <w:r>
        <w:t>66、下列间歇时间中，属于组织间歇时间的是（　　　）。</w:t>
        <w:br/>
        <w:t>A.混凝土浇筑后的养护时间</w:t>
        <w:br/>
        <w:t>B.抹灰后的干燥时间</w:t>
        <w:br/>
        <w:t>C.油漆后的干燥时间</w:t>
        <w:br/>
        <w:t>D.隐蔽过程的检查验收</w:t>
        <w:br/>
        <w:br/>
        <w:t xml:space="preserve">【答案】：D </w:t>
      </w:r>
    </w:p>
    <w:p>
      <w:r>
        <w:t>67、施工现场水体污染的处理方法不包括（　　　）。</w:t>
        <w:br/>
        <w:t>A.控制污水的排放</w:t>
        <w:br/>
        <w:t>B.综合利用废水</w:t>
        <w:br/>
        <w:t>C.将污水排到污水池</w:t>
        <w:br/>
        <w:t>D.改革施工工艺，减少污水的产生</w:t>
        <w:br/>
        <w:br/>
        <w:t xml:space="preserve">【答案】：C </w:t>
      </w:r>
    </w:p>
    <w:p>
      <w:r>
        <w:t>68、钢筋混凝土预制桩的强度须达到设计强度标准值的（）后方可起吊，如提前起吊，必须采取措施并经验算合格方可进行。</w:t>
        <w:br/>
        <w:t>A.30%</w:t>
        <w:br/>
        <w:t>B.50%</w:t>
        <w:br/>
        <w:t>C.100%</w:t>
        <w:br/>
        <w:t>D.70%</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69、在梁、板、柱等结构的接缝和施工缝处产生烂根的原因之一是（　　　）。</w:t>
        <w:br/>
        <w:t>A.配筋不足</w:t>
        <w:br/>
        <w:t>B.接缝处模板拼缝不严，漏浆</w:t>
        <w:br/>
        <w:t>C.混凝土强度偏低</w:t>
        <w:br/>
        <w:t>D.养护时间不足</w:t>
        <w:br/>
        <w:br/>
        <w:t>【答案】：B</w:t>
      </w:r>
      <w:r>
        <w:t xml:space="preserve"> </w:t>
      </w:r>
    </w:p>
    <w:p>
      <w:r>
        <w:t>70、关于砖基础砌筑施工，做法不正确的是（　　　）。</w:t>
        <w:br/>
        <w:t>A.基础深度不同，应由底往上砌筑</w:t>
        <w:br/>
        <w:t>B.先砌转角和交接处，再拉线砌中间</w:t>
        <w:br/>
        <w:t>C.先立皮数杆再砌筑</w:t>
        <w:br/>
        <w:t>D.抗震设防地区，基础墙的水平防潮层应铺油毡</w:t>
        <w:br/>
        <w:br/>
        <w:t xml:space="preserve">【答案】：D </w:t>
      </w:r>
    </w:p>
    <w:p>
      <w:r>
        <w:t>71、施工进度计划跟踪检查通常可以确定每月、半月、旬或周进行一次。若在施工中遇到天气、资源供应等不利因素的严重影响，检查间隔时间可临时（　　　）。</w:t>
        <w:br/>
        <w:t>A.增长</w:t>
        <w:br/>
        <w:t>B.缩短</w:t>
        <w:br/>
        <w:t>C.不变</w:t>
        <w:br/>
        <w:t>D.不能确定</w:t>
        <w:br/>
        <w:br/>
        <w:t xml:space="preserve">【答案】：B </w:t>
      </w:r>
    </w:p>
    <w:p>
      <w:r>
        <w:t>72、当土方在挖掘停机面以上时，应选择（　　　）作业方式。</w:t>
        <w:br/>
        <w:t>A.正铲</w:t>
        <w:br/>
        <w:t>B.拉铲</w:t>
        <w:br/>
        <w:t>C.抓铲</w:t>
        <w:br/>
        <w:t>D.反铲</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【答案】：A</w:t>
      </w:r>
      <w:r>
        <w:t xml:space="preserve"> </w:t>
      </w:r>
    </w:p>
    <w:p>
      <w:r>
        <w:t>74、施工过程中的“四口”应有防护措施。如楼梯、通道口应设置（　　　）m高的防护栏杆并加装安全立网，预留孔洞应加盖等。</w:t>
        <w:br/>
        <w:t>A.0.9</w:t>
        <w:br/>
        <w:t>B.1.2</w:t>
        <w:br/>
        <w:t>C.1.0</w:t>
        <w:br/>
        <w:t>D.1.5</w:t>
        <w:br/>
        <w:br/>
        <w:t xml:space="preserve">【答案】：B </w:t>
      </w:r>
    </w:p>
    <w:p>
      <w:r>
        <w:t>75、施工缝一般应留在结构（　　　）的部位。</w:t>
        <w:br/>
        <w:t>A.受压较小、便于施工</w:t>
        <w:br/>
        <w:t>B.受剪较小、便于施工</w:t>
        <w:br/>
        <w:t>C.受弯较小、便于施工</w:t>
        <w:br/>
        <w:t>D.受扭较小、便于施工</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77、正铲挖土机作业特点中说法错误的是（　　　）。</w:t>
        <w:br/>
        <w:t>A.开挖停机面以上土方</w:t>
        <w:br/>
        <w:t>B.工作面应在1.5m以上</w:t>
        <w:br/>
        <w:t>C.开挖高度超过挖土机挖掘高度时，可采取分层开挖</w:t>
        <w:br/>
        <w:t>D.可装车和两边甩土、堆放</w:t>
        <w:br/>
        <w:br/>
        <w:t xml:space="preserve">【答案】：D </w:t>
      </w:r>
    </w:p>
    <w:p>
      <w:r>
        <w:t>78、开工前工程质量监督站核查施工现场参建各方主体及（　　　）。</w:t>
        <w:br/>
        <w:t>A.参建人员的数量</w:t>
        <w:br/>
        <w:t>B.有关人员的资格或资质</w:t>
        <w:br/>
        <w:t>C.施工单位管理人员的数量</w:t>
        <w:br/>
        <w:t>D.质量员的业绩</w:t>
        <w:br/>
        <w:br/>
        <w:t xml:space="preserve">【答案】：B </w:t>
      </w:r>
    </w:p>
    <w:p>
      <w:r>
        <w:t>79、下列施工过程中，不能作为框架结构主体工程施工段划分依据的是（　　　）。</w:t>
        <w:br/>
        <w:t>A.钢筋绑扎</w:t>
        <w:br/>
        <w:t>B.商品混凝土搅拌</w:t>
        <w:br/>
        <w:t>C.混凝土浇筑</w:t>
        <w:br/>
        <w:t>D.模板安装</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80、根据该工程背景的描述，可以得出工程预付款应该在（　　　）个月均匀扣除。</w:t>
        <w:br/>
        <w:t>A.2</w:t>
        <w:br/>
        <w:t>B.3</w:t>
        <w:br/>
        <w:t>C.4</w:t>
        <w:br/>
        <w:t>D.5</w:t>
        <w:br/>
        <w:br/>
        <w:t>【答案】：B</w:t>
      </w:r>
      <w:r>
        <w:t xml:space="preserve"> </w:t>
      </w:r>
    </w:p>
    <w:p>
      <w:r>
        <w:t>81、在新建筑区，可以利用建筑基线的设计坐标和附近已有控制点的坐标，用（　　　）测设建筑基线。</w:t>
        <w:br/>
        <w:t>A.角度交会法</w:t>
        <w:br/>
        <w:t>B.极坐标法</w:t>
        <w:br/>
        <w:t>C.前方交会法</w:t>
        <w:br/>
        <w:t>D.直角坐标法</w:t>
        <w:br/>
        <w:br/>
        <w:t xml:space="preserve">【答案】：B </w:t>
      </w:r>
    </w:p>
    <w:p>
      <w:r>
        <w:t>82、检测机构资质按照其承担的检测业务内容分为专项检测机构资质和（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r>
        <w:t>83、建筑结构施工区段的划分，属于（　　　）的内容。</w:t>
        <w:br/>
        <w:t>A.施工技术方案</w:t>
        <w:br/>
        <w:t>B.施工组织设计</w:t>
        <w:br/>
        <w:t>C.施工控制方案</w:t>
        <w:br/>
        <w:t>D.质量管理方案</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84、某住宅工程，建筑面积12300㎡，地上六层，地下两层，筏形基础，框架剪力墙结构。屋面为防水卷材，面积为2000㎡。根据上述资料，回答下列问题：</w:t>
        <w:br/>
        <w:t>A.1</w:t>
        <w:br/>
        <w:t>B.2</w:t>
        <w:br/>
        <w:t>C.3</w:t>
        <w:br/>
        <w:t>D.4</w:t>
        <w:br/>
        <w:br/>
        <w:t>【答案】：C</w:t>
      </w:r>
      <w:r>
        <w:t xml:space="preserve"> </w:t>
      </w:r>
    </w:p>
    <w:p>
      <w:r>
        <w:t>85、施工方案的编制对象是（　　　）。</w:t>
        <w:br/>
        <w:t>A.工程项目</w:t>
        <w:br/>
        <w:t>B.单位工程</w:t>
        <w:br/>
        <w:t>C.分部工程或专项工程</w:t>
        <w:br/>
        <w:t>D.建筑群</w:t>
        <w:br/>
        <w:br/>
        <w:t xml:space="preserve">【答案】：C </w:t>
      </w:r>
    </w:p>
    <w:p>
      <w:r>
        <w:t>86、建筑物施工测量定位的依据不包括（　　　）。</w:t>
        <w:br/>
        <w:t>A.城市规划部门给定的城市测量平面控制点</w:t>
        <w:br/>
        <w:t>B.城市规划部门给定的建筑红线或规划路中线</w:t>
        <w:br/>
        <w:t>C.原有永久性建（构）筑物</w:t>
        <w:br/>
        <w:t>D.场地四周临时围墙</w:t>
        <w:br/>
        <w:br/>
        <w:t xml:space="preserve">【答案】：D </w:t>
      </w:r>
    </w:p>
    <w:p>
      <w:r>
        <w:t>87、框架结构工程划分施工层、施工段的部位，是决定工程（　　　）应考虑的因素。</w:t>
        <w:br/>
        <w:t>A.施工流程</w:t>
        <w:br/>
        <w:t>B.项目班子</w:t>
        <w:br/>
        <w:t>C.项目质量</w:t>
        <w:br/>
        <w:t>D.项目安全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88、现浇混凝土结构中，楼板的跨度为1.8m，混凝土强度必须达到（　　　）时方可拆楼板底模。</w:t>
        <w:br/>
        <w:t>A.50％</w:t>
        <w:br/>
        <w:t>B.75％</w:t>
        <w:br/>
        <w:t>C.85％</w:t>
        <w:br/>
        <w:t>D.100％</w:t>
        <w:br/>
        <w:br/>
        <w:t>【答案】：A</w:t>
      </w:r>
      <w:r>
        <w:t xml:space="preserve"> </w:t>
      </w:r>
    </w:p>
    <w:p>
      <w:r>
        <w:t>89、下列属于危险性较大的分部分项工程的是（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r>
        <w:t>90、施工高程控制网采用（　　　）。</w:t>
        <w:br/>
        <w:t>A.三角网</w:t>
        <w:br/>
        <w:t>B.导线网</w:t>
        <w:br/>
        <w:t>C.建筑方格网</w:t>
        <w:br/>
        <w:t>D.水准网</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【答案】：A</w:t>
      </w:r>
      <w:r>
        <w:t xml:space="preserve"> </w:t>
      </w:r>
    </w:p>
    <w:p>
      <w:r>
        <w:t>92、牛腿顶面和柱顶面的实际标高应与设计标高一致，其允许偏差为（　　　）mm。</w:t>
        <w:br/>
        <w:t>A.±5</w:t>
        <w:br/>
        <w:t>B.±8</w:t>
        <w:br/>
        <w:t>C.±（5～8）</w:t>
        <w:br/>
        <w:t>D.士10</w:t>
        <w:br/>
        <w:br/>
        <w:t xml:space="preserve">【答案】：C </w:t>
      </w:r>
    </w:p>
    <w:p>
      <w:r>
        <w:t>93、石基础砌筑时，应双挂线，分层砌筑，每层高度一般为（　　　）cm。</w:t>
        <w:br/>
        <w:t>A.25～35</w:t>
        <w:br/>
        <w:t>B.30～40</w:t>
        <w:br/>
        <w:t>C.35～45</w:t>
        <w:br/>
        <w:t>D.40～50</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94、当厂房预制柱高超过10m时，其柱身垂直度允许误差不得大于（　　　）mm。</w:t>
        <w:br/>
        <w:t>A.士5</w:t>
        <w:br/>
        <w:t>B.士10</w:t>
        <w:br/>
        <w:t>C.±15</w:t>
        <w:br/>
        <w:t>D.±20</w:t>
        <w:br/>
        <w:br/>
        <w:t>【答案】：D</w:t>
      </w:r>
      <w:r>
        <w:t xml:space="preserve"> </w:t>
      </w:r>
    </w:p>
    <w:p>
      <w:r>
        <w:t>95、质量控制文件主要用以表述保证和提高项目质量的文件，不包括与项目质量有关的（　　　）。</w:t>
        <w:br/>
        <w:t>A.施工文件</w:t>
        <w:br/>
        <w:t>B.设计文件</w:t>
        <w:br/>
        <w:t>C.工艺文件</w:t>
        <w:br/>
        <w:t>D.研究试验文件</w:t>
        <w:br/>
        <w:br/>
        <w:t xml:space="preserve">【答案】：A </w:t>
      </w:r>
    </w:p>
    <w:p>
      <w:r>
        <w:t>96、水泥土墙支护结构位移超过设计值较多时，水泥土墙卸载方式是（　　　）。</w:t>
        <w:br/>
        <w:t>A.背后</w:t>
        <w:br/>
        <w:t>B.上部</w:t>
        <w:br/>
        <w:t>C.前部</w:t>
        <w:br/>
        <w:t>D.下部</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97、关于危险源的定义，说法正确的是（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98、预制桩在堆放时，地面必须平整、坚实，堆放层数不宜超过（　　　）层，不同规格的桩应分别堆放。</w:t>
        <w:br/>
        <w:t>A.3</w:t>
        <w:br/>
        <w:t>B.4</w:t>
        <w:br/>
        <w:t>C.5</w:t>
        <w:br/>
        <w:t>D.6</w:t>
        <w:br/>
        <w:br/>
        <w:t xml:space="preserve">【答案】：B </w:t>
      </w:r>
    </w:p>
    <w:p>
      <w:r>
        <w:t>99、混凝土搅拌时，常用的投料顺序不包括（　　　）。</w:t>
        <w:br/>
        <w:t>A.一次投料法</w:t>
        <w:br/>
        <w:t>B.水泥裹砂法</w:t>
        <w:br/>
        <w:t>C.二次投料法</w:t>
        <w:br/>
        <w:t>D.三次投料法</w:t>
        <w:br/>
        <w:br/>
        <w:t xml:space="preserve">【答案】：D </w:t>
      </w:r>
    </w:p>
    <w:p>
      <w:r>
        <w:t>100、根据索赔的目的和要求不同，可以将工程索赔分为（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101、专项方案如因设计、结构、外部环境等因素发生变化确需修改的，修改后的专项方案应当（　　　）。</w:t>
        <w:br/>
        <w:t>A.可直接实施</w:t>
        <w:br/>
        <w:t>B.经项目总工审批后实施</w:t>
        <w:br/>
        <w:t>C.重新审核</w:t>
        <w:br/>
        <w:t>D.经项目经理审批后实施</w:t>
        <w:br/>
        <w:br/>
        <w:t>【答案】：C</w:t>
      </w:r>
      <w:r>
        <w:t xml:space="preserve"> </w:t>
      </w:r>
    </w:p>
    <w:p>
      <w:r>
        <w:t>102、下列关于挖土机的挖土特点说法错误的是（　　　）。</w:t>
        <w:br/>
        <w:t>A.正铲挖土机的挖土特点是：“前进向上，强制切土”</w:t>
        <w:br/>
        <w:t>B.反铲挖土机的挖土特点是：“后退向下，强制切土”</w:t>
        <w:br/>
        <w:t>C.拉铲挖土机的挖土特点是：“前进向上，自重切土”</w:t>
        <w:br/>
        <w:t>D.抓铲挖土机的挖土特点是：“直上直下，自重切土”</w:t>
        <w:br/>
        <w:br/>
        <w:t xml:space="preserve">【答案】：C </w:t>
      </w:r>
    </w:p>
    <w:p>
      <w:r>
        <w:t>103、民用建筑采用细石混凝土刚性防水屋面时，刚性防水层分格缝应嵌填密封材料，上部应设置（　　　）。</w:t>
        <w:br/>
        <w:t>A.保温层</w:t>
        <w:br/>
        <w:t>B.找平层</w:t>
        <w:br/>
        <w:t>C.保护层</w:t>
        <w:br/>
        <w:t>D.隔离层</w:t>
        <w:br/>
        <w:br/>
        <w:t xml:space="preserve">【答案】：C </w:t>
      </w:r>
    </w:p>
    <w:p>
      <w:r>
        <w:t>104、扣除质量保证金后，本工程第2个月发包人应该向承包人付的剩余工程款应为（　　　）万元。</w:t>
        <w:br/>
        <w:t>A.14.40</w:t>
        <w:br/>
        <w:t>B.18.00</w:t>
        <w:br/>
        <w:t>C.30.78</w:t>
        <w:br/>
        <w:t>D.32.40</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105、按《高层建筑混凝土结构技术规程》JGJ3-2002要求，高层、超高层建筑轴线竖向投测每层允许偏差为（　　　）mm。</w:t>
        <w:br/>
        <w:t>A.2</w:t>
        <w:br/>
        <w:t>B.3</w:t>
        <w:br/>
        <w:t>C.4</w:t>
        <w:br/>
        <w:t>D.5</w:t>
        <w:br/>
        <w:br/>
        <w:t>【答案】：B</w:t>
      </w:r>
      <w:r>
        <w:t xml:space="preserve"> </w:t>
      </w:r>
    </w:p>
    <w:p>
      <w:r>
        <w:t>106、以下关于确定施工顺序应遵循的基本原则说法错误的是（　　　）。</w:t>
        <w:br/>
        <w:t>A.先地下，后地上</w:t>
        <w:br/>
        <w:t>B.先围护，后主体</w:t>
        <w:br/>
        <w:t>C.先结构，后装修</w:t>
        <w:br/>
        <w:t>D.先土建，后设备</w:t>
        <w:br/>
        <w:br/>
        <w:t xml:space="preserve">【答案】：B </w:t>
      </w:r>
    </w:p>
    <w:p>
      <w:r>
        <w:t>107、对于有抗震要求的框架结构纵向受力钢筋进行试验，钢筋的抗拉强度实测值与屈服强度实测值的比值不应小于（　　　）。</w:t>
        <w:br/>
        <w:t>A.1</w:t>
        <w:br/>
        <w:t>B.1.25</w:t>
        <w:br/>
        <w:t>C.1.4</w:t>
        <w:br/>
        <w:t>D.1.5</w:t>
        <w:br/>
        <w:br/>
        <w:t xml:space="preserve">【答案】：B </w:t>
      </w:r>
    </w:p>
    <w:p>
      <w:r>
        <w:t>108、关于安全网的使用要求，说法错误的是（　　　）。</w:t>
        <w:br/>
        <w:t>A.禁止随意拆除安全网构件</w:t>
        <w:br/>
        <w:t>B.注意防止摆动碰撞</w:t>
        <w:br/>
        <w:t>C.严禁在网上堆放构件</w:t>
        <w:br/>
        <w:t>D.禁止各种砂浆污染</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109、某建筑物首层地面相对高程为±0.000m，其绝对高程为46.000m；室外散水相对高程为一0.550m，则该散水绝对高程为（　　　）。</w:t>
        <w:br/>
        <w:t>A.一0.550</w:t>
        <w:br/>
        <w:t>B.45.450</w:t>
        <w:br/>
        <w:t>C.46.000</w:t>
        <w:br/>
        <w:t>D.46.550</w:t>
        <w:br/>
        <w:br/>
        <w:t>【答案】：B</w:t>
      </w:r>
      <w:r>
        <w:t xml:space="preserve"> </w:t>
      </w:r>
    </w:p>
    <w:p>
      <w:r>
        <w:t>110、质量交底包括质量验收标准和（　　　）。</w:t>
        <w:br/>
        <w:t>A.质量手册</w:t>
        <w:br/>
        <w:t>B.质量验收目标</w:t>
        <w:br/>
        <w:t>C.施工技术</w:t>
        <w:br/>
        <w:t>D.施工方法</w:t>
        <w:br/>
        <w:br/>
        <w:t xml:space="preserve">【答案】：C </w:t>
      </w:r>
    </w:p>
    <w:p>
      <w:r>
        <w:t>111、在施工质量管理中，起决定性作用的因素是（　　　）的因素。</w:t>
        <w:br/>
        <w:t>A.人</w:t>
        <w:br/>
        <w:t>B.材料</w:t>
        <w:br/>
        <w:t>C.机械</w:t>
        <w:br/>
        <w:t>D.方法</w:t>
        <w:br/>
        <w:br/>
        <w:t xml:space="preserve">【答案】：A </w:t>
      </w:r>
    </w:p>
    <w:p>
      <w:r>
        <w:t>112、高强度螺栓连接副在终拧以后，螺栓丝扣外露应为（　　　）扣。</w:t>
        <w:br/>
        <w:t>A.1～2</w:t>
        <w:br/>
        <w:t>B.2～3</w:t>
        <w:br/>
        <w:t>C.3～5</w:t>
        <w:br/>
        <w:t>D.2～5</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https://d.book118.com/337164156065006042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37164156065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