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日光灯项目规划设计纲要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46" w:history="1">
        <w:r>
          <w:rPr>
            <w:rFonts w:ascii="仿宋" w:eastAsia="仿宋" w:hAnsi="仿宋" w:cs="仿宋" w:hint="eastAsia"/>
            <w:lang w:eastAsia="zh-CN"/>
          </w:rPr>
          <w:t>前言</w:t>
        </w:r>
        <w:r>
          <w:tab/>
        </w:r>
        <w:r>
          <w:fldChar w:fldCharType="begin"/>
        </w:r>
        <w:r>
          <w:instrText xml:space="preserve"> PAGEREF _Toc30046 \h </w:instrText>
        </w:r>
        <w:r>
          <w:fldChar w:fldCharType="separate"/>
        </w:r>
        <w:r>
          <w:t>3</w:t>
        </w:r>
        <w:r>
          <w:fldChar w:fldCharType="end"/>
        </w:r>
      </w:hyperlink>
    </w:p>
    <w:p>
      <w:pPr>
        <w:pStyle w:val="TOC1"/>
        <w:tabs>
          <w:tab w:val="right" w:leader="dot" w:pos="8306"/>
        </w:tabs>
      </w:pPr>
      <w:hyperlink w:anchor="_Toc17335" w:history="1">
        <w:r>
          <w:rPr>
            <w:rFonts w:ascii="仿宋" w:eastAsia="仿宋" w:hAnsi="仿宋" w:cs="仿宋" w:hint="eastAsia"/>
            <w:lang w:eastAsia="zh-CN"/>
          </w:rPr>
          <w:t>一、日光灯项目绩效评估</w:t>
        </w:r>
        <w:r>
          <w:tab/>
        </w:r>
        <w:r>
          <w:fldChar w:fldCharType="begin"/>
        </w:r>
        <w:r>
          <w:instrText xml:space="preserve"> PAGEREF _Toc17335 \h </w:instrText>
        </w:r>
        <w:r>
          <w:fldChar w:fldCharType="separate"/>
        </w:r>
        <w:r>
          <w:t>3</w:t>
        </w:r>
        <w:r>
          <w:fldChar w:fldCharType="end"/>
        </w:r>
      </w:hyperlink>
    </w:p>
    <w:p>
      <w:pPr>
        <w:pStyle w:val="TOC2"/>
        <w:tabs>
          <w:tab w:val="right" w:leader="dot" w:pos="8306"/>
        </w:tabs>
      </w:pPr>
      <w:hyperlink w:anchor="_Toc27677" w:history="1">
        <w:r>
          <w:rPr>
            <w:rFonts w:ascii="仿宋" w:eastAsia="仿宋" w:hAnsi="仿宋" w:cs="仿宋" w:hint="eastAsia"/>
            <w:lang w:eastAsia="zh-CN"/>
          </w:rPr>
          <w:t>(一)、绩效评估指标</w:t>
        </w:r>
        <w:r>
          <w:tab/>
        </w:r>
        <w:r>
          <w:fldChar w:fldCharType="begin"/>
        </w:r>
        <w:r>
          <w:instrText xml:space="preserve"> PAGEREF _Toc27677 \h </w:instrText>
        </w:r>
        <w:r>
          <w:fldChar w:fldCharType="separate"/>
        </w:r>
        <w:r>
          <w:t>3</w:t>
        </w:r>
        <w:r>
          <w:fldChar w:fldCharType="end"/>
        </w:r>
      </w:hyperlink>
    </w:p>
    <w:p>
      <w:pPr>
        <w:pStyle w:val="TOC2"/>
        <w:tabs>
          <w:tab w:val="right" w:leader="dot" w:pos="8306"/>
        </w:tabs>
      </w:pPr>
      <w:hyperlink w:anchor="_Toc21513" w:history="1">
        <w:r>
          <w:rPr>
            <w:rFonts w:ascii="仿宋" w:eastAsia="仿宋" w:hAnsi="仿宋" w:cs="仿宋" w:hint="eastAsia"/>
            <w:lang w:eastAsia="zh-CN"/>
          </w:rPr>
          <w:t>(二)、绩效评估方法</w:t>
        </w:r>
        <w:r>
          <w:tab/>
        </w:r>
        <w:r>
          <w:fldChar w:fldCharType="begin"/>
        </w:r>
        <w:r>
          <w:instrText xml:space="preserve"> PAGEREF _Toc21513 \h </w:instrText>
        </w:r>
        <w:r>
          <w:fldChar w:fldCharType="separate"/>
        </w:r>
        <w:r>
          <w:t>4</w:t>
        </w:r>
        <w:r>
          <w:fldChar w:fldCharType="end"/>
        </w:r>
      </w:hyperlink>
    </w:p>
    <w:p>
      <w:pPr>
        <w:pStyle w:val="TOC2"/>
        <w:tabs>
          <w:tab w:val="right" w:leader="dot" w:pos="8306"/>
        </w:tabs>
      </w:pPr>
      <w:hyperlink w:anchor="_Toc26262" w:history="1">
        <w:r>
          <w:rPr>
            <w:rFonts w:ascii="仿宋" w:eastAsia="仿宋" w:hAnsi="仿宋" w:cs="仿宋" w:hint="eastAsia"/>
            <w:lang w:eastAsia="zh-CN"/>
          </w:rPr>
          <w:t>(三)、绩效评估周期</w:t>
        </w:r>
        <w:r>
          <w:tab/>
        </w:r>
        <w:r>
          <w:fldChar w:fldCharType="begin"/>
        </w:r>
        <w:r>
          <w:instrText xml:space="preserve"> PAGEREF _Toc26262 \h </w:instrText>
        </w:r>
        <w:r>
          <w:fldChar w:fldCharType="separate"/>
        </w:r>
        <w:r>
          <w:t>5</w:t>
        </w:r>
        <w:r>
          <w:fldChar w:fldCharType="end"/>
        </w:r>
      </w:hyperlink>
    </w:p>
    <w:p>
      <w:pPr>
        <w:pStyle w:val="TOC1"/>
        <w:tabs>
          <w:tab w:val="right" w:leader="dot" w:pos="8306"/>
        </w:tabs>
      </w:pPr>
      <w:hyperlink w:anchor="_Toc18157" w:history="1">
        <w:r>
          <w:rPr>
            <w:rFonts w:ascii="仿宋" w:eastAsia="仿宋" w:hAnsi="仿宋" w:cs="仿宋" w:hint="eastAsia"/>
            <w:lang w:eastAsia="zh-CN"/>
          </w:rPr>
          <w:t>二、产品规划分析</w:t>
        </w:r>
        <w:r>
          <w:tab/>
        </w:r>
        <w:r>
          <w:fldChar w:fldCharType="begin"/>
        </w:r>
        <w:r>
          <w:instrText xml:space="preserve"> PAGEREF _Toc18157 \h </w:instrText>
        </w:r>
        <w:r>
          <w:fldChar w:fldCharType="separate"/>
        </w:r>
        <w:r>
          <w:t>6</w:t>
        </w:r>
        <w:r>
          <w:fldChar w:fldCharType="end"/>
        </w:r>
      </w:hyperlink>
    </w:p>
    <w:p>
      <w:pPr>
        <w:pStyle w:val="TOC2"/>
        <w:tabs>
          <w:tab w:val="right" w:leader="dot" w:pos="8306"/>
        </w:tabs>
      </w:pPr>
      <w:hyperlink w:anchor="_Toc14626" w:history="1">
        <w:r>
          <w:rPr>
            <w:rFonts w:ascii="仿宋" w:eastAsia="仿宋" w:hAnsi="仿宋" w:cs="仿宋" w:hint="eastAsia"/>
            <w:lang w:eastAsia="zh-CN"/>
          </w:rPr>
          <w:t>(一)、产品规划</w:t>
        </w:r>
        <w:r>
          <w:tab/>
        </w:r>
        <w:r>
          <w:fldChar w:fldCharType="begin"/>
        </w:r>
        <w:r>
          <w:instrText xml:space="preserve"> PAGEREF _Toc14626 \h </w:instrText>
        </w:r>
        <w:r>
          <w:fldChar w:fldCharType="separate"/>
        </w:r>
        <w:r>
          <w:t>6</w:t>
        </w:r>
        <w:r>
          <w:fldChar w:fldCharType="end"/>
        </w:r>
      </w:hyperlink>
    </w:p>
    <w:p>
      <w:pPr>
        <w:pStyle w:val="TOC2"/>
        <w:tabs>
          <w:tab w:val="right" w:leader="dot" w:pos="8306"/>
        </w:tabs>
      </w:pPr>
      <w:hyperlink w:anchor="_Toc22343" w:history="1">
        <w:r>
          <w:rPr>
            <w:rFonts w:ascii="仿宋" w:eastAsia="仿宋" w:hAnsi="仿宋" w:cs="仿宋" w:hint="eastAsia"/>
            <w:lang w:eastAsia="zh-CN"/>
          </w:rPr>
          <w:t>(二)、建设规模</w:t>
        </w:r>
        <w:r>
          <w:tab/>
        </w:r>
        <w:r>
          <w:fldChar w:fldCharType="begin"/>
        </w:r>
        <w:r>
          <w:instrText xml:space="preserve"> PAGEREF _Toc22343 \h </w:instrText>
        </w:r>
        <w:r>
          <w:fldChar w:fldCharType="separate"/>
        </w:r>
        <w:r>
          <w:t>7</w:t>
        </w:r>
        <w:r>
          <w:fldChar w:fldCharType="end"/>
        </w:r>
      </w:hyperlink>
    </w:p>
    <w:p>
      <w:pPr>
        <w:pStyle w:val="TOC1"/>
        <w:tabs>
          <w:tab w:val="right" w:leader="dot" w:pos="8306"/>
        </w:tabs>
      </w:pPr>
      <w:hyperlink w:anchor="_Toc21306" w:history="1">
        <w:r>
          <w:rPr>
            <w:rFonts w:ascii="仿宋" w:eastAsia="仿宋" w:hAnsi="仿宋" w:cs="仿宋" w:hint="eastAsia"/>
            <w:lang w:eastAsia="zh-CN"/>
          </w:rPr>
          <w:t>三、日光灯项目建设背景及必要性分析</w:t>
        </w:r>
        <w:r>
          <w:tab/>
        </w:r>
        <w:r>
          <w:fldChar w:fldCharType="begin"/>
        </w:r>
        <w:r>
          <w:instrText xml:space="preserve"> PAGEREF _Toc21306 \h </w:instrText>
        </w:r>
        <w:r>
          <w:fldChar w:fldCharType="separate"/>
        </w:r>
        <w:r>
          <w:t>8</w:t>
        </w:r>
        <w:r>
          <w:fldChar w:fldCharType="end"/>
        </w:r>
      </w:hyperlink>
    </w:p>
    <w:p>
      <w:pPr>
        <w:pStyle w:val="TOC2"/>
        <w:tabs>
          <w:tab w:val="right" w:leader="dot" w:pos="8306"/>
        </w:tabs>
      </w:pPr>
      <w:hyperlink w:anchor="_Toc32305" w:history="1">
        <w:r>
          <w:rPr>
            <w:rFonts w:ascii="仿宋" w:eastAsia="仿宋" w:hAnsi="仿宋" w:cs="仿宋" w:hint="eastAsia"/>
            <w:lang w:eastAsia="zh-CN"/>
          </w:rPr>
          <w:t>(一)、日光灯项目背景分析</w:t>
        </w:r>
        <w:r>
          <w:tab/>
        </w:r>
        <w:r>
          <w:fldChar w:fldCharType="begin"/>
        </w:r>
        <w:r>
          <w:instrText xml:space="preserve"> PAGEREF _Toc32305 \h </w:instrText>
        </w:r>
        <w:r>
          <w:fldChar w:fldCharType="separate"/>
        </w:r>
        <w:r>
          <w:t>8</w:t>
        </w:r>
        <w:r>
          <w:fldChar w:fldCharType="end"/>
        </w:r>
      </w:hyperlink>
    </w:p>
    <w:p>
      <w:pPr>
        <w:pStyle w:val="TOC2"/>
        <w:tabs>
          <w:tab w:val="right" w:leader="dot" w:pos="8306"/>
        </w:tabs>
      </w:pPr>
      <w:hyperlink w:anchor="_Toc31496" w:history="1">
        <w:r>
          <w:rPr>
            <w:rFonts w:ascii="仿宋" w:eastAsia="仿宋" w:hAnsi="仿宋" w:cs="仿宋" w:hint="eastAsia"/>
            <w:lang w:eastAsia="zh-CN"/>
          </w:rPr>
          <w:t>(二)、日光灯项目建设必要性分析</w:t>
        </w:r>
        <w:r>
          <w:tab/>
        </w:r>
        <w:r>
          <w:fldChar w:fldCharType="begin"/>
        </w:r>
        <w:r>
          <w:instrText xml:space="preserve"> PAGEREF _Toc31496 \h </w:instrText>
        </w:r>
        <w:r>
          <w:fldChar w:fldCharType="separate"/>
        </w:r>
        <w:r>
          <w:t>10</w:t>
        </w:r>
        <w:r>
          <w:fldChar w:fldCharType="end"/>
        </w:r>
      </w:hyperlink>
    </w:p>
    <w:p>
      <w:pPr>
        <w:pStyle w:val="TOC1"/>
        <w:tabs>
          <w:tab w:val="right" w:leader="dot" w:pos="8306"/>
        </w:tabs>
      </w:pPr>
      <w:hyperlink w:anchor="_Toc15548" w:history="1">
        <w:r>
          <w:rPr>
            <w:rFonts w:ascii="仿宋" w:eastAsia="仿宋" w:hAnsi="仿宋" w:cs="仿宋" w:hint="eastAsia"/>
            <w:lang w:eastAsia="zh-CN"/>
          </w:rPr>
          <w:t>四、日光灯项目危机管理</w:t>
        </w:r>
        <w:r>
          <w:tab/>
        </w:r>
        <w:r>
          <w:fldChar w:fldCharType="begin"/>
        </w:r>
        <w:r>
          <w:instrText xml:space="preserve"> PAGEREF _Toc15548 \h </w:instrText>
        </w:r>
        <w:r>
          <w:fldChar w:fldCharType="separate"/>
        </w:r>
        <w:r>
          <w:t>11</w:t>
        </w:r>
        <w:r>
          <w:fldChar w:fldCharType="end"/>
        </w:r>
      </w:hyperlink>
    </w:p>
    <w:p>
      <w:pPr>
        <w:pStyle w:val="TOC2"/>
        <w:tabs>
          <w:tab w:val="right" w:leader="dot" w:pos="8306"/>
        </w:tabs>
      </w:pPr>
      <w:hyperlink w:anchor="_Toc31402" w:history="1">
        <w:r>
          <w:rPr>
            <w:rFonts w:ascii="仿宋" w:eastAsia="仿宋" w:hAnsi="仿宋" w:cs="仿宋" w:hint="eastAsia"/>
            <w:lang w:eastAsia="zh-CN"/>
          </w:rPr>
          <w:t>(一)、危机预警与识别</w:t>
        </w:r>
        <w:r>
          <w:tab/>
        </w:r>
        <w:r>
          <w:fldChar w:fldCharType="begin"/>
        </w:r>
        <w:r>
          <w:instrText xml:space="preserve"> PAGEREF _Toc31402 \h </w:instrText>
        </w:r>
        <w:r>
          <w:fldChar w:fldCharType="separate"/>
        </w:r>
        <w:r>
          <w:t>11</w:t>
        </w:r>
        <w:r>
          <w:fldChar w:fldCharType="end"/>
        </w:r>
      </w:hyperlink>
    </w:p>
    <w:p>
      <w:pPr>
        <w:pStyle w:val="TOC2"/>
        <w:tabs>
          <w:tab w:val="right" w:leader="dot" w:pos="8306"/>
        </w:tabs>
      </w:pPr>
      <w:hyperlink w:anchor="_Toc29871" w:history="1">
        <w:r>
          <w:rPr>
            <w:rFonts w:ascii="仿宋" w:eastAsia="仿宋" w:hAnsi="仿宋" w:cs="仿宋" w:hint="eastAsia"/>
            <w:lang w:eastAsia="zh-CN"/>
          </w:rPr>
          <w:t>(二)、危机应对与恢复</w:t>
        </w:r>
        <w:r>
          <w:tab/>
        </w:r>
        <w:r>
          <w:fldChar w:fldCharType="begin"/>
        </w:r>
        <w:r>
          <w:instrText xml:space="preserve"> PAGEREF _Toc29871 \h </w:instrText>
        </w:r>
        <w:r>
          <w:fldChar w:fldCharType="separate"/>
        </w:r>
        <w:r>
          <w:t>12</w:t>
        </w:r>
        <w:r>
          <w:fldChar w:fldCharType="end"/>
        </w:r>
      </w:hyperlink>
    </w:p>
    <w:p>
      <w:pPr>
        <w:pStyle w:val="TOC1"/>
        <w:tabs>
          <w:tab w:val="right" w:leader="dot" w:pos="8306"/>
        </w:tabs>
      </w:pPr>
      <w:hyperlink w:anchor="_Toc29792" w:history="1">
        <w:r>
          <w:rPr>
            <w:rFonts w:ascii="仿宋" w:eastAsia="仿宋" w:hAnsi="仿宋" w:cs="仿宋" w:hint="eastAsia"/>
            <w:lang w:eastAsia="zh-CN"/>
          </w:rPr>
          <w:t>五、日光灯项目选址可行性分析</w:t>
        </w:r>
        <w:r>
          <w:tab/>
        </w:r>
        <w:r>
          <w:fldChar w:fldCharType="begin"/>
        </w:r>
        <w:r>
          <w:instrText xml:space="preserve"> PAGEREF _Toc29792 \h </w:instrText>
        </w:r>
        <w:r>
          <w:fldChar w:fldCharType="separate"/>
        </w:r>
        <w:r>
          <w:t>13</w:t>
        </w:r>
        <w:r>
          <w:fldChar w:fldCharType="end"/>
        </w:r>
      </w:hyperlink>
    </w:p>
    <w:p>
      <w:pPr>
        <w:pStyle w:val="TOC2"/>
        <w:tabs>
          <w:tab w:val="right" w:leader="dot" w:pos="8306"/>
        </w:tabs>
      </w:pPr>
      <w:hyperlink w:anchor="_Toc20609" w:history="1">
        <w:r>
          <w:rPr>
            <w:rFonts w:ascii="仿宋" w:eastAsia="仿宋" w:hAnsi="仿宋" w:cs="仿宋" w:hint="eastAsia"/>
            <w:lang w:eastAsia="zh-CN"/>
          </w:rPr>
          <w:t>(一)、日光灯项目选址</w:t>
        </w:r>
        <w:r>
          <w:tab/>
        </w:r>
        <w:r>
          <w:fldChar w:fldCharType="begin"/>
        </w:r>
        <w:r>
          <w:instrText xml:space="preserve"> PAGEREF _Toc20609 \h </w:instrText>
        </w:r>
        <w:r>
          <w:fldChar w:fldCharType="separate"/>
        </w:r>
        <w:r>
          <w:t>13</w:t>
        </w:r>
        <w:r>
          <w:fldChar w:fldCharType="end"/>
        </w:r>
      </w:hyperlink>
    </w:p>
    <w:p>
      <w:pPr>
        <w:pStyle w:val="TOC2"/>
        <w:tabs>
          <w:tab w:val="right" w:leader="dot" w:pos="8306"/>
        </w:tabs>
      </w:pPr>
      <w:hyperlink w:anchor="_Toc32049" w:history="1">
        <w:r>
          <w:rPr>
            <w:rFonts w:ascii="仿宋" w:eastAsia="仿宋" w:hAnsi="仿宋" w:cs="仿宋" w:hint="eastAsia"/>
            <w:lang w:eastAsia="zh-CN"/>
          </w:rPr>
          <w:t>(二)、用地控制指标</w:t>
        </w:r>
        <w:r>
          <w:tab/>
        </w:r>
        <w:r>
          <w:fldChar w:fldCharType="begin"/>
        </w:r>
        <w:r>
          <w:instrText xml:space="preserve"> PAGEREF _Toc32049 \h </w:instrText>
        </w:r>
        <w:r>
          <w:fldChar w:fldCharType="separate"/>
        </w:r>
        <w:r>
          <w:t>13</w:t>
        </w:r>
        <w:r>
          <w:fldChar w:fldCharType="end"/>
        </w:r>
      </w:hyperlink>
    </w:p>
    <w:p>
      <w:pPr>
        <w:pStyle w:val="TOC2"/>
        <w:tabs>
          <w:tab w:val="right" w:leader="dot" w:pos="8306"/>
        </w:tabs>
      </w:pPr>
      <w:hyperlink w:anchor="_Toc31708" w:history="1">
        <w:r>
          <w:rPr>
            <w:rFonts w:ascii="仿宋" w:eastAsia="仿宋" w:hAnsi="仿宋" w:cs="仿宋" w:hint="eastAsia"/>
            <w:lang w:eastAsia="zh-CN"/>
          </w:rPr>
          <w:t>(三)、节约用地措施</w:t>
        </w:r>
        <w:r>
          <w:tab/>
        </w:r>
        <w:r>
          <w:fldChar w:fldCharType="begin"/>
        </w:r>
        <w:r>
          <w:instrText xml:space="preserve"> PAGEREF _Toc31708 \h </w:instrText>
        </w:r>
        <w:r>
          <w:fldChar w:fldCharType="separate"/>
        </w:r>
        <w:r>
          <w:t>15</w:t>
        </w:r>
        <w:r>
          <w:fldChar w:fldCharType="end"/>
        </w:r>
      </w:hyperlink>
    </w:p>
    <w:p>
      <w:pPr>
        <w:pStyle w:val="TOC2"/>
        <w:tabs>
          <w:tab w:val="right" w:leader="dot" w:pos="8306"/>
        </w:tabs>
      </w:pPr>
      <w:hyperlink w:anchor="_Toc22999" w:history="1">
        <w:r>
          <w:rPr>
            <w:rFonts w:ascii="仿宋" w:eastAsia="仿宋" w:hAnsi="仿宋" w:cs="仿宋" w:hint="eastAsia"/>
            <w:lang w:eastAsia="zh-CN"/>
          </w:rPr>
          <w:t>(四)、总图布置方案</w:t>
        </w:r>
        <w:r>
          <w:tab/>
        </w:r>
        <w:r>
          <w:fldChar w:fldCharType="begin"/>
        </w:r>
        <w:r>
          <w:instrText xml:space="preserve"> PAGEREF _Toc22999 \h </w:instrText>
        </w:r>
        <w:r>
          <w:fldChar w:fldCharType="separate"/>
        </w:r>
        <w:r>
          <w:t>16</w:t>
        </w:r>
        <w:r>
          <w:fldChar w:fldCharType="end"/>
        </w:r>
      </w:hyperlink>
    </w:p>
    <w:p>
      <w:pPr>
        <w:pStyle w:val="TOC2"/>
        <w:tabs>
          <w:tab w:val="right" w:leader="dot" w:pos="8306"/>
        </w:tabs>
      </w:pPr>
      <w:hyperlink w:anchor="_Toc14692" w:history="1">
        <w:r>
          <w:rPr>
            <w:rFonts w:ascii="仿宋" w:eastAsia="仿宋" w:hAnsi="仿宋" w:cs="仿宋" w:hint="eastAsia"/>
            <w:lang w:eastAsia="zh-CN"/>
          </w:rPr>
          <w:t>(五)、选址综合评价</w:t>
        </w:r>
        <w:r>
          <w:tab/>
        </w:r>
        <w:r>
          <w:fldChar w:fldCharType="begin"/>
        </w:r>
        <w:r>
          <w:instrText xml:space="preserve"> PAGEREF _Toc14692 \h </w:instrText>
        </w:r>
        <w:r>
          <w:fldChar w:fldCharType="separate"/>
        </w:r>
        <w:r>
          <w:t>17</w:t>
        </w:r>
        <w:r>
          <w:fldChar w:fldCharType="end"/>
        </w:r>
      </w:hyperlink>
    </w:p>
    <w:p>
      <w:pPr>
        <w:pStyle w:val="TOC1"/>
        <w:tabs>
          <w:tab w:val="right" w:leader="dot" w:pos="8306"/>
        </w:tabs>
      </w:pPr>
      <w:hyperlink w:anchor="_Toc22512" w:history="1">
        <w:r>
          <w:rPr>
            <w:rFonts w:ascii="仿宋" w:eastAsia="仿宋" w:hAnsi="仿宋" w:cs="仿宋" w:hint="eastAsia"/>
            <w:lang w:eastAsia="zh-CN"/>
          </w:rPr>
          <w:t>六、日光灯项目建设单位说明</w:t>
        </w:r>
        <w:r>
          <w:tab/>
        </w:r>
        <w:r>
          <w:fldChar w:fldCharType="begin"/>
        </w:r>
        <w:r>
          <w:instrText xml:space="preserve"> PAGEREF _Toc22512 \h </w:instrText>
        </w:r>
        <w:r>
          <w:fldChar w:fldCharType="separate"/>
        </w:r>
        <w:r>
          <w:t>18</w:t>
        </w:r>
        <w:r>
          <w:fldChar w:fldCharType="end"/>
        </w:r>
      </w:hyperlink>
    </w:p>
    <w:p>
      <w:pPr>
        <w:pStyle w:val="TOC2"/>
        <w:tabs>
          <w:tab w:val="right" w:leader="dot" w:pos="8306"/>
        </w:tabs>
      </w:pPr>
      <w:hyperlink w:anchor="_Toc1953" w:history="1">
        <w:r>
          <w:rPr>
            <w:rFonts w:ascii="仿宋" w:eastAsia="仿宋" w:hAnsi="仿宋" w:cs="仿宋" w:hint="eastAsia"/>
            <w:lang w:eastAsia="zh-CN"/>
          </w:rPr>
          <w:t>(一)、日光灯项目承办单位基本情况</w:t>
        </w:r>
        <w:r>
          <w:tab/>
        </w:r>
        <w:r>
          <w:fldChar w:fldCharType="begin"/>
        </w:r>
        <w:r>
          <w:instrText xml:space="preserve"> PAGEREF _Toc1953 \h </w:instrText>
        </w:r>
        <w:r>
          <w:fldChar w:fldCharType="separate"/>
        </w:r>
        <w:r>
          <w:t>18</w:t>
        </w:r>
        <w:r>
          <w:fldChar w:fldCharType="end"/>
        </w:r>
      </w:hyperlink>
    </w:p>
    <w:p>
      <w:pPr>
        <w:pStyle w:val="TOC2"/>
        <w:tabs>
          <w:tab w:val="right" w:leader="dot" w:pos="8306"/>
        </w:tabs>
      </w:pPr>
      <w:hyperlink w:anchor="_Toc19907" w:history="1">
        <w:r>
          <w:rPr>
            <w:rFonts w:ascii="仿宋" w:eastAsia="仿宋" w:hAnsi="仿宋" w:cs="仿宋" w:hint="eastAsia"/>
            <w:lang w:eastAsia="zh-CN"/>
          </w:rPr>
          <w:t>(二)、公司经济效益分析</w:t>
        </w:r>
        <w:r>
          <w:tab/>
        </w:r>
        <w:r>
          <w:fldChar w:fldCharType="begin"/>
        </w:r>
        <w:r>
          <w:instrText xml:space="preserve"> PAGEREF _Toc19907 \h </w:instrText>
        </w:r>
        <w:r>
          <w:fldChar w:fldCharType="separate"/>
        </w:r>
        <w:r>
          <w:t>19</w:t>
        </w:r>
        <w:r>
          <w:fldChar w:fldCharType="end"/>
        </w:r>
      </w:hyperlink>
    </w:p>
    <w:p>
      <w:pPr>
        <w:pStyle w:val="TOC1"/>
        <w:tabs>
          <w:tab w:val="right" w:leader="dot" w:pos="8306"/>
        </w:tabs>
      </w:pPr>
      <w:hyperlink w:anchor="_Toc22065" w:history="1">
        <w:r>
          <w:rPr>
            <w:rFonts w:ascii="仿宋" w:eastAsia="仿宋" w:hAnsi="仿宋" w:cs="仿宋" w:hint="eastAsia"/>
            <w:lang w:eastAsia="zh-CN"/>
          </w:rPr>
          <w:t>七、日光灯项目人力资源管理</w:t>
        </w:r>
        <w:r>
          <w:tab/>
        </w:r>
        <w:r>
          <w:fldChar w:fldCharType="begin"/>
        </w:r>
        <w:r>
          <w:instrText xml:space="preserve"> PAGEREF _Toc22065 \h </w:instrText>
        </w:r>
        <w:r>
          <w:fldChar w:fldCharType="separate"/>
        </w:r>
        <w:r>
          <w:t>20</w:t>
        </w:r>
        <w:r>
          <w:fldChar w:fldCharType="end"/>
        </w:r>
      </w:hyperlink>
    </w:p>
    <w:p>
      <w:pPr>
        <w:pStyle w:val="TOC2"/>
        <w:tabs>
          <w:tab w:val="right" w:leader="dot" w:pos="8306"/>
        </w:tabs>
      </w:pPr>
      <w:hyperlink w:anchor="_Toc23832" w:history="1">
        <w:r>
          <w:rPr>
            <w:rFonts w:ascii="仿宋" w:eastAsia="仿宋" w:hAnsi="仿宋" w:cs="仿宋" w:hint="eastAsia"/>
            <w:lang w:eastAsia="zh-CN"/>
          </w:rPr>
          <w:t>(一)、建立健全的预算管理制度</w:t>
        </w:r>
        <w:r>
          <w:tab/>
        </w:r>
        <w:r>
          <w:fldChar w:fldCharType="begin"/>
        </w:r>
        <w:r>
          <w:instrText xml:space="preserve"> PAGEREF _Toc23832 \h </w:instrText>
        </w:r>
        <w:r>
          <w:fldChar w:fldCharType="separate"/>
        </w:r>
        <w:r>
          <w:t>20</w:t>
        </w:r>
        <w:r>
          <w:fldChar w:fldCharType="end"/>
        </w:r>
      </w:hyperlink>
    </w:p>
    <w:p>
      <w:pPr>
        <w:pStyle w:val="TOC2"/>
        <w:tabs>
          <w:tab w:val="right" w:leader="dot" w:pos="8306"/>
        </w:tabs>
      </w:pPr>
      <w:hyperlink w:anchor="_Toc5563" w:history="1">
        <w:r>
          <w:rPr>
            <w:rFonts w:ascii="仿宋" w:eastAsia="仿宋" w:hAnsi="仿宋" w:cs="仿宋" w:hint="eastAsia"/>
            <w:lang w:eastAsia="zh-CN"/>
          </w:rPr>
          <w:t>(二)、加强资金流动监控</w:t>
        </w:r>
        <w:r>
          <w:tab/>
        </w:r>
        <w:r>
          <w:fldChar w:fldCharType="begin"/>
        </w:r>
        <w:r>
          <w:instrText xml:space="preserve"> PAGEREF _Toc5563 \h </w:instrText>
        </w:r>
        <w:r>
          <w:fldChar w:fldCharType="separate"/>
        </w:r>
        <w:r>
          <w:t>22</w:t>
        </w:r>
        <w:r>
          <w:fldChar w:fldCharType="end"/>
        </w:r>
      </w:hyperlink>
    </w:p>
    <w:p>
      <w:pPr>
        <w:pStyle w:val="TOC2"/>
        <w:tabs>
          <w:tab w:val="right" w:leader="dot" w:pos="8306"/>
        </w:tabs>
      </w:pPr>
      <w:hyperlink w:anchor="_Toc14843" w:history="1">
        <w:r>
          <w:rPr>
            <w:rFonts w:ascii="仿宋" w:eastAsia="仿宋" w:hAnsi="仿宋" w:cs="仿宋" w:hint="eastAsia"/>
            <w:lang w:eastAsia="zh-CN"/>
          </w:rPr>
          <w:t>(三)、制定完善的风险控制机制</w:t>
        </w:r>
        <w:r>
          <w:tab/>
        </w:r>
        <w:r>
          <w:fldChar w:fldCharType="begin"/>
        </w:r>
        <w:r>
          <w:instrText xml:space="preserve"> PAGEREF _Toc14843 \h </w:instrText>
        </w:r>
        <w:r>
          <w:fldChar w:fldCharType="separate"/>
        </w:r>
        <w:r>
          <w:t>23</w:t>
        </w:r>
        <w:r>
          <w:fldChar w:fldCharType="end"/>
        </w:r>
      </w:hyperlink>
    </w:p>
    <w:p>
      <w:pPr>
        <w:pStyle w:val="TOC2"/>
        <w:tabs>
          <w:tab w:val="right" w:leader="dot" w:pos="8306"/>
        </w:tabs>
      </w:pPr>
      <w:hyperlink w:anchor="_Toc49" w:history="1">
        <w:r>
          <w:rPr>
            <w:rFonts w:ascii="仿宋" w:eastAsia="仿宋" w:hAnsi="仿宋" w:cs="仿宋" w:hint="eastAsia"/>
            <w:lang w:eastAsia="zh-CN"/>
          </w:rPr>
          <w:t>(四)、优化成本管理</w:t>
        </w:r>
        <w:r>
          <w:tab/>
        </w:r>
        <w:r>
          <w:fldChar w:fldCharType="begin"/>
        </w:r>
        <w:r>
          <w:instrText xml:space="preserve"> PAGEREF _Toc49 \h </w:instrText>
        </w:r>
        <w:r>
          <w:fldChar w:fldCharType="separate"/>
        </w:r>
        <w:r>
          <w:t>24</w:t>
        </w:r>
        <w:r>
          <w:fldChar w:fldCharType="end"/>
        </w:r>
      </w:hyperlink>
    </w:p>
    <w:p>
      <w:pPr>
        <w:pStyle w:val="TOC1"/>
        <w:tabs>
          <w:tab w:val="right" w:leader="dot" w:pos="8306"/>
        </w:tabs>
      </w:pPr>
      <w:hyperlink w:anchor="_Toc31837" w:history="1">
        <w:r>
          <w:rPr>
            <w:rFonts w:ascii="仿宋" w:eastAsia="仿宋" w:hAnsi="仿宋" w:cs="仿宋" w:hint="eastAsia"/>
            <w:lang w:eastAsia="zh-CN"/>
          </w:rPr>
          <w:t>八、日光灯项目社会影响</w:t>
        </w:r>
        <w:r>
          <w:tab/>
        </w:r>
        <w:r>
          <w:fldChar w:fldCharType="begin"/>
        </w:r>
        <w:r>
          <w:instrText xml:space="preserve"> PAGEREF _Toc31837 \h </w:instrText>
        </w:r>
        <w:r>
          <w:fldChar w:fldCharType="separate"/>
        </w:r>
        <w:r>
          <w:t>25</w:t>
        </w:r>
        <w:r>
          <w:fldChar w:fldCharType="end"/>
        </w:r>
      </w:hyperlink>
    </w:p>
    <w:p>
      <w:pPr>
        <w:pStyle w:val="TOC2"/>
        <w:tabs>
          <w:tab w:val="right" w:leader="dot" w:pos="8306"/>
        </w:tabs>
      </w:pPr>
      <w:hyperlink w:anchor="_Toc9314" w:history="1">
        <w:r>
          <w:rPr>
            <w:rFonts w:ascii="仿宋" w:eastAsia="仿宋" w:hAnsi="仿宋" w:cs="仿宋" w:hint="eastAsia"/>
            <w:lang w:eastAsia="zh-CN"/>
          </w:rPr>
          <w:t>(一)、社会责任与义务</w:t>
        </w:r>
        <w:r>
          <w:tab/>
        </w:r>
        <w:r>
          <w:fldChar w:fldCharType="begin"/>
        </w:r>
        <w:r>
          <w:instrText xml:space="preserve"> PAGEREF _Toc9314 \h </w:instrText>
        </w:r>
        <w:r>
          <w:fldChar w:fldCharType="separate"/>
        </w:r>
        <w:r>
          <w:t>25</w:t>
        </w:r>
        <w:r>
          <w:fldChar w:fldCharType="end"/>
        </w:r>
      </w:hyperlink>
    </w:p>
    <w:p>
      <w:pPr>
        <w:pStyle w:val="TOC2"/>
        <w:tabs>
          <w:tab w:val="right" w:leader="dot" w:pos="8306"/>
        </w:tabs>
      </w:pPr>
      <w:hyperlink w:anchor="_Toc31724" w:history="1">
        <w:r>
          <w:rPr>
            <w:rFonts w:ascii="仿宋" w:eastAsia="仿宋" w:hAnsi="仿宋" w:cs="仿宋" w:hint="eastAsia"/>
            <w:lang w:eastAsia="zh-CN"/>
          </w:rPr>
          <w:t>(二)、社会参与与沟通</w:t>
        </w:r>
        <w:r>
          <w:tab/>
        </w:r>
        <w:r>
          <w:fldChar w:fldCharType="begin"/>
        </w:r>
        <w:r>
          <w:instrText xml:space="preserve"> PAGEREF _Toc31724 \h </w:instrText>
        </w:r>
        <w:r>
          <w:fldChar w:fldCharType="separate"/>
        </w:r>
        <w:r>
          <w:t>26</w:t>
        </w:r>
        <w:r>
          <w:fldChar w:fldCharType="end"/>
        </w:r>
      </w:hyperlink>
    </w:p>
    <w:p>
      <w:pPr>
        <w:pStyle w:val="TOC1"/>
        <w:tabs>
          <w:tab w:val="right" w:leader="dot" w:pos="8306"/>
        </w:tabs>
      </w:pPr>
      <w:hyperlink w:anchor="_Toc22257" w:history="1">
        <w:r>
          <w:rPr>
            <w:rFonts w:ascii="仿宋" w:eastAsia="仿宋" w:hAnsi="仿宋" w:cs="仿宋" w:hint="eastAsia"/>
            <w:lang w:eastAsia="zh-CN"/>
          </w:rPr>
          <w:t>九、日光灯项目计划安排</w:t>
        </w:r>
        <w:r>
          <w:tab/>
        </w:r>
        <w:r>
          <w:fldChar w:fldCharType="begin"/>
        </w:r>
        <w:r>
          <w:instrText xml:space="preserve"> PAGEREF _Toc22257 \h </w:instrText>
        </w:r>
        <w:r>
          <w:fldChar w:fldCharType="separate"/>
        </w:r>
        <w:r>
          <w:t>27</w:t>
        </w:r>
        <w:r>
          <w:fldChar w:fldCharType="end"/>
        </w:r>
      </w:hyperlink>
    </w:p>
    <w:p>
      <w:pPr>
        <w:pStyle w:val="TOC2"/>
        <w:tabs>
          <w:tab w:val="right" w:leader="dot" w:pos="8306"/>
        </w:tabs>
      </w:pPr>
      <w:hyperlink w:anchor="_Toc28583" w:history="1">
        <w:r>
          <w:rPr>
            <w:rFonts w:ascii="仿宋" w:eastAsia="仿宋" w:hAnsi="仿宋" w:cs="仿宋" w:hint="eastAsia"/>
            <w:lang w:eastAsia="zh-CN"/>
          </w:rPr>
          <w:t>(一)、建设周期</w:t>
        </w:r>
        <w:r>
          <w:tab/>
        </w:r>
        <w:r>
          <w:fldChar w:fldCharType="begin"/>
        </w:r>
        <w:r>
          <w:instrText xml:space="preserve"> PAGEREF _Toc28583 \h </w:instrText>
        </w:r>
        <w:r>
          <w:fldChar w:fldCharType="separate"/>
        </w:r>
        <w:r>
          <w:t>27</w:t>
        </w:r>
        <w:r>
          <w:fldChar w:fldCharType="end"/>
        </w:r>
      </w:hyperlink>
    </w:p>
    <w:p>
      <w:pPr>
        <w:pStyle w:val="TOC2"/>
        <w:tabs>
          <w:tab w:val="right" w:leader="dot" w:pos="8306"/>
        </w:tabs>
      </w:pPr>
      <w:hyperlink w:anchor="_Toc31784" w:history="1">
        <w:r>
          <w:rPr>
            <w:rFonts w:ascii="仿宋" w:eastAsia="仿宋" w:hAnsi="仿宋" w:cs="仿宋" w:hint="eastAsia"/>
            <w:lang w:eastAsia="zh-CN"/>
          </w:rPr>
          <w:t>(二)、建设进度</w:t>
        </w:r>
        <w:r>
          <w:tab/>
        </w:r>
        <w:r>
          <w:fldChar w:fldCharType="begin"/>
        </w:r>
        <w:r>
          <w:instrText xml:space="preserve"> PAGEREF _Toc31784 \h </w:instrText>
        </w:r>
        <w:r>
          <w:fldChar w:fldCharType="separate"/>
        </w:r>
        <w:r>
          <w:t>28</w:t>
        </w:r>
        <w:r>
          <w:fldChar w:fldCharType="end"/>
        </w:r>
      </w:hyperlink>
    </w:p>
    <w:p>
      <w:pPr>
        <w:pStyle w:val="TOC2"/>
        <w:tabs>
          <w:tab w:val="right" w:leader="dot" w:pos="8306"/>
        </w:tabs>
      </w:pPr>
      <w:hyperlink w:anchor="_Toc5865" w:history="1">
        <w:r>
          <w:rPr>
            <w:rFonts w:ascii="仿宋" w:eastAsia="仿宋" w:hAnsi="仿宋" w:cs="仿宋" w:hint="eastAsia"/>
            <w:lang w:eastAsia="zh-CN"/>
          </w:rPr>
          <w:t>(三)、进度安排注意事项</w:t>
        </w:r>
        <w:r>
          <w:tab/>
        </w:r>
        <w:r>
          <w:fldChar w:fldCharType="begin"/>
        </w:r>
        <w:r>
          <w:instrText xml:space="preserve"> PAGEREF _Toc5865 \h </w:instrText>
        </w:r>
        <w:r>
          <w:fldChar w:fldCharType="separate"/>
        </w:r>
        <w:r>
          <w:t>29</w:t>
        </w:r>
        <w:r>
          <w:fldChar w:fldCharType="end"/>
        </w:r>
      </w:hyperlink>
    </w:p>
    <w:p>
      <w:pPr>
        <w:pStyle w:val="TOC2"/>
        <w:tabs>
          <w:tab w:val="right" w:leader="dot" w:pos="8306"/>
        </w:tabs>
      </w:pPr>
      <w:hyperlink w:anchor="_Toc31044" w:history="1">
        <w:r>
          <w:rPr>
            <w:rFonts w:ascii="仿宋" w:eastAsia="仿宋" w:hAnsi="仿宋" w:cs="仿宋" w:hint="eastAsia"/>
            <w:lang w:eastAsia="zh-CN"/>
          </w:rPr>
          <w:t>(四)、人力资源配置</w:t>
        </w:r>
        <w:r>
          <w:tab/>
        </w:r>
        <w:r>
          <w:fldChar w:fldCharType="begin"/>
        </w:r>
        <w:r>
          <w:instrText xml:space="preserve"> PAGEREF _Toc31044 \h </w:instrText>
        </w:r>
        <w:r>
          <w:fldChar w:fldCharType="separate"/>
        </w:r>
        <w:r>
          <w:t>30</w:t>
        </w:r>
        <w:r>
          <w:fldChar w:fldCharType="end"/>
        </w:r>
      </w:hyperlink>
    </w:p>
    <w:p>
      <w:pPr>
        <w:pStyle w:val="TOC1"/>
        <w:tabs>
          <w:tab w:val="right" w:leader="dot" w:pos="8306"/>
        </w:tabs>
      </w:pPr>
      <w:hyperlink w:anchor="_Toc8202" w:history="1">
        <w:r>
          <w:rPr>
            <w:rFonts w:ascii="仿宋" w:eastAsia="仿宋" w:hAnsi="仿宋" w:cs="仿宋" w:hint="eastAsia"/>
            <w:lang w:eastAsia="zh-CN"/>
          </w:rPr>
          <w:t>十、日光灯项目投资规划</w:t>
        </w:r>
        <w:r>
          <w:tab/>
        </w:r>
        <w:r>
          <w:fldChar w:fldCharType="begin"/>
        </w:r>
        <w:r>
          <w:instrText xml:space="preserve"> PAGEREF _Toc8202 \h </w:instrText>
        </w:r>
        <w:r>
          <w:fldChar w:fldCharType="separate"/>
        </w:r>
        <w:r>
          <w:t>31</w:t>
        </w:r>
        <w:r>
          <w:fldChar w:fldCharType="end"/>
        </w:r>
      </w:hyperlink>
    </w:p>
    <w:p>
      <w:pPr>
        <w:pStyle w:val="TOC2"/>
        <w:tabs>
          <w:tab w:val="right" w:leader="dot" w:pos="8306"/>
        </w:tabs>
      </w:pPr>
      <w:hyperlink w:anchor="_Toc20773" w:history="1">
        <w:r>
          <w:rPr>
            <w:rFonts w:ascii="仿宋" w:eastAsia="仿宋" w:hAnsi="仿宋" w:cs="仿宋" w:hint="eastAsia"/>
            <w:lang w:eastAsia="zh-CN"/>
          </w:rPr>
          <w:t>(一)、日光灯项目总投资估算</w:t>
        </w:r>
        <w:r>
          <w:tab/>
        </w:r>
        <w:r>
          <w:fldChar w:fldCharType="begin"/>
        </w:r>
        <w:r>
          <w:instrText xml:space="preserve"> PAGEREF _Toc20773 \h </w:instrText>
        </w:r>
        <w:r>
          <w:fldChar w:fldCharType="separate"/>
        </w:r>
        <w:r>
          <w:t>31</w:t>
        </w:r>
        <w:r>
          <w:fldChar w:fldCharType="end"/>
        </w:r>
      </w:hyperlink>
    </w:p>
    <w:p>
      <w:pPr>
        <w:pStyle w:val="TOC2"/>
        <w:tabs>
          <w:tab w:val="right" w:leader="dot" w:pos="8306"/>
        </w:tabs>
      </w:pPr>
      <w:hyperlink w:anchor="_Toc24771" w:history="1">
        <w:r>
          <w:rPr>
            <w:rFonts w:ascii="仿宋" w:eastAsia="仿宋" w:hAnsi="仿宋" w:cs="仿宋" w:hint="eastAsia"/>
            <w:lang w:eastAsia="zh-CN"/>
          </w:rPr>
          <w:t>(二)、资金筹措</w:t>
        </w:r>
        <w:r>
          <w:tab/>
        </w:r>
        <w:r>
          <w:fldChar w:fldCharType="begin"/>
        </w:r>
        <w:r>
          <w:instrText xml:space="preserve"> PAGEREF _Toc24771 \h </w:instrText>
        </w:r>
        <w:r>
          <w:fldChar w:fldCharType="separate"/>
        </w:r>
        <w:r>
          <w:t>32</w:t>
        </w:r>
        <w:r>
          <w:fldChar w:fldCharType="end"/>
        </w:r>
      </w:hyperlink>
    </w:p>
    <w:p>
      <w:pPr>
        <w:pStyle w:val="TOC1"/>
        <w:tabs>
          <w:tab w:val="right" w:leader="dot" w:pos="8306"/>
        </w:tabs>
      </w:pPr>
      <w:hyperlink w:anchor="_Toc20363" w:history="1">
        <w:r>
          <w:rPr>
            <w:rFonts w:ascii="仿宋" w:eastAsia="仿宋" w:hAnsi="仿宋" w:cs="仿宋" w:hint="eastAsia"/>
            <w:lang w:eastAsia="zh-CN"/>
          </w:rPr>
          <w:t>十一、日光灯项目技术管理</w:t>
        </w:r>
        <w:r>
          <w:tab/>
        </w:r>
        <w:r>
          <w:fldChar w:fldCharType="begin"/>
        </w:r>
        <w:r>
          <w:instrText xml:space="preserve"> PAGEREF _Toc20363 \h </w:instrText>
        </w:r>
        <w:r>
          <w:fldChar w:fldCharType="separate"/>
        </w:r>
        <w:r>
          <w:t>33</w:t>
        </w:r>
        <w:r>
          <w:fldChar w:fldCharType="end"/>
        </w:r>
      </w:hyperlink>
    </w:p>
    <w:p>
      <w:pPr>
        <w:pStyle w:val="TOC2"/>
        <w:tabs>
          <w:tab w:val="right" w:leader="dot" w:pos="8306"/>
        </w:tabs>
      </w:pPr>
      <w:hyperlink w:anchor="_Toc22264" w:history="1">
        <w:r>
          <w:rPr>
            <w:rFonts w:ascii="仿宋" w:eastAsia="仿宋" w:hAnsi="仿宋" w:cs="仿宋" w:hint="eastAsia"/>
            <w:lang w:eastAsia="zh-CN"/>
          </w:rPr>
          <w:t>(一)、技术方案选用方向</w:t>
        </w:r>
        <w:r>
          <w:tab/>
        </w:r>
        <w:r>
          <w:fldChar w:fldCharType="begin"/>
        </w:r>
        <w:r>
          <w:instrText xml:space="preserve"> PAGEREF _Toc22264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93" w:history="1">
        <w:r>
          <w:rPr>
            <w:rFonts w:ascii="仿宋" w:eastAsia="仿宋" w:hAnsi="仿宋" w:cs="仿宋" w:hint="eastAsia"/>
            <w:lang w:eastAsia="zh-CN"/>
          </w:rPr>
          <w:t>(二)、工艺技术方案选用原则</w:t>
        </w:r>
        <w:r>
          <w:tab/>
        </w:r>
        <w:r>
          <w:fldChar w:fldCharType="begin"/>
        </w:r>
        <w:r>
          <w:instrText xml:space="preserve"> PAGEREF _Toc32593 \h </w:instrText>
        </w:r>
        <w:r>
          <w:fldChar w:fldCharType="separate"/>
        </w:r>
        <w:r>
          <w:t>35</w:t>
        </w:r>
        <w:r>
          <w:fldChar w:fldCharType="end"/>
        </w:r>
      </w:hyperlink>
    </w:p>
    <w:p>
      <w:pPr>
        <w:pStyle w:val="TOC2"/>
        <w:tabs>
          <w:tab w:val="right" w:leader="dot" w:pos="8306"/>
        </w:tabs>
      </w:pPr>
      <w:hyperlink w:anchor="_Toc23706" w:history="1">
        <w:r>
          <w:rPr>
            <w:rFonts w:ascii="仿宋" w:eastAsia="仿宋" w:hAnsi="仿宋" w:cs="仿宋" w:hint="eastAsia"/>
            <w:lang w:eastAsia="zh-CN"/>
          </w:rPr>
          <w:t>(三)、工艺技术方案要求</w:t>
        </w:r>
        <w:r>
          <w:tab/>
        </w:r>
        <w:r>
          <w:fldChar w:fldCharType="begin"/>
        </w:r>
        <w:r>
          <w:instrText xml:space="preserve"> PAGEREF _Toc23706 \h </w:instrText>
        </w:r>
        <w:r>
          <w:fldChar w:fldCharType="separate"/>
        </w:r>
        <w:r>
          <w:t>37</w:t>
        </w:r>
        <w:r>
          <w:fldChar w:fldCharType="end"/>
        </w:r>
      </w:hyperlink>
    </w:p>
    <w:p>
      <w:pPr>
        <w:pStyle w:val="TOC1"/>
        <w:tabs>
          <w:tab w:val="right" w:leader="dot" w:pos="8306"/>
        </w:tabs>
      </w:pPr>
      <w:hyperlink w:anchor="_Toc19252" w:history="1">
        <w:r>
          <w:rPr>
            <w:rFonts w:ascii="仿宋" w:eastAsia="仿宋" w:hAnsi="仿宋" w:cs="仿宋" w:hint="eastAsia"/>
            <w:lang w:eastAsia="zh-CN"/>
          </w:rPr>
          <w:t>十二、日光灯项目人力资源培养与发展</w:t>
        </w:r>
        <w:r>
          <w:tab/>
        </w:r>
        <w:r>
          <w:fldChar w:fldCharType="begin"/>
        </w:r>
        <w:r>
          <w:instrText xml:space="preserve"> PAGEREF _Toc19252 \h </w:instrText>
        </w:r>
        <w:r>
          <w:fldChar w:fldCharType="separate"/>
        </w:r>
        <w:r>
          <w:t>39</w:t>
        </w:r>
        <w:r>
          <w:fldChar w:fldCharType="end"/>
        </w:r>
      </w:hyperlink>
    </w:p>
    <w:p>
      <w:pPr>
        <w:pStyle w:val="TOC2"/>
        <w:tabs>
          <w:tab w:val="right" w:leader="dot" w:pos="8306"/>
        </w:tabs>
      </w:pPr>
      <w:hyperlink w:anchor="_Toc4021" w:history="1">
        <w:r>
          <w:rPr>
            <w:rFonts w:ascii="仿宋" w:eastAsia="仿宋" w:hAnsi="仿宋" w:cs="仿宋" w:hint="eastAsia"/>
            <w:lang w:eastAsia="zh-CN"/>
          </w:rPr>
          <w:t>(一)、人才需求与规划</w:t>
        </w:r>
        <w:r>
          <w:tab/>
        </w:r>
        <w:r>
          <w:fldChar w:fldCharType="begin"/>
        </w:r>
        <w:r>
          <w:instrText xml:space="preserve"> PAGEREF _Toc4021 \h </w:instrText>
        </w:r>
        <w:r>
          <w:fldChar w:fldCharType="separate"/>
        </w:r>
        <w:r>
          <w:t>39</w:t>
        </w:r>
        <w:r>
          <w:fldChar w:fldCharType="end"/>
        </w:r>
      </w:hyperlink>
    </w:p>
    <w:p>
      <w:pPr>
        <w:pStyle w:val="TOC2"/>
        <w:tabs>
          <w:tab w:val="right" w:leader="dot" w:pos="8306"/>
        </w:tabs>
      </w:pPr>
      <w:hyperlink w:anchor="_Toc26161" w:history="1">
        <w:r>
          <w:rPr>
            <w:rFonts w:ascii="仿宋" w:eastAsia="仿宋" w:hAnsi="仿宋" w:cs="仿宋" w:hint="eastAsia"/>
            <w:lang w:eastAsia="zh-CN"/>
          </w:rPr>
          <w:t>(二)、培训与发展计划</w:t>
        </w:r>
        <w:r>
          <w:tab/>
        </w:r>
        <w:r>
          <w:fldChar w:fldCharType="begin"/>
        </w:r>
        <w:r>
          <w:instrText xml:space="preserve"> PAGEREF _Toc26161 \h </w:instrText>
        </w:r>
        <w:r>
          <w:fldChar w:fldCharType="separate"/>
        </w:r>
        <w:r>
          <w:t>39</w:t>
        </w:r>
        <w:r>
          <w:fldChar w:fldCharType="end"/>
        </w:r>
      </w:hyperlink>
    </w:p>
    <w:p>
      <w:pPr>
        <w:pStyle w:val="TOC1"/>
        <w:tabs>
          <w:tab w:val="right" w:leader="dot" w:pos="8306"/>
        </w:tabs>
      </w:pPr>
      <w:hyperlink w:anchor="_Toc14322" w:history="1">
        <w:r>
          <w:rPr>
            <w:rFonts w:ascii="仿宋" w:eastAsia="仿宋" w:hAnsi="仿宋" w:cs="仿宋" w:hint="eastAsia"/>
            <w:lang w:eastAsia="zh-CN"/>
          </w:rPr>
          <w:t>十三、日光灯项目变更管理</w:t>
        </w:r>
        <w:r>
          <w:tab/>
        </w:r>
        <w:r>
          <w:fldChar w:fldCharType="begin"/>
        </w:r>
        <w:r>
          <w:instrText xml:space="preserve"> PAGEREF _Toc14322 \h </w:instrText>
        </w:r>
        <w:r>
          <w:fldChar w:fldCharType="separate"/>
        </w:r>
        <w:r>
          <w:t>40</w:t>
        </w:r>
        <w:r>
          <w:fldChar w:fldCharType="end"/>
        </w:r>
      </w:hyperlink>
    </w:p>
    <w:p>
      <w:pPr>
        <w:pStyle w:val="TOC2"/>
        <w:tabs>
          <w:tab w:val="right" w:leader="dot" w:pos="8306"/>
        </w:tabs>
      </w:pPr>
      <w:hyperlink w:anchor="_Toc16257" w:history="1">
        <w:r>
          <w:rPr>
            <w:rFonts w:ascii="仿宋" w:eastAsia="仿宋" w:hAnsi="仿宋" w:cs="仿宋" w:hint="eastAsia"/>
            <w:lang w:eastAsia="zh-CN"/>
          </w:rPr>
          <w:t>(一)、变更申请与评估</w:t>
        </w:r>
        <w:r>
          <w:tab/>
        </w:r>
        <w:r>
          <w:fldChar w:fldCharType="begin"/>
        </w:r>
        <w:r>
          <w:instrText xml:space="preserve"> PAGEREF _Toc16257 \h </w:instrText>
        </w:r>
        <w:r>
          <w:fldChar w:fldCharType="separate"/>
        </w:r>
        <w:r>
          <w:t>40</w:t>
        </w:r>
        <w:r>
          <w:fldChar w:fldCharType="end"/>
        </w:r>
      </w:hyperlink>
    </w:p>
    <w:p>
      <w:pPr>
        <w:pStyle w:val="TOC2"/>
        <w:tabs>
          <w:tab w:val="right" w:leader="dot" w:pos="8306"/>
        </w:tabs>
      </w:pPr>
      <w:hyperlink w:anchor="_Toc32012" w:history="1">
        <w:r>
          <w:rPr>
            <w:rFonts w:ascii="仿宋" w:eastAsia="仿宋" w:hAnsi="仿宋" w:cs="仿宋" w:hint="eastAsia"/>
            <w:lang w:eastAsia="zh-CN"/>
          </w:rPr>
          <w:t>(二)、变更实施与控制</w:t>
        </w:r>
        <w:r>
          <w:tab/>
        </w:r>
        <w:r>
          <w:fldChar w:fldCharType="begin"/>
        </w:r>
        <w:r>
          <w:instrText xml:space="preserve"> PAGEREF _Toc32012 \h </w:instrText>
        </w:r>
        <w:r>
          <w:fldChar w:fldCharType="separate"/>
        </w:r>
        <w:r>
          <w:t>41</w:t>
        </w:r>
        <w:r>
          <w:fldChar w:fldCharType="end"/>
        </w:r>
      </w:hyperlink>
    </w:p>
    <w:p>
      <w:pPr>
        <w:pStyle w:val="TOC1"/>
        <w:tabs>
          <w:tab w:val="right" w:leader="dot" w:pos="8306"/>
        </w:tabs>
      </w:pPr>
      <w:hyperlink w:anchor="_Toc10166" w:history="1">
        <w:r>
          <w:rPr>
            <w:rFonts w:ascii="仿宋" w:eastAsia="仿宋" w:hAnsi="仿宋" w:cs="仿宋" w:hint="eastAsia"/>
            <w:lang w:eastAsia="zh-CN"/>
          </w:rPr>
          <w:t>十四、日光灯项目实施保障措施</w:t>
        </w:r>
        <w:r>
          <w:tab/>
        </w:r>
        <w:r>
          <w:fldChar w:fldCharType="begin"/>
        </w:r>
        <w:r>
          <w:instrText xml:space="preserve"> PAGEREF _Toc10166 \h </w:instrText>
        </w:r>
        <w:r>
          <w:fldChar w:fldCharType="separate"/>
        </w:r>
        <w:r>
          <w:t>41</w:t>
        </w:r>
        <w:r>
          <w:fldChar w:fldCharType="end"/>
        </w:r>
      </w:hyperlink>
    </w:p>
    <w:p>
      <w:pPr>
        <w:pStyle w:val="TOC2"/>
        <w:tabs>
          <w:tab w:val="right" w:leader="dot" w:pos="8306"/>
        </w:tabs>
      </w:pPr>
      <w:hyperlink w:anchor="_Toc7689" w:history="1">
        <w:r>
          <w:rPr>
            <w:rFonts w:ascii="仿宋" w:eastAsia="仿宋" w:hAnsi="仿宋" w:cs="仿宋" w:hint="eastAsia"/>
            <w:lang w:eastAsia="zh-CN"/>
          </w:rPr>
          <w:t>(一)、日光灯项目实施保障机制</w:t>
        </w:r>
        <w:r>
          <w:tab/>
        </w:r>
        <w:r>
          <w:fldChar w:fldCharType="begin"/>
        </w:r>
        <w:r>
          <w:instrText xml:space="preserve"> PAGEREF _Toc7689 \h </w:instrText>
        </w:r>
        <w:r>
          <w:fldChar w:fldCharType="separate"/>
        </w:r>
        <w:r>
          <w:t>41</w:t>
        </w:r>
        <w:r>
          <w:fldChar w:fldCharType="end"/>
        </w:r>
      </w:hyperlink>
    </w:p>
    <w:p>
      <w:pPr>
        <w:pStyle w:val="TOC2"/>
        <w:tabs>
          <w:tab w:val="right" w:leader="dot" w:pos="8306"/>
        </w:tabs>
      </w:pPr>
      <w:hyperlink w:anchor="_Toc14219" w:history="1">
        <w:r>
          <w:rPr>
            <w:rFonts w:ascii="仿宋" w:eastAsia="仿宋" w:hAnsi="仿宋" w:cs="仿宋" w:hint="eastAsia"/>
            <w:lang w:eastAsia="zh-CN"/>
          </w:rPr>
          <w:t>(二)、日光灯项目法律合规要求</w:t>
        </w:r>
        <w:r>
          <w:tab/>
        </w:r>
        <w:r>
          <w:fldChar w:fldCharType="begin"/>
        </w:r>
        <w:r>
          <w:instrText xml:space="preserve"> PAGEREF _Toc14219 \h </w:instrText>
        </w:r>
        <w:r>
          <w:fldChar w:fldCharType="separate"/>
        </w:r>
        <w:r>
          <w:t>45</w:t>
        </w:r>
        <w:r>
          <w:fldChar w:fldCharType="end"/>
        </w:r>
      </w:hyperlink>
    </w:p>
    <w:p>
      <w:pPr>
        <w:pStyle w:val="TOC2"/>
        <w:tabs>
          <w:tab w:val="right" w:leader="dot" w:pos="8306"/>
        </w:tabs>
      </w:pPr>
      <w:hyperlink w:anchor="_Toc5953" w:history="1">
        <w:r>
          <w:rPr>
            <w:rFonts w:ascii="仿宋" w:eastAsia="仿宋" w:hAnsi="仿宋" w:cs="仿宋" w:hint="eastAsia"/>
            <w:lang w:eastAsia="zh-CN"/>
          </w:rPr>
          <w:t>(三)、日光灯项目合同管理与法律事务</w:t>
        </w:r>
        <w:r>
          <w:tab/>
        </w:r>
        <w:r>
          <w:fldChar w:fldCharType="begin"/>
        </w:r>
        <w:r>
          <w:instrText xml:space="preserve"> PAGEREF _Toc5953 \h </w:instrText>
        </w:r>
        <w:r>
          <w:fldChar w:fldCharType="separate"/>
        </w:r>
        <w:r>
          <w:t>49</w:t>
        </w:r>
        <w:r>
          <w:fldChar w:fldCharType="end"/>
        </w:r>
      </w:hyperlink>
    </w:p>
    <w:p>
      <w:pPr>
        <w:pStyle w:val="TOC2"/>
        <w:tabs>
          <w:tab w:val="right" w:leader="dot" w:pos="8306"/>
        </w:tabs>
      </w:pPr>
      <w:hyperlink w:anchor="_Toc20066" w:history="1">
        <w:r>
          <w:rPr>
            <w:rFonts w:ascii="仿宋" w:eastAsia="仿宋" w:hAnsi="仿宋" w:cs="仿宋" w:hint="eastAsia"/>
            <w:lang w:eastAsia="zh-CN"/>
          </w:rPr>
          <w:t>(四)、日光灯项目知识产权保护策略</w:t>
        </w:r>
        <w:r>
          <w:tab/>
        </w:r>
        <w:r>
          <w:fldChar w:fldCharType="begin"/>
        </w:r>
        <w:r>
          <w:instrText xml:space="preserve"> PAGEREF _Toc20066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35"/>
      <w:r>
        <w:rPr>
          <w:rFonts w:ascii="仿宋" w:eastAsia="仿宋" w:hAnsi="仿宋" w:cs="仿宋" w:hint="eastAsia"/>
          <w:sz w:val="28"/>
          <w:lang w:eastAsia="zh-CN"/>
        </w:rPr>
        <w:t>一、日光灯项目绩效评估</w:t>
      </w:r>
      <w:bookmarkEnd w:id="2"/>
    </w:p>
    <w:p>
      <w:pPr>
        <w:pStyle w:val="Heading2"/>
        <w:rPr>
          <w:rFonts w:ascii="仿宋" w:eastAsia="仿宋" w:hAnsi="仿宋" w:cs="仿宋" w:hint="eastAsia"/>
          <w:lang w:eastAsia="zh-CN"/>
        </w:rPr>
      </w:pPr>
      <w:bookmarkStart w:id="3" w:name="_Toc2767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在日光灯项目中，我们设计了一套全面的绩效评估指标，以确保日光灯项目的可控和成功交付。这些指标跨足日光灯项目目标、成本、进度和质量等多个维度，为我们提供了全面洞察日光灯项目的健康状况。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目标达成率是我们关注的首要指标。我们设定了明确的目标，并通过定期监测和评估，迅速发现并应对潜在的目标偏差。这为日光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成本绩效是另一个核心关注点。通过实际成本与预算成本的对比分析，我们深入了解成本差异的原因，及时调整资源分配，保持日光灯项目在经济效益方面的合理水平。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进度作为关键的绩效指标之一，得到了精心的关注。我们制定了详细的日光灯项目进度计划，并设立了进度符合度指标，确保实际进度与计划进度保持一致。这使我们能够快速发现和解决潜在的进度问题，保持日光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光灯项目绩效的不可或缺的一环。我们引入了一系列的质量标准和客户满意度指标，以确保日光灯项目交付的成果在质量上达到或超越预期水平。通过持续监测这些指标，我们努力提升日光灯项目整体质量水平，为日光灯项目的成功交付提供有力保障。通过这些科学且全面的绩效评估，我们能够更好地引导日光灯项目的持续改进，确保日光灯项目目标的顺利达成。</w:t>
      </w:r>
    </w:p>
    <w:p>
      <w:pPr>
        <w:pStyle w:val="Heading2"/>
        <w:ind w:firstLine="560" w:firstLineChars="200"/>
        <w:rPr>
          <w:rFonts w:ascii="仿宋" w:eastAsia="仿宋" w:hAnsi="仿宋" w:cs="仿宋" w:hint="eastAsia"/>
          <w:sz w:val="28"/>
          <w:lang w:eastAsia="zh-CN"/>
        </w:rPr>
      </w:pPr>
      <w:bookmarkStart w:id="4" w:name="_Toc215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绩效评估是日光灯项目中的关键环节，为确保日光灯项目达到预期目标，我们采用了多层次、多维度的绩效评估方法。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日光灯项目的战略目标对齐，确保每个决策和行动都与日光灯项目整体目标保持一致。团队会定期召开战略对齐会议，审视当前工作与日光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日光灯项目进度、质量、成本和风险等方面。这些指标通过数据收集和分析，为日光灯项目管理团队提供了客观的评估依据。例如，我们通过日光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绩效评估不仅仅停留在日光灯项目内部，还考虑了日光灯项目对外部环境的影响。我们定期进行干系人满意度调查，以了解各利益相关方对日光灯项目的期望和满意度，并及时做出调整。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这种多层次、多角度的绩效评估方法，使得我们能够全面了解日光灯项目的运行状态，及时做出调整，确保日光灯项目在不断变化的环境中保持稳健前行。</w:t>
      </w:r>
    </w:p>
    <w:p>
      <w:pPr>
        <w:pStyle w:val="Heading2"/>
        <w:ind w:firstLine="560" w:firstLineChars="200"/>
        <w:rPr>
          <w:rFonts w:ascii="仿宋" w:eastAsia="仿宋" w:hAnsi="仿宋" w:cs="仿宋" w:hint="eastAsia"/>
          <w:sz w:val="28"/>
          <w:lang w:eastAsia="zh-CN"/>
        </w:rPr>
      </w:pPr>
      <w:bookmarkStart w:id="5" w:name="_Toc2626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为了确保日光灯项目的有效管理和不断优化，我们采用了精心设计的绩效评估周期。这个周期旨在实现灵活、实时和全面的评估，以适应日光灯项目执行中的各种挑战。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光灯项目的不同需求，分为短期、中期和长期。短期评估关注每个迭代或工作周期，以及时发现和解决当前任务中的问题。中期评估涵盖几个迭代，深入了解整体日光灯项目的趋势和性能。长期评估则着眼于整个日光灯项目阶段，确保日光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光灯项目管理工具和协作平台，团队成员能够随时更新和分享日光灯项目数据。这种实时性的反馈机制使我们能够及时察觉潜在问题，快速调整，保持日光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光灯项目的决策制定密不可分。每个周期的日光灯项目回顾会议成为集体总结经验、识别问题深层次原因并找到创新解决方案的平台。这种定期的反思与调整机制使日光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15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62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日光灯项目的主要产品是XXXX，预计年产值为XXX万元。这一产品在市场中占据着重要的地位，其广泛的应用范围使得该日光灯项目的市场前景非常广阔。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日光灯项目的xxx产品作为重要的原材料之一，将在多个领域发挥关键作用。其在建筑、交通、能源等方面的广泛应用将为整个产业链提供强大的支持，形成产业协同效应。日光灯项目的年产值XXX万XXX万XXX万万元不仅反映了其在市场上的巨大潜力，更预示着它对国民经济的积极贡献。这种关联度高、涉及面广的产业关系，使得该日光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234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总征地面积为XXXX平方米，相当于约XX.XX亩，其中净用地面积为XXXX平方米，红线范围内相当于约XX.XX亩。这一用地规模充分考虑了日光灯项目的建设需求，保障了日光灯项目在合适的空间内得以充分发展。日光灯项目规划的总建筑面积为XXXX平方米，其中主体工程建设占XXXX平方米，计容建筑面积达XXXX平方米。预计建筑工程的投资将达到XXXX万元，为日光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计划购置的设备共计XXXX台（套），设备购置费用为XXXX万元。这一设备购置计划充分考虑到日光灯项目的生产需求和技术要求，确保了日光灯项目在生产运营中具备先进的技术装备和高效的生产能力。设备的合理配置将为日光灯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计划总投资为XXXX万元，预计年实现营业收入为XXXX万元。这一产能规模的设定旨在确保日光灯项目能够在投资与回报之间取得平衡，实现长期可持续的发展。日光灯项目的总投资充分考虑到各个方面的需求，包括用地建设、设备购置等多个环节，以确保日光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1306"/>
      <w:r>
        <w:rPr>
          <w:rFonts w:ascii="仿宋" w:eastAsia="仿宋" w:hAnsi="仿宋" w:cs="仿宋" w:hint="eastAsia"/>
          <w:sz w:val="28"/>
          <w:lang w:eastAsia="zh-CN"/>
        </w:rPr>
        <w:t>三、日光灯项目建设背景及必要性分析</w:t>
      </w:r>
      <w:bookmarkEnd w:id="9"/>
    </w:p>
    <w:p>
      <w:pPr>
        <w:pStyle w:val="Heading2"/>
        <w:rPr>
          <w:rFonts w:ascii="仿宋" w:eastAsia="仿宋" w:hAnsi="仿宋" w:cs="仿宋" w:hint="eastAsia"/>
          <w:lang w:eastAsia="zh-CN"/>
        </w:rPr>
      </w:pPr>
      <w:bookmarkStart w:id="10" w:name="_Toc32305"/>
      <w:r>
        <w:rPr>
          <w:rFonts w:ascii="仿宋" w:eastAsia="仿宋" w:hAnsi="仿宋" w:cs="仿宋" w:hint="eastAsia"/>
          <w:lang w:eastAsia="zh-CN"/>
        </w:rPr>
        <w:t>(一)、日光灯项目背景分析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光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我们的背景分析将深入挖掘当前行业的发展趋势，通过对竞争态势的全面审视，找到日光灯项目在这个潮流中的定位。同时，我们将关注行业内涌现的新兴机遇，以便日光灯项目更好地融入行业发展的潮流中。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日光灯项目提供了强大的发展动力。我们将聚焦于行业内最新的技术发展趋势，包括但不限于人工智能、大数据分析、物联网等领域。通过深度的技术研究，我们将确保日光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日光灯项目发展的源泉。我们将投入更多的精力对市场需求进行深入剖析，超越表面的需求，深入挖掘潜在的市场痛点和机遇。通过对市场需求的细致了解，日光灯项目将更有针对性地设计解决方案，满足市场的多样化需求，从而更好地促进日光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日光灯项目战略至关重要。我们将对竞争态势进行更为深入的分析，包括但不限于市场份额、产品特点、客户满意度等多个维度。通过深度的竞争分析，日光灯项目将能够更准确地把握市场脉搏，制定具有竞争力的日光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日光灯项目的发展具有直接的影响。我们将进行更为全面的法规和政策分析，了解行业发展中的潜在法律风险和合规挑战。通过充分了解和遵守相关法规，日光灯项目将确保在法律框架内合法合规运营，为日光灯项目的稳健发展提供有力支持。</w:t>
      </w:r>
    </w:p>
    <w:p>
      <w:pPr>
        <w:pStyle w:val="Heading2"/>
        <w:ind w:firstLine="560" w:firstLineChars="200"/>
        <w:rPr>
          <w:rFonts w:ascii="仿宋" w:eastAsia="仿宋" w:hAnsi="仿宋" w:cs="仿宋" w:hint="eastAsia"/>
          <w:sz w:val="28"/>
          <w:lang w:eastAsia="zh-CN"/>
        </w:rPr>
      </w:pPr>
      <w:bookmarkStart w:id="11" w:name="_Toc31496"/>
      <w:r>
        <w:rPr>
          <w:rFonts w:ascii="仿宋" w:eastAsia="仿宋" w:hAnsi="仿宋" w:cs="仿宋" w:hint="eastAsia"/>
          <w:sz w:val="28"/>
          <w:lang w:eastAsia="zh-CN"/>
        </w:rPr>
        <w:t>(二)、日光灯项目建设必要性分析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建设的迫切性源于对行业发展趋势的深刻洞察。我们正处于一个行业变革的时代，科技创新、数字化转型成为企业发展的关键动力。日光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建设不仅仅是为了跟上潮流，更是为了通过技术创新推动企业的持续发展。通过引入先进的技术和解决方案，日光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日光灯项目的建设成为必然选择，通过提高产品质量、拓展服务领域，从而在竞争中获得更多的机会。日光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日光灯项目建设的必要性体现在对客户需求更精准的满足。通过日光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建设的背后是对企业持续创新的追求。只有通过不断创新，企业才能在竞争中立于不败之地。日光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5548"/>
      <w:r>
        <w:rPr>
          <w:rFonts w:ascii="仿宋" w:eastAsia="仿宋" w:hAnsi="仿宋" w:cs="仿宋" w:hint="eastAsia"/>
          <w:sz w:val="28"/>
          <w:lang w:eastAsia="zh-CN"/>
        </w:rPr>
        <w:t>四、日光灯项目危机管理</w:t>
      </w:r>
      <w:bookmarkEnd w:id="12"/>
    </w:p>
    <w:p>
      <w:pPr>
        <w:pStyle w:val="Heading2"/>
        <w:rPr>
          <w:rFonts w:ascii="仿宋" w:eastAsia="仿宋" w:hAnsi="仿宋" w:cs="仿宋" w:hint="eastAsia"/>
          <w:lang w:eastAsia="zh-CN"/>
        </w:rPr>
      </w:pPr>
      <w:bookmarkStart w:id="13" w:name="_Toc3140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日光灯项目危机管理中，危机预警与识别是确保日光灯项目稳健运行的核心步骤。通过建立全面的监测机制，日光灯项目团队旨在及时发现和理解潜在的风险和危机因素，以便采取及时的预防和应对措施，确保日光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首先，通过深入的风险评估，日光灯项目团队全面分析了整个日光灯项目和各个阶段可能存在的威胁。这包括准确评估每个潜在风险的发生概率和可能影响的程度，为后续危机预警提供了有力支持。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日光灯项目团队着重于明确定义日光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日光灯项目进展的持续监控，团队能够及时发现潜在问题并作出迅速反应。日光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在这一阶段，团队的专业素养和反应速度将发挥至关重要的作用，以确保潜在危机能够在初期得到有效的处理，最大程度地减轻负面影响。通过危机预警与识别，日光灯项目得以更有序、可控地推进。</w:t>
      </w:r>
    </w:p>
    <w:p>
      <w:pPr>
        <w:pStyle w:val="Heading2"/>
        <w:ind w:firstLine="560" w:firstLineChars="200"/>
        <w:rPr>
          <w:rFonts w:ascii="仿宋" w:eastAsia="仿宋" w:hAnsi="仿宋" w:cs="仿宋" w:hint="eastAsia"/>
          <w:sz w:val="28"/>
          <w:lang w:eastAsia="zh-CN"/>
        </w:rPr>
      </w:pPr>
      <w:bookmarkStart w:id="14" w:name="_Toc2987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在危机发生时，日光灯项目团队立即行动，成立了应急小组。该小组的任务是迅速制定并实施紧急应对措施，以最小化潜在损失。以下是采取的主要措施：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暂停日光灯项目进度：为遏制危机蔓延，日光灯项目暂时停止进行，以便全面评估当前状况。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资源重新分配：重新评估日光灯项目资源的分配，确保最大限度地减小损失。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实时沟通：与关键利益相关者建立实时沟通机制，向他们传递日光灯项目危机的实际状况，保障日光灯项目核心利益。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在紧急应对的同时，日光灯项目团队强调了团队协作和有效沟通的重要性。以下是团队协作的关键举措：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信息共享机制：建立了信息共享平台，确保团队成员能够及时获取日光灯项目危机的实时信息。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领导者沟通：日光灯项目领导者通过定期会议和即时沟通工具，指导团队应对危机，保持团队稳定运行。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随着危机得到初步控制，日光灯项目团队转向制定恢复计划，以确保日光灯项目能够从中迅速恢复。主要恢复计划包括：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修复受损的进度计划：重新评估日光灯项目进度，制定修复计划，确保日光灯项目尽快回归正常进程。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重新调整资源分配：优化资源分配，确保日光灯项目在有限资源下高效运转。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风险管理机制加强：对日光灯项目风险进行全面评估，制定更强化的风险管理策略，以预防未来可能的危机。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9792"/>
      <w:r>
        <w:rPr>
          <w:rFonts w:ascii="仿宋" w:eastAsia="仿宋" w:hAnsi="仿宋" w:cs="仿宋" w:hint="eastAsia"/>
          <w:sz w:val="28"/>
          <w:lang w:eastAsia="zh-CN"/>
        </w:rPr>
        <w:t>五、日光灯项目选址可行性分析</w:t>
      </w:r>
      <w:bookmarkEnd w:id="15"/>
    </w:p>
    <w:p>
      <w:pPr>
        <w:pStyle w:val="Heading2"/>
        <w:rPr>
          <w:rFonts w:ascii="仿宋" w:eastAsia="仿宋" w:hAnsi="仿宋" w:cs="仿宋" w:hint="eastAsia"/>
          <w:lang w:eastAsia="zh-CN"/>
        </w:rPr>
      </w:pPr>
      <w:bookmarkStart w:id="16" w:name="_Toc20609"/>
      <w:r>
        <w:rPr>
          <w:rFonts w:ascii="仿宋" w:eastAsia="仿宋" w:hAnsi="仿宋" w:cs="仿宋" w:hint="eastAsia"/>
          <w:lang w:eastAsia="zh-CN"/>
        </w:rPr>
        <w:t>(一)、日光灯项目选址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该日光灯项目选址位于XX省XX市XX区XXX街道</w:t>
      </w:r>
    </w:p>
    <w:p>
      <w:pPr>
        <w:pStyle w:val="Heading2"/>
        <w:ind w:firstLine="560" w:firstLineChars="200"/>
        <w:rPr>
          <w:rFonts w:ascii="仿宋" w:eastAsia="仿宋" w:hAnsi="仿宋" w:cs="仿宋" w:hint="eastAsia"/>
          <w:sz w:val="28"/>
          <w:lang w:eastAsia="zh-CN"/>
        </w:rPr>
      </w:pPr>
      <w:bookmarkStart w:id="17" w:name="_Toc3204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日光灯项目的征地面积将根据日光灯项目的实际规模和需求进行精确规划。具体面积XXX平方米，旨在确保日光灯项目不仅能够满足当前的发展需求，还能够预留空间以适应未来的扩展。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净用地面积是在征地面积基础上去除不可利用面积后的实际可开发用地。具体面积XXX平方米，考虑到环保、交通、安全等多方面因素，以确保日光灯项目在整体利用效率上达到最优。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日光灯项目计划建设的建筑总规模具体面积XXX平方米。这一规模的确定综合考虑了日光灯项目的性质、规模，以及城市规划的相关要求，确保建筑布局与周边环境协调一致。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绿地率是日光灯项目用地中被规划为绿地的比例。具体面积XXX平方米，旨在通过合理规划绿地，改善日光灯项目周边环境，提升居民生活质量，并符合城市整体绿化规划。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容积率是用地上可以建设的建筑总体积与用地面积之比。具体面积XXX，通过合理的容积率规划，确保日光灯项目建筑规模与周边环境和谐共生。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确保日光灯项目选址与当地城市规划相一致，具体面积XXX平方米。通过与城市规划部门深入沟通，确保日光灯项目不仅符合城市的整体发展方向，还能够融入城市的发展布局，为城市的长远发展贡献力量。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充分了解并确保日光灯项目选址符合当地产业政策，具体面积XXX平方米。这包括日光灯项目对当地经济的促进作用，以及对相关产业的带动效应，确保日光灯项目与地方政府的产业政策保持一致，促进共赢合作。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用地总体要求必须符合环保和可持续发展的原则，具体面积XXX平方米。通过采用绿色建筑设计、节能减排等措施，确保日光灯项目在建设和运营过程中对环境的影响最小化，达到可持续发展的要求。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确保日光灯项目选址具备必要的公共设施配套，具体面积XXX平方米。这包括交通便利性、教育、医疗等基础设施，以提高居民生活品质，使得日光灯项目选址更具吸引力。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考虑用地总体要求对当地社会稳定性的影响，具体面积XXX平方米。通过深入了解当地社区反馈，确保日光灯项目的选址和建设过程对当地社会和谐稳定产生积极作用。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日光灯项目选址不仅符合法规和规划，还在实际操作中具有可行性。这一全面规划将为日光灯项目的成功实施提供坚实的基础，确保日光灯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70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日光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日光灯项目的设备规划和空间设计中，我们将采取灵活设备布局的措施。设备布局将根据实际需求进行灵活设计，避免不必要的浪费。通过合理规划设备摆放位置，我们将提高设备的利用率，减少设备间距，以确保日光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日光灯项目内部引入共享设施的概念，例如共享会议室、办公区等。通过这种方式，我们可以减少对资源的重复建设，提高资源共享效率，从而减小日光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299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日光灯项目的总图布置中，我们将不同功能区域进行明确的规划，以最大程度满足日光灯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https://d.book118.com/338001015140006025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768EA"/>
    <w:rsid w:val="523768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01015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2024-01-11T12:52:00Z</dcterms:created>
  <dcterms:modified xsi:type="dcterms:W3CDTF">2024-01-11T12:52:21Z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9FA389E74A7E42B180726EE61E701400_11</vt:lpwstr>
  </property>
  <property fmtid="{D5CDD505-2E9C-101B-9397-08002B2CF9AE}" pid="3" name="KSOProductBuildVer">
    <vt:lpwstr>2052-12.1.0.16120</vt:lpwstr>
  </property>
</Properties>
</file>