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抗贫血药相关行业公司成立方案及可行性研究报告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62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_Toc25620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71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_Toc4571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5" w:history="1">
        <w:r>
          <w:rPr>
            <w:rFonts w:ascii="仿宋" w:eastAsia="仿宋" w:hAnsi="仿宋" w:cs="仿宋" w:hint="eastAsia"/>
            <w:lang w:eastAsia="zh-CN"/>
          </w:rPr>
          <w:t>(一)、抗贫血药项目选址原则</w:t>
        </w:r>
        <w:r>
          <w:tab/>
        </w:r>
        <w:r>
          <w:fldChar w:fldCharType="begin"/>
        </w:r>
        <w:r>
          <w:instrText xml:space="preserve"> PAGEREF _Toc32515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_Toc16128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_Toc26584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_Toc30039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7" w:history="1">
        <w:r>
          <w:rPr>
            <w:rFonts w:ascii="仿宋" w:eastAsia="仿宋" w:hAnsi="仿宋" w:cs="仿宋" w:hint="eastAsia"/>
            <w:lang w:eastAsia="zh-CN"/>
          </w:rPr>
          <w:t>(五)、抗贫血药项目选址综合评价</w:t>
        </w:r>
        <w:r>
          <w:tab/>
        </w:r>
        <w:r>
          <w:fldChar w:fldCharType="begin"/>
        </w:r>
        <w:r>
          <w:instrText xml:space="preserve"> PAGEREF _Toc11637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46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_Toc14646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_Toc14295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_Toc23484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85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_Toc16485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_Toc21075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_Toc21275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_Toc15913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_Toc9635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_Toc16757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_Toc21166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44" w:history="1">
        <w:r>
          <w:rPr>
            <w:rFonts w:ascii="仿宋" w:eastAsia="仿宋" w:hAnsi="仿宋" w:cs="仿宋" w:hint="eastAsia"/>
            <w:lang w:eastAsia="zh-CN"/>
          </w:rPr>
          <w:t>四、抗贫血药筹建公司基本信息</w:t>
        </w:r>
        <w:r>
          <w:tab/>
        </w:r>
        <w:r>
          <w:fldChar w:fldCharType="begin"/>
        </w:r>
        <w:r>
          <w:instrText xml:space="preserve"> PAGEREF _Toc7844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_Toc29392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_Toc26965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_Toc6940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_Toc14965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_Toc8267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_Toc15703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41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_Toc27641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_Toc14959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_Toc15597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_Toc13568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_Toc12940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85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_Toc6985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_Toc17631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_Toc17642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_Toc5590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_Toc6551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_Toc11703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_Toc19037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_Toc6649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_Toc32227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_Toc21790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20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_Toc9203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_Toc24979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_Toc29515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92" w:history="1">
        <w:r>
          <w:rPr>
            <w:rFonts w:ascii="仿宋" w:eastAsia="仿宋" w:hAnsi="仿宋" w:cs="仿宋" w:hint="eastAsia"/>
            <w:lang w:eastAsia="zh-CN"/>
          </w:rPr>
          <w:t>七、抗贫血药项目经济效益</w:t>
        </w:r>
        <w:r>
          <w:tab/>
        </w:r>
        <w:r>
          <w:fldChar w:fldCharType="begin"/>
        </w:r>
        <w:r>
          <w:instrText xml:space="preserve"> PAGEREF _Toc17292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_Toc21245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_Toc12989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0" w:history="1">
        <w:r>
          <w:rPr>
            <w:rFonts w:ascii="仿宋" w:eastAsia="仿宋" w:hAnsi="仿宋" w:cs="仿宋" w:hint="eastAsia"/>
            <w:lang w:eastAsia="zh-CN"/>
          </w:rPr>
          <w:t>(三)、抗贫血药项目盈利能力分析</w:t>
        </w:r>
        <w:r>
          <w:tab/>
        </w:r>
        <w:r>
          <w:fldChar w:fldCharType="begin"/>
        </w:r>
        <w:r>
          <w:instrText xml:space="preserve"> PAGEREF _Toc32050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_Toc25832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_Toc3059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_Toc8699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21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_Toc3421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1" w:history="1">
        <w:r>
          <w:rPr>
            <w:rFonts w:ascii="仿宋" w:eastAsia="仿宋" w:hAnsi="仿宋" w:cs="仿宋" w:hint="eastAsia"/>
            <w:lang w:eastAsia="zh-CN"/>
          </w:rPr>
          <w:t>(一)、抗贫血药项目进度安排</w:t>
        </w:r>
        <w:r>
          <w:tab/>
        </w:r>
        <w:r>
          <w:fldChar w:fldCharType="begin"/>
        </w:r>
        <w:r>
          <w:instrText xml:space="preserve"> PAGEREF _Toc5621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6" w:history="1">
        <w:r>
          <w:rPr>
            <w:rFonts w:ascii="仿宋" w:eastAsia="仿宋" w:hAnsi="仿宋" w:cs="仿宋" w:hint="eastAsia"/>
            <w:lang w:eastAsia="zh-CN"/>
          </w:rPr>
          <w:t>(二)、抗贫血药项目实施保障措施</w:t>
        </w:r>
        <w:r>
          <w:tab/>
        </w:r>
        <w:r>
          <w:fldChar w:fldCharType="begin"/>
        </w:r>
        <w:r>
          <w:instrText xml:space="preserve"> PAGEREF _Toc25186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27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_Toc14127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_Toc3009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_Toc29163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_Toc12045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97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_Toc15797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_Toc16578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_Toc26366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_Toc28880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_Toc32182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2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_Toc14372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_Toc1254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" w:history="1">
        <w:r>
          <w:rPr>
            <w:rFonts w:ascii="仿宋" w:eastAsia="仿宋" w:hAnsi="仿宋" w:cs="仿宋" w:hint="eastAsia"/>
            <w:lang w:eastAsia="zh-CN"/>
          </w:rPr>
          <w:t>(二)、合作抗贫血药项目</w:t>
        </w:r>
        <w:r>
          <w:tab/>
        </w:r>
        <w:r>
          <w:fldChar w:fldCharType="begin"/>
        </w:r>
        <w:r>
          <w:instrText xml:space="preserve"> PAGEREF _Toc3115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_Toc18605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4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_Toc2914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_Toc19718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_Toc21379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8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_Toc25538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_Toc30228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_Toc11106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_Toc26203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_Toc1461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12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_Toc21512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_Toc19553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_Toc16400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_Toc31428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_Toc17811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21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_Toc32721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_Toc7878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_Toc16335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_Toc28201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62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571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515"/>
      <w:r>
        <w:rPr>
          <w:rFonts w:ascii="仿宋" w:eastAsia="仿宋" w:hAnsi="仿宋" w:cs="仿宋" w:hint="eastAsia"/>
          <w:lang w:eastAsia="zh-CN"/>
        </w:rPr>
        <w:t>(一)、抗贫血药项目选址原则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抗贫血药项目选址是决定工业抗贫血药项目成败的关键因素之一。根据现行政策，抗贫血药项目选址必须符合一系列要求，以确保城乡建设、环境保护和资源利用的协调。以下是一些关于抗贫血药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抗贫血药项目选址必须与当地城乡建设总体规划相一致。它应该符合工业抗贫血药项目占地使用规划的要求，并与大气污染防治、水资源和自然生态保护政策相协调。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抗贫血药项目选址应避开自然保护区、风景名胜区、生活饮用水源地和其他特别需要保护的敏感性目标。这有助于维护自然环境的完整性和生态系统的稳定。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https://d.book118.com/338010062053006027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抗贫血药相关行业公司成立方案及可行性研究报告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抗贫血药相关行业公司成立方案及可行性研究报告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抗贫血药相关行业公司成立方案及可行性研究报告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抗贫血药相关行业公司成立方案及可行性研究报告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抗贫血药相关行业公司成立方案及可行性研究报告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8010062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2024-01-16T12:20:00Z</dcterms:created>
  <dcterms:modified xsi:type="dcterms:W3CDTF">2024-01-16T12:21:02Z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D02351F661354CFB9156B7B2E2D90B39_11</vt:lpwstr>
  </property>
  <property fmtid="{D5CDD505-2E9C-101B-9397-08002B2CF9AE}" pid="3" name="KSOProductBuildVer">
    <vt:lpwstr>2052-12.1.0.16120</vt:lpwstr>
  </property>
</Properties>
</file>