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绿植项目规划设计纲要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9182" w:history="1">
        <w:r>
          <w:rPr>
            <w:rFonts w:ascii="仿宋" w:eastAsia="仿宋" w:hAnsi="仿宋" w:cs="仿宋" w:hint="eastAsia"/>
            <w:lang w:eastAsia="zh-CN"/>
          </w:rPr>
          <w:t>前言</w:t>
        </w:r>
        <w:r>
          <w:tab/>
        </w:r>
        <w:r>
          <w:fldChar w:fldCharType="begin"/>
        </w:r>
        <w:r>
          <w:instrText xml:space="preserve"> PAGEREF _Toc9182 \h </w:instrText>
        </w:r>
        <w:r>
          <w:fldChar w:fldCharType="separate"/>
        </w:r>
        <w:r>
          <w:t>3</w:t>
        </w:r>
        <w:r>
          <w:fldChar w:fldCharType="end"/>
        </w:r>
      </w:hyperlink>
    </w:p>
    <w:p>
      <w:pPr>
        <w:pStyle w:val="TOC1"/>
        <w:tabs>
          <w:tab w:val="right" w:leader="dot" w:pos="8306"/>
        </w:tabs>
      </w:pPr>
      <w:hyperlink w:anchor="_Toc12708" w:history="1">
        <w:r>
          <w:rPr>
            <w:rFonts w:ascii="仿宋" w:eastAsia="仿宋" w:hAnsi="仿宋" w:cs="仿宋" w:hint="eastAsia"/>
            <w:lang w:eastAsia="zh-CN"/>
          </w:rPr>
          <w:t>一、绿植项目可持续发展</w:t>
        </w:r>
        <w:r>
          <w:tab/>
        </w:r>
        <w:r>
          <w:fldChar w:fldCharType="begin"/>
        </w:r>
        <w:r>
          <w:instrText xml:space="preserve"> PAGEREF _Toc12708 \h </w:instrText>
        </w:r>
        <w:r>
          <w:fldChar w:fldCharType="separate"/>
        </w:r>
        <w:r>
          <w:t>3</w:t>
        </w:r>
        <w:r>
          <w:fldChar w:fldCharType="end"/>
        </w:r>
      </w:hyperlink>
    </w:p>
    <w:p>
      <w:pPr>
        <w:pStyle w:val="TOC2"/>
        <w:tabs>
          <w:tab w:val="right" w:leader="dot" w:pos="8306"/>
        </w:tabs>
      </w:pPr>
      <w:hyperlink w:anchor="_Toc8080" w:history="1">
        <w:r>
          <w:rPr>
            <w:rFonts w:ascii="仿宋" w:eastAsia="仿宋" w:hAnsi="仿宋" w:cs="仿宋" w:hint="eastAsia"/>
            <w:lang w:eastAsia="zh-CN"/>
          </w:rPr>
          <w:t>(一)、可持续战略与实践</w:t>
        </w:r>
        <w:r>
          <w:tab/>
        </w:r>
        <w:r>
          <w:fldChar w:fldCharType="begin"/>
        </w:r>
        <w:r>
          <w:instrText xml:space="preserve"> PAGEREF _Toc8080 \h </w:instrText>
        </w:r>
        <w:r>
          <w:fldChar w:fldCharType="separate"/>
        </w:r>
        <w:r>
          <w:t>3</w:t>
        </w:r>
        <w:r>
          <w:fldChar w:fldCharType="end"/>
        </w:r>
      </w:hyperlink>
    </w:p>
    <w:p>
      <w:pPr>
        <w:pStyle w:val="TOC2"/>
        <w:tabs>
          <w:tab w:val="right" w:leader="dot" w:pos="8306"/>
        </w:tabs>
      </w:pPr>
      <w:hyperlink w:anchor="_Toc1408" w:history="1">
        <w:r>
          <w:rPr>
            <w:rFonts w:ascii="仿宋" w:eastAsia="仿宋" w:hAnsi="仿宋" w:cs="仿宋" w:hint="eastAsia"/>
            <w:lang w:eastAsia="zh-CN"/>
          </w:rPr>
          <w:t>(二)、环保与社会责任</w:t>
        </w:r>
        <w:r>
          <w:tab/>
        </w:r>
        <w:r>
          <w:fldChar w:fldCharType="begin"/>
        </w:r>
        <w:r>
          <w:instrText xml:space="preserve"> PAGEREF _Toc1408 \h </w:instrText>
        </w:r>
        <w:r>
          <w:fldChar w:fldCharType="separate"/>
        </w:r>
        <w:r>
          <w:t>4</w:t>
        </w:r>
        <w:r>
          <w:fldChar w:fldCharType="end"/>
        </w:r>
      </w:hyperlink>
    </w:p>
    <w:p>
      <w:pPr>
        <w:pStyle w:val="TOC1"/>
        <w:tabs>
          <w:tab w:val="right" w:leader="dot" w:pos="8306"/>
        </w:tabs>
      </w:pPr>
      <w:hyperlink w:anchor="_Toc9284" w:history="1">
        <w:r>
          <w:rPr>
            <w:rFonts w:ascii="仿宋" w:eastAsia="仿宋" w:hAnsi="仿宋" w:cs="仿宋" w:hint="eastAsia"/>
            <w:lang w:eastAsia="zh-CN"/>
          </w:rPr>
          <w:t>二、绿植项目绩效评估</w:t>
        </w:r>
        <w:r>
          <w:tab/>
        </w:r>
        <w:r>
          <w:fldChar w:fldCharType="begin"/>
        </w:r>
        <w:r>
          <w:instrText xml:space="preserve"> PAGEREF _Toc9284 \h </w:instrText>
        </w:r>
        <w:r>
          <w:fldChar w:fldCharType="separate"/>
        </w:r>
        <w:r>
          <w:t>5</w:t>
        </w:r>
        <w:r>
          <w:fldChar w:fldCharType="end"/>
        </w:r>
      </w:hyperlink>
    </w:p>
    <w:p>
      <w:pPr>
        <w:pStyle w:val="TOC2"/>
        <w:tabs>
          <w:tab w:val="right" w:leader="dot" w:pos="8306"/>
        </w:tabs>
      </w:pPr>
      <w:hyperlink w:anchor="_Toc30509" w:history="1">
        <w:r>
          <w:rPr>
            <w:rFonts w:ascii="仿宋" w:eastAsia="仿宋" w:hAnsi="仿宋" w:cs="仿宋" w:hint="eastAsia"/>
            <w:lang w:eastAsia="zh-CN"/>
          </w:rPr>
          <w:t>(一)、绩效评估指标</w:t>
        </w:r>
        <w:r>
          <w:tab/>
        </w:r>
        <w:r>
          <w:fldChar w:fldCharType="begin"/>
        </w:r>
        <w:r>
          <w:instrText xml:space="preserve"> PAGEREF _Toc30509 \h </w:instrText>
        </w:r>
        <w:r>
          <w:fldChar w:fldCharType="separate"/>
        </w:r>
        <w:r>
          <w:t>5</w:t>
        </w:r>
        <w:r>
          <w:fldChar w:fldCharType="end"/>
        </w:r>
      </w:hyperlink>
    </w:p>
    <w:p>
      <w:pPr>
        <w:pStyle w:val="TOC2"/>
        <w:tabs>
          <w:tab w:val="right" w:leader="dot" w:pos="8306"/>
        </w:tabs>
      </w:pPr>
      <w:hyperlink w:anchor="_Toc19971" w:history="1">
        <w:r>
          <w:rPr>
            <w:rFonts w:ascii="仿宋" w:eastAsia="仿宋" w:hAnsi="仿宋" w:cs="仿宋" w:hint="eastAsia"/>
            <w:lang w:eastAsia="zh-CN"/>
          </w:rPr>
          <w:t>(二)、绩效评估方法</w:t>
        </w:r>
        <w:r>
          <w:tab/>
        </w:r>
        <w:r>
          <w:fldChar w:fldCharType="begin"/>
        </w:r>
        <w:r>
          <w:instrText xml:space="preserve"> PAGEREF _Toc19971 \h </w:instrText>
        </w:r>
        <w:r>
          <w:fldChar w:fldCharType="separate"/>
        </w:r>
        <w:r>
          <w:t>6</w:t>
        </w:r>
        <w:r>
          <w:fldChar w:fldCharType="end"/>
        </w:r>
      </w:hyperlink>
    </w:p>
    <w:p>
      <w:pPr>
        <w:pStyle w:val="TOC2"/>
        <w:tabs>
          <w:tab w:val="right" w:leader="dot" w:pos="8306"/>
        </w:tabs>
      </w:pPr>
      <w:hyperlink w:anchor="_Toc835" w:history="1">
        <w:r>
          <w:rPr>
            <w:rFonts w:ascii="仿宋" w:eastAsia="仿宋" w:hAnsi="仿宋" w:cs="仿宋" w:hint="eastAsia"/>
            <w:lang w:eastAsia="zh-CN"/>
          </w:rPr>
          <w:t>(三)、绩效评估周期</w:t>
        </w:r>
        <w:r>
          <w:tab/>
        </w:r>
        <w:r>
          <w:fldChar w:fldCharType="begin"/>
        </w:r>
        <w:r>
          <w:instrText xml:space="preserve"> PAGEREF _Toc835 \h </w:instrText>
        </w:r>
        <w:r>
          <w:fldChar w:fldCharType="separate"/>
        </w:r>
        <w:r>
          <w:t>7</w:t>
        </w:r>
        <w:r>
          <w:fldChar w:fldCharType="end"/>
        </w:r>
      </w:hyperlink>
    </w:p>
    <w:p>
      <w:pPr>
        <w:pStyle w:val="TOC1"/>
        <w:tabs>
          <w:tab w:val="right" w:leader="dot" w:pos="8306"/>
        </w:tabs>
      </w:pPr>
      <w:hyperlink w:anchor="_Toc31980" w:history="1">
        <w:r>
          <w:rPr>
            <w:rFonts w:ascii="仿宋" w:eastAsia="仿宋" w:hAnsi="仿宋" w:cs="仿宋" w:hint="eastAsia"/>
            <w:lang w:eastAsia="zh-CN"/>
          </w:rPr>
          <w:t>三、绿植项目概论</w:t>
        </w:r>
        <w:r>
          <w:tab/>
        </w:r>
        <w:r>
          <w:fldChar w:fldCharType="begin"/>
        </w:r>
        <w:r>
          <w:instrText xml:space="preserve"> PAGEREF _Toc31980 \h </w:instrText>
        </w:r>
        <w:r>
          <w:fldChar w:fldCharType="separate"/>
        </w:r>
        <w:r>
          <w:t>8</w:t>
        </w:r>
        <w:r>
          <w:fldChar w:fldCharType="end"/>
        </w:r>
      </w:hyperlink>
    </w:p>
    <w:p>
      <w:pPr>
        <w:pStyle w:val="TOC2"/>
        <w:tabs>
          <w:tab w:val="right" w:leader="dot" w:pos="8306"/>
        </w:tabs>
      </w:pPr>
      <w:hyperlink w:anchor="_Toc12195" w:history="1">
        <w:r>
          <w:rPr>
            <w:rFonts w:ascii="仿宋" w:eastAsia="仿宋" w:hAnsi="仿宋" w:cs="仿宋" w:hint="eastAsia"/>
            <w:lang w:eastAsia="zh-CN"/>
          </w:rPr>
          <w:t>(一)、绿植项目概况</w:t>
        </w:r>
        <w:r>
          <w:tab/>
        </w:r>
        <w:r>
          <w:fldChar w:fldCharType="begin"/>
        </w:r>
        <w:r>
          <w:instrText xml:space="preserve"> PAGEREF _Toc12195 \h </w:instrText>
        </w:r>
        <w:r>
          <w:fldChar w:fldCharType="separate"/>
        </w:r>
        <w:r>
          <w:t>8</w:t>
        </w:r>
        <w:r>
          <w:fldChar w:fldCharType="end"/>
        </w:r>
      </w:hyperlink>
    </w:p>
    <w:p>
      <w:pPr>
        <w:pStyle w:val="TOC2"/>
        <w:tabs>
          <w:tab w:val="right" w:leader="dot" w:pos="8306"/>
        </w:tabs>
      </w:pPr>
      <w:hyperlink w:anchor="_Toc13466" w:history="1">
        <w:r>
          <w:rPr>
            <w:rFonts w:ascii="仿宋" w:eastAsia="仿宋" w:hAnsi="仿宋" w:cs="仿宋" w:hint="eastAsia"/>
            <w:lang w:eastAsia="zh-CN"/>
          </w:rPr>
          <w:t>(二)、绿植项目目标</w:t>
        </w:r>
        <w:r>
          <w:tab/>
        </w:r>
        <w:r>
          <w:fldChar w:fldCharType="begin"/>
        </w:r>
        <w:r>
          <w:instrText xml:space="preserve"> PAGEREF _Toc13466 \h </w:instrText>
        </w:r>
        <w:r>
          <w:fldChar w:fldCharType="separate"/>
        </w:r>
        <w:r>
          <w:t>10</w:t>
        </w:r>
        <w:r>
          <w:fldChar w:fldCharType="end"/>
        </w:r>
      </w:hyperlink>
    </w:p>
    <w:p>
      <w:pPr>
        <w:pStyle w:val="TOC2"/>
        <w:tabs>
          <w:tab w:val="right" w:leader="dot" w:pos="8306"/>
        </w:tabs>
      </w:pPr>
      <w:hyperlink w:anchor="_Toc6608" w:history="1">
        <w:r>
          <w:rPr>
            <w:rFonts w:ascii="仿宋" w:eastAsia="仿宋" w:hAnsi="仿宋" w:cs="仿宋" w:hint="eastAsia"/>
            <w:lang w:eastAsia="zh-CN"/>
          </w:rPr>
          <w:t>(三)、绿植项目提出的理由</w:t>
        </w:r>
        <w:r>
          <w:tab/>
        </w:r>
        <w:r>
          <w:fldChar w:fldCharType="begin"/>
        </w:r>
        <w:r>
          <w:instrText xml:space="preserve"> PAGEREF _Toc6608 \h </w:instrText>
        </w:r>
        <w:r>
          <w:fldChar w:fldCharType="separate"/>
        </w:r>
        <w:r>
          <w:t>11</w:t>
        </w:r>
        <w:r>
          <w:fldChar w:fldCharType="end"/>
        </w:r>
      </w:hyperlink>
    </w:p>
    <w:p>
      <w:pPr>
        <w:pStyle w:val="TOC2"/>
        <w:tabs>
          <w:tab w:val="right" w:leader="dot" w:pos="8306"/>
        </w:tabs>
      </w:pPr>
      <w:hyperlink w:anchor="_Toc27530" w:history="1">
        <w:r>
          <w:rPr>
            <w:rFonts w:ascii="仿宋" w:eastAsia="仿宋" w:hAnsi="仿宋" w:cs="仿宋" w:hint="eastAsia"/>
            <w:lang w:eastAsia="zh-CN"/>
          </w:rPr>
          <w:t>(四)、绿植项目意义</w:t>
        </w:r>
        <w:r>
          <w:tab/>
        </w:r>
        <w:r>
          <w:fldChar w:fldCharType="begin"/>
        </w:r>
        <w:r>
          <w:instrText xml:space="preserve"> PAGEREF _Toc27530 \h </w:instrText>
        </w:r>
        <w:r>
          <w:fldChar w:fldCharType="separate"/>
        </w:r>
        <w:r>
          <w:t>12</w:t>
        </w:r>
        <w:r>
          <w:fldChar w:fldCharType="end"/>
        </w:r>
      </w:hyperlink>
    </w:p>
    <w:p>
      <w:pPr>
        <w:pStyle w:val="TOC2"/>
        <w:tabs>
          <w:tab w:val="right" w:leader="dot" w:pos="8306"/>
        </w:tabs>
      </w:pPr>
      <w:hyperlink w:anchor="_Toc6454" w:history="1">
        <w:r>
          <w:rPr>
            <w:rFonts w:ascii="仿宋" w:eastAsia="仿宋" w:hAnsi="仿宋" w:cs="仿宋" w:hint="eastAsia"/>
            <w:lang w:eastAsia="zh-CN"/>
          </w:rPr>
          <w:t>(五)、绿植项目背景</w:t>
        </w:r>
        <w:r>
          <w:tab/>
        </w:r>
        <w:r>
          <w:fldChar w:fldCharType="begin"/>
        </w:r>
        <w:r>
          <w:instrText xml:space="preserve"> PAGEREF _Toc6454 \h </w:instrText>
        </w:r>
        <w:r>
          <w:fldChar w:fldCharType="separate"/>
        </w:r>
        <w:r>
          <w:t>13</w:t>
        </w:r>
        <w:r>
          <w:fldChar w:fldCharType="end"/>
        </w:r>
      </w:hyperlink>
    </w:p>
    <w:p>
      <w:pPr>
        <w:pStyle w:val="TOC1"/>
        <w:tabs>
          <w:tab w:val="right" w:leader="dot" w:pos="8306"/>
        </w:tabs>
      </w:pPr>
      <w:hyperlink w:anchor="_Toc29401" w:history="1">
        <w:r>
          <w:rPr>
            <w:rFonts w:ascii="仿宋" w:eastAsia="仿宋" w:hAnsi="仿宋" w:cs="仿宋" w:hint="eastAsia"/>
            <w:lang w:eastAsia="zh-CN"/>
          </w:rPr>
          <w:t>四、绿植项目建设背景及必要性分析</w:t>
        </w:r>
        <w:r>
          <w:tab/>
        </w:r>
        <w:r>
          <w:fldChar w:fldCharType="begin"/>
        </w:r>
        <w:r>
          <w:instrText xml:space="preserve"> PAGEREF _Toc29401 \h </w:instrText>
        </w:r>
        <w:r>
          <w:fldChar w:fldCharType="separate"/>
        </w:r>
        <w:r>
          <w:t>14</w:t>
        </w:r>
        <w:r>
          <w:fldChar w:fldCharType="end"/>
        </w:r>
      </w:hyperlink>
    </w:p>
    <w:p>
      <w:pPr>
        <w:pStyle w:val="TOC2"/>
        <w:tabs>
          <w:tab w:val="right" w:leader="dot" w:pos="8306"/>
        </w:tabs>
      </w:pPr>
      <w:hyperlink w:anchor="_Toc7281" w:history="1">
        <w:r>
          <w:rPr>
            <w:rFonts w:ascii="仿宋" w:eastAsia="仿宋" w:hAnsi="仿宋" w:cs="仿宋" w:hint="eastAsia"/>
            <w:lang w:eastAsia="zh-CN"/>
          </w:rPr>
          <w:t>(一)、绿植项目背景分析</w:t>
        </w:r>
        <w:r>
          <w:tab/>
        </w:r>
        <w:r>
          <w:fldChar w:fldCharType="begin"/>
        </w:r>
        <w:r>
          <w:instrText xml:space="preserve"> PAGEREF _Toc7281 \h </w:instrText>
        </w:r>
        <w:r>
          <w:fldChar w:fldCharType="separate"/>
        </w:r>
        <w:r>
          <w:t>14</w:t>
        </w:r>
        <w:r>
          <w:fldChar w:fldCharType="end"/>
        </w:r>
      </w:hyperlink>
    </w:p>
    <w:p>
      <w:pPr>
        <w:pStyle w:val="TOC2"/>
        <w:tabs>
          <w:tab w:val="right" w:leader="dot" w:pos="8306"/>
        </w:tabs>
      </w:pPr>
      <w:hyperlink w:anchor="_Toc8403" w:history="1">
        <w:r>
          <w:rPr>
            <w:rFonts w:ascii="仿宋" w:eastAsia="仿宋" w:hAnsi="仿宋" w:cs="仿宋" w:hint="eastAsia"/>
            <w:lang w:eastAsia="zh-CN"/>
          </w:rPr>
          <w:t>(二)、绿植项目建设必要性分析</w:t>
        </w:r>
        <w:r>
          <w:tab/>
        </w:r>
        <w:r>
          <w:fldChar w:fldCharType="begin"/>
        </w:r>
        <w:r>
          <w:instrText xml:space="preserve"> PAGEREF _Toc8403 \h </w:instrText>
        </w:r>
        <w:r>
          <w:fldChar w:fldCharType="separate"/>
        </w:r>
        <w:r>
          <w:t>16</w:t>
        </w:r>
        <w:r>
          <w:fldChar w:fldCharType="end"/>
        </w:r>
      </w:hyperlink>
    </w:p>
    <w:p>
      <w:pPr>
        <w:pStyle w:val="TOC1"/>
        <w:tabs>
          <w:tab w:val="right" w:leader="dot" w:pos="8306"/>
        </w:tabs>
      </w:pPr>
      <w:hyperlink w:anchor="_Toc25113" w:history="1">
        <w:r>
          <w:rPr>
            <w:rFonts w:ascii="仿宋" w:eastAsia="仿宋" w:hAnsi="仿宋" w:cs="仿宋" w:hint="eastAsia"/>
            <w:lang w:eastAsia="zh-CN"/>
          </w:rPr>
          <w:t>五、绿植项目土建工程</w:t>
        </w:r>
        <w:r>
          <w:tab/>
        </w:r>
        <w:r>
          <w:fldChar w:fldCharType="begin"/>
        </w:r>
        <w:r>
          <w:instrText xml:space="preserve"> PAGEREF _Toc25113 \h </w:instrText>
        </w:r>
        <w:r>
          <w:fldChar w:fldCharType="separate"/>
        </w:r>
        <w:r>
          <w:t>17</w:t>
        </w:r>
        <w:r>
          <w:fldChar w:fldCharType="end"/>
        </w:r>
      </w:hyperlink>
    </w:p>
    <w:p>
      <w:pPr>
        <w:pStyle w:val="TOC2"/>
        <w:tabs>
          <w:tab w:val="right" w:leader="dot" w:pos="8306"/>
        </w:tabs>
      </w:pPr>
      <w:hyperlink w:anchor="_Toc32049" w:history="1">
        <w:r>
          <w:rPr>
            <w:rFonts w:ascii="仿宋" w:eastAsia="仿宋" w:hAnsi="仿宋" w:cs="仿宋" w:hint="eastAsia"/>
            <w:lang w:eastAsia="zh-CN"/>
          </w:rPr>
          <w:t>(一)、建筑工程设计原则</w:t>
        </w:r>
        <w:r>
          <w:tab/>
        </w:r>
        <w:r>
          <w:fldChar w:fldCharType="begin"/>
        </w:r>
        <w:r>
          <w:instrText xml:space="preserve"> PAGEREF _Toc32049 \h </w:instrText>
        </w:r>
        <w:r>
          <w:fldChar w:fldCharType="separate"/>
        </w:r>
        <w:r>
          <w:t>17</w:t>
        </w:r>
        <w:r>
          <w:fldChar w:fldCharType="end"/>
        </w:r>
      </w:hyperlink>
    </w:p>
    <w:p>
      <w:pPr>
        <w:pStyle w:val="TOC2"/>
        <w:tabs>
          <w:tab w:val="right" w:leader="dot" w:pos="8306"/>
        </w:tabs>
      </w:pPr>
      <w:hyperlink w:anchor="_Toc28830" w:history="1">
        <w:r>
          <w:rPr>
            <w:rFonts w:ascii="仿宋" w:eastAsia="仿宋" w:hAnsi="仿宋" w:cs="仿宋" w:hint="eastAsia"/>
            <w:lang w:eastAsia="zh-CN"/>
          </w:rPr>
          <w:t>(二)、土建工程设计年限及安全等级</w:t>
        </w:r>
        <w:r>
          <w:tab/>
        </w:r>
        <w:r>
          <w:fldChar w:fldCharType="begin"/>
        </w:r>
        <w:r>
          <w:instrText xml:space="preserve"> PAGEREF _Toc28830 \h </w:instrText>
        </w:r>
        <w:r>
          <w:fldChar w:fldCharType="separate"/>
        </w:r>
        <w:r>
          <w:t>18</w:t>
        </w:r>
        <w:r>
          <w:fldChar w:fldCharType="end"/>
        </w:r>
      </w:hyperlink>
    </w:p>
    <w:p>
      <w:pPr>
        <w:pStyle w:val="TOC2"/>
        <w:tabs>
          <w:tab w:val="right" w:leader="dot" w:pos="8306"/>
        </w:tabs>
      </w:pPr>
      <w:hyperlink w:anchor="_Toc25581" w:history="1">
        <w:r>
          <w:rPr>
            <w:rFonts w:ascii="仿宋" w:eastAsia="仿宋" w:hAnsi="仿宋" w:cs="仿宋" w:hint="eastAsia"/>
            <w:lang w:eastAsia="zh-CN"/>
          </w:rPr>
          <w:t>(三)、建筑工程设计总体要求</w:t>
        </w:r>
        <w:r>
          <w:tab/>
        </w:r>
        <w:r>
          <w:fldChar w:fldCharType="begin"/>
        </w:r>
        <w:r>
          <w:instrText xml:space="preserve"> PAGEREF _Toc25581 \h </w:instrText>
        </w:r>
        <w:r>
          <w:fldChar w:fldCharType="separate"/>
        </w:r>
        <w:r>
          <w:t>19</w:t>
        </w:r>
        <w:r>
          <w:fldChar w:fldCharType="end"/>
        </w:r>
      </w:hyperlink>
    </w:p>
    <w:p>
      <w:pPr>
        <w:pStyle w:val="TOC2"/>
        <w:tabs>
          <w:tab w:val="right" w:leader="dot" w:pos="8306"/>
        </w:tabs>
      </w:pPr>
      <w:hyperlink w:anchor="_Toc3628" w:history="1">
        <w:r>
          <w:rPr>
            <w:rFonts w:ascii="仿宋" w:eastAsia="仿宋" w:hAnsi="仿宋" w:cs="仿宋" w:hint="eastAsia"/>
            <w:lang w:eastAsia="zh-CN"/>
          </w:rPr>
          <w:t>(四)、土建工程建设指标</w:t>
        </w:r>
        <w:r>
          <w:tab/>
        </w:r>
        <w:r>
          <w:fldChar w:fldCharType="begin"/>
        </w:r>
        <w:r>
          <w:instrText xml:space="preserve"> PAGEREF _Toc3628 \h </w:instrText>
        </w:r>
        <w:r>
          <w:fldChar w:fldCharType="separate"/>
        </w:r>
        <w:r>
          <w:t>20</w:t>
        </w:r>
        <w:r>
          <w:fldChar w:fldCharType="end"/>
        </w:r>
      </w:hyperlink>
    </w:p>
    <w:p>
      <w:pPr>
        <w:pStyle w:val="TOC1"/>
        <w:tabs>
          <w:tab w:val="right" w:leader="dot" w:pos="8306"/>
        </w:tabs>
      </w:pPr>
      <w:hyperlink w:anchor="_Toc31769" w:history="1">
        <w:r>
          <w:rPr>
            <w:rFonts w:ascii="仿宋" w:eastAsia="仿宋" w:hAnsi="仿宋" w:cs="仿宋" w:hint="eastAsia"/>
            <w:lang w:eastAsia="zh-CN"/>
          </w:rPr>
          <w:t>六、产品规划分析</w:t>
        </w:r>
        <w:r>
          <w:tab/>
        </w:r>
        <w:r>
          <w:fldChar w:fldCharType="begin"/>
        </w:r>
        <w:r>
          <w:instrText xml:space="preserve"> PAGEREF _Toc31769 \h </w:instrText>
        </w:r>
        <w:r>
          <w:fldChar w:fldCharType="separate"/>
        </w:r>
        <w:r>
          <w:t>20</w:t>
        </w:r>
        <w:r>
          <w:fldChar w:fldCharType="end"/>
        </w:r>
      </w:hyperlink>
    </w:p>
    <w:p>
      <w:pPr>
        <w:pStyle w:val="TOC2"/>
        <w:tabs>
          <w:tab w:val="right" w:leader="dot" w:pos="8306"/>
        </w:tabs>
      </w:pPr>
      <w:hyperlink w:anchor="_Toc16579" w:history="1">
        <w:r>
          <w:rPr>
            <w:rFonts w:ascii="仿宋" w:eastAsia="仿宋" w:hAnsi="仿宋" w:cs="仿宋" w:hint="eastAsia"/>
            <w:lang w:eastAsia="zh-CN"/>
          </w:rPr>
          <w:t>(一)、产品规划</w:t>
        </w:r>
        <w:r>
          <w:tab/>
        </w:r>
        <w:r>
          <w:fldChar w:fldCharType="begin"/>
        </w:r>
        <w:r>
          <w:instrText xml:space="preserve"> PAGEREF _Toc16579 \h </w:instrText>
        </w:r>
        <w:r>
          <w:fldChar w:fldCharType="separate"/>
        </w:r>
        <w:r>
          <w:t>20</w:t>
        </w:r>
        <w:r>
          <w:fldChar w:fldCharType="end"/>
        </w:r>
      </w:hyperlink>
    </w:p>
    <w:p>
      <w:pPr>
        <w:pStyle w:val="TOC2"/>
        <w:tabs>
          <w:tab w:val="right" w:leader="dot" w:pos="8306"/>
        </w:tabs>
      </w:pPr>
      <w:hyperlink w:anchor="_Toc2596" w:history="1">
        <w:r>
          <w:rPr>
            <w:rFonts w:ascii="仿宋" w:eastAsia="仿宋" w:hAnsi="仿宋" w:cs="仿宋" w:hint="eastAsia"/>
            <w:lang w:eastAsia="zh-CN"/>
          </w:rPr>
          <w:t>(二)、建设规模</w:t>
        </w:r>
        <w:r>
          <w:tab/>
        </w:r>
        <w:r>
          <w:fldChar w:fldCharType="begin"/>
        </w:r>
        <w:r>
          <w:instrText xml:space="preserve"> PAGEREF _Toc2596 \h </w:instrText>
        </w:r>
        <w:r>
          <w:fldChar w:fldCharType="separate"/>
        </w:r>
        <w:r>
          <w:t>21</w:t>
        </w:r>
        <w:r>
          <w:fldChar w:fldCharType="end"/>
        </w:r>
      </w:hyperlink>
    </w:p>
    <w:p>
      <w:pPr>
        <w:pStyle w:val="TOC1"/>
        <w:tabs>
          <w:tab w:val="right" w:leader="dot" w:pos="8306"/>
        </w:tabs>
      </w:pPr>
      <w:hyperlink w:anchor="_Toc24537" w:history="1">
        <w:r>
          <w:rPr>
            <w:rFonts w:ascii="仿宋" w:eastAsia="仿宋" w:hAnsi="仿宋" w:cs="仿宋" w:hint="eastAsia"/>
            <w:lang w:eastAsia="zh-CN"/>
          </w:rPr>
          <w:t>七、绿植项目财务管理</w:t>
        </w:r>
        <w:r>
          <w:tab/>
        </w:r>
        <w:r>
          <w:fldChar w:fldCharType="begin"/>
        </w:r>
        <w:r>
          <w:instrText xml:space="preserve"> PAGEREF _Toc24537 \h </w:instrText>
        </w:r>
        <w:r>
          <w:fldChar w:fldCharType="separate"/>
        </w:r>
        <w:r>
          <w:t>22</w:t>
        </w:r>
        <w:r>
          <w:fldChar w:fldCharType="end"/>
        </w:r>
      </w:hyperlink>
    </w:p>
    <w:p>
      <w:pPr>
        <w:pStyle w:val="TOC2"/>
        <w:tabs>
          <w:tab w:val="right" w:leader="dot" w:pos="8306"/>
        </w:tabs>
      </w:pPr>
      <w:hyperlink w:anchor="_Toc8545" w:history="1">
        <w:r>
          <w:rPr>
            <w:rFonts w:ascii="仿宋" w:eastAsia="仿宋" w:hAnsi="仿宋" w:cs="仿宋" w:hint="eastAsia"/>
            <w:lang w:eastAsia="zh-CN"/>
          </w:rPr>
          <w:t>(一)、资金需求大</w:t>
        </w:r>
        <w:r>
          <w:tab/>
        </w:r>
        <w:r>
          <w:fldChar w:fldCharType="begin"/>
        </w:r>
        <w:r>
          <w:instrText xml:space="preserve"> PAGEREF _Toc8545 \h </w:instrText>
        </w:r>
        <w:r>
          <w:fldChar w:fldCharType="separate"/>
        </w:r>
        <w:r>
          <w:t>22</w:t>
        </w:r>
        <w:r>
          <w:fldChar w:fldCharType="end"/>
        </w:r>
      </w:hyperlink>
    </w:p>
    <w:p>
      <w:pPr>
        <w:pStyle w:val="TOC2"/>
        <w:tabs>
          <w:tab w:val="right" w:leader="dot" w:pos="8306"/>
        </w:tabs>
      </w:pPr>
      <w:hyperlink w:anchor="_Toc19523" w:history="1">
        <w:r>
          <w:rPr>
            <w:rFonts w:ascii="仿宋" w:eastAsia="仿宋" w:hAnsi="仿宋" w:cs="仿宋" w:hint="eastAsia"/>
            <w:lang w:eastAsia="zh-CN"/>
          </w:rPr>
          <w:t>(二)、研发周期长</w:t>
        </w:r>
        <w:r>
          <w:tab/>
        </w:r>
        <w:r>
          <w:fldChar w:fldCharType="begin"/>
        </w:r>
        <w:r>
          <w:instrText xml:space="preserve"> PAGEREF _Toc19523 \h </w:instrText>
        </w:r>
        <w:r>
          <w:fldChar w:fldCharType="separate"/>
        </w:r>
        <w:r>
          <w:t>23</w:t>
        </w:r>
        <w:r>
          <w:fldChar w:fldCharType="end"/>
        </w:r>
      </w:hyperlink>
    </w:p>
    <w:p>
      <w:pPr>
        <w:pStyle w:val="TOC2"/>
        <w:tabs>
          <w:tab w:val="right" w:leader="dot" w:pos="8306"/>
        </w:tabs>
      </w:pPr>
      <w:hyperlink w:anchor="_Toc5854" w:history="1">
        <w:r>
          <w:rPr>
            <w:rFonts w:ascii="仿宋" w:eastAsia="仿宋" w:hAnsi="仿宋" w:cs="仿宋" w:hint="eastAsia"/>
            <w:lang w:eastAsia="zh-CN"/>
          </w:rPr>
          <w:t>(三)、市场风险大</w:t>
        </w:r>
        <w:r>
          <w:tab/>
        </w:r>
        <w:r>
          <w:fldChar w:fldCharType="begin"/>
        </w:r>
        <w:r>
          <w:instrText xml:space="preserve"> PAGEREF _Toc5854 \h </w:instrText>
        </w:r>
        <w:r>
          <w:fldChar w:fldCharType="separate"/>
        </w:r>
        <w:r>
          <w:t>24</w:t>
        </w:r>
        <w:r>
          <w:fldChar w:fldCharType="end"/>
        </w:r>
      </w:hyperlink>
    </w:p>
    <w:p>
      <w:pPr>
        <w:pStyle w:val="TOC2"/>
        <w:tabs>
          <w:tab w:val="right" w:leader="dot" w:pos="8306"/>
        </w:tabs>
      </w:pPr>
      <w:hyperlink w:anchor="_Toc18491" w:history="1">
        <w:r>
          <w:rPr>
            <w:rFonts w:ascii="仿宋" w:eastAsia="仿宋" w:hAnsi="仿宋" w:cs="仿宋" w:hint="eastAsia"/>
            <w:lang w:eastAsia="zh-CN"/>
          </w:rPr>
          <w:t>(四)、利润率高</w:t>
        </w:r>
        <w:r>
          <w:tab/>
        </w:r>
        <w:r>
          <w:fldChar w:fldCharType="begin"/>
        </w:r>
        <w:r>
          <w:instrText xml:space="preserve"> PAGEREF _Toc18491 \h </w:instrText>
        </w:r>
        <w:r>
          <w:fldChar w:fldCharType="separate"/>
        </w:r>
        <w:r>
          <w:t>27</w:t>
        </w:r>
        <w:r>
          <w:fldChar w:fldCharType="end"/>
        </w:r>
      </w:hyperlink>
    </w:p>
    <w:p>
      <w:pPr>
        <w:pStyle w:val="TOC1"/>
        <w:tabs>
          <w:tab w:val="right" w:leader="dot" w:pos="8306"/>
        </w:tabs>
      </w:pPr>
      <w:hyperlink w:anchor="_Toc26563" w:history="1">
        <w:r>
          <w:rPr>
            <w:rFonts w:ascii="仿宋" w:eastAsia="仿宋" w:hAnsi="仿宋" w:cs="仿宋" w:hint="eastAsia"/>
            <w:lang w:eastAsia="zh-CN"/>
          </w:rPr>
          <w:t>八、绿植项目技术管理</w:t>
        </w:r>
        <w:r>
          <w:tab/>
        </w:r>
        <w:r>
          <w:fldChar w:fldCharType="begin"/>
        </w:r>
        <w:r>
          <w:instrText xml:space="preserve"> PAGEREF _Toc26563 \h </w:instrText>
        </w:r>
        <w:r>
          <w:fldChar w:fldCharType="separate"/>
        </w:r>
        <w:r>
          <w:t>29</w:t>
        </w:r>
        <w:r>
          <w:fldChar w:fldCharType="end"/>
        </w:r>
      </w:hyperlink>
    </w:p>
    <w:p>
      <w:pPr>
        <w:pStyle w:val="TOC2"/>
        <w:tabs>
          <w:tab w:val="right" w:leader="dot" w:pos="8306"/>
        </w:tabs>
      </w:pPr>
      <w:hyperlink w:anchor="_Toc30908" w:history="1">
        <w:r>
          <w:rPr>
            <w:rFonts w:ascii="仿宋" w:eastAsia="仿宋" w:hAnsi="仿宋" w:cs="仿宋" w:hint="eastAsia"/>
            <w:lang w:eastAsia="zh-CN"/>
          </w:rPr>
          <w:t>(一)、技术方案选用方向</w:t>
        </w:r>
        <w:r>
          <w:tab/>
        </w:r>
        <w:r>
          <w:fldChar w:fldCharType="begin"/>
        </w:r>
        <w:r>
          <w:instrText xml:space="preserve"> PAGEREF _Toc30908 \h </w:instrText>
        </w:r>
        <w:r>
          <w:fldChar w:fldCharType="separate"/>
        </w:r>
        <w:r>
          <w:t>29</w:t>
        </w:r>
        <w:r>
          <w:fldChar w:fldCharType="end"/>
        </w:r>
      </w:hyperlink>
    </w:p>
    <w:p>
      <w:pPr>
        <w:pStyle w:val="TOC2"/>
        <w:tabs>
          <w:tab w:val="right" w:leader="dot" w:pos="8306"/>
        </w:tabs>
      </w:pPr>
      <w:hyperlink w:anchor="_Toc6097" w:history="1">
        <w:r>
          <w:rPr>
            <w:rFonts w:ascii="仿宋" w:eastAsia="仿宋" w:hAnsi="仿宋" w:cs="仿宋" w:hint="eastAsia"/>
            <w:lang w:eastAsia="zh-CN"/>
          </w:rPr>
          <w:t>(二)、工艺技术方案选用原则</w:t>
        </w:r>
        <w:r>
          <w:tab/>
        </w:r>
        <w:r>
          <w:fldChar w:fldCharType="begin"/>
        </w:r>
        <w:r>
          <w:instrText xml:space="preserve"> PAGEREF _Toc6097 \h </w:instrText>
        </w:r>
        <w:r>
          <w:fldChar w:fldCharType="separate"/>
        </w:r>
        <w:r>
          <w:t>31</w:t>
        </w:r>
        <w:r>
          <w:fldChar w:fldCharType="end"/>
        </w:r>
      </w:hyperlink>
    </w:p>
    <w:p>
      <w:pPr>
        <w:pStyle w:val="TOC2"/>
        <w:tabs>
          <w:tab w:val="right" w:leader="dot" w:pos="8306"/>
        </w:tabs>
      </w:pPr>
      <w:hyperlink w:anchor="_Toc8838" w:history="1">
        <w:r>
          <w:rPr>
            <w:rFonts w:ascii="仿宋" w:eastAsia="仿宋" w:hAnsi="仿宋" w:cs="仿宋" w:hint="eastAsia"/>
            <w:lang w:eastAsia="zh-CN"/>
          </w:rPr>
          <w:t>(三)、工艺技术方案要求</w:t>
        </w:r>
        <w:r>
          <w:tab/>
        </w:r>
        <w:r>
          <w:fldChar w:fldCharType="begin"/>
        </w:r>
        <w:r>
          <w:instrText xml:space="preserve"> PAGEREF _Toc8838 \h </w:instrText>
        </w:r>
        <w:r>
          <w:fldChar w:fldCharType="separate"/>
        </w:r>
        <w:r>
          <w:t>33</w:t>
        </w:r>
        <w:r>
          <w:fldChar w:fldCharType="end"/>
        </w:r>
      </w:hyperlink>
    </w:p>
    <w:p>
      <w:pPr>
        <w:pStyle w:val="TOC1"/>
        <w:tabs>
          <w:tab w:val="right" w:leader="dot" w:pos="8306"/>
        </w:tabs>
      </w:pPr>
      <w:hyperlink w:anchor="_Toc28860" w:history="1">
        <w:r>
          <w:rPr>
            <w:rFonts w:ascii="仿宋" w:eastAsia="仿宋" w:hAnsi="仿宋" w:cs="仿宋" w:hint="eastAsia"/>
            <w:lang w:eastAsia="zh-CN"/>
          </w:rPr>
          <w:t>九、绿植项目人力资源培养与发展</w:t>
        </w:r>
        <w:r>
          <w:tab/>
        </w:r>
        <w:r>
          <w:fldChar w:fldCharType="begin"/>
        </w:r>
        <w:r>
          <w:instrText xml:space="preserve"> PAGEREF _Toc28860 \h </w:instrText>
        </w:r>
        <w:r>
          <w:fldChar w:fldCharType="separate"/>
        </w:r>
        <w:r>
          <w:t>35</w:t>
        </w:r>
        <w:r>
          <w:fldChar w:fldCharType="end"/>
        </w:r>
      </w:hyperlink>
    </w:p>
    <w:p>
      <w:pPr>
        <w:pStyle w:val="TOC2"/>
        <w:tabs>
          <w:tab w:val="right" w:leader="dot" w:pos="8306"/>
        </w:tabs>
      </w:pPr>
      <w:hyperlink w:anchor="_Toc2189" w:history="1">
        <w:r>
          <w:rPr>
            <w:rFonts w:ascii="仿宋" w:eastAsia="仿宋" w:hAnsi="仿宋" w:cs="仿宋" w:hint="eastAsia"/>
            <w:lang w:eastAsia="zh-CN"/>
          </w:rPr>
          <w:t>(一)、人才需求与规划</w:t>
        </w:r>
        <w:r>
          <w:tab/>
        </w:r>
        <w:r>
          <w:fldChar w:fldCharType="begin"/>
        </w:r>
        <w:r>
          <w:instrText xml:space="preserve"> PAGEREF _Toc2189 \h </w:instrText>
        </w:r>
        <w:r>
          <w:fldChar w:fldCharType="separate"/>
        </w:r>
        <w:r>
          <w:t>35</w:t>
        </w:r>
        <w:r>
          <w:fldChar w:fldCharType="end"/>
        </w:r>
      </w:hyperlink>
    </w:p>
    <w:p>
      <w:pPr>
        <w:pStyle w:val="TOC2"/>
        <w:tabs>
          <w:tab w:val="right" w:leader="dot" w:pos="8306"/>
        </w:tabs>
      </w:pPr>
      <w:hyperlink w:anchor="_Toc4467" w:history="1">
        <w:r>
          <w:rPr>
            <w:rFonts w:ascii="仿宋" w:eastAsia="仿宋" w:hAnsi="仿宋" w:cs="仿宋" w:hint="eastAsia"/>
            <w:lang w:eastAsia="zh-CN"/>
          </w:rPr>
          <w:t>(二)、培训与发展计划</w:t>
        </w:r>
        <w:r>
          <w:tab/>
        </w:r>
        <w:r>
          <w:fldChar w:fldCharType="begin"/>
        </w:r>
        <w:r>
          <w:instrText xml:space="preserve"> PAGEREF _Toc4467 \h </w:instrText>
        </w:r>
        <w:r>
          <w:fldChar w:fldCharType="separate"/>
        </w:r>
        <w:r>
          <w:t>35</w:t>
        </w:r>
        <w:r>
          <w:fldChar w:fldCharType="end"/>
        </w:r>
      </w:hyperlink>
    </w:p>
    <w:p>
      <w:pPr>
        <w:pStyle w:val="TOC1"/>
        <w:tabs>
          <w:tab w:val="right" w:leader="dot" w:pos="8306"/>
        </w:tabs>
      </w:pPr>
      <w:hyperlink w:anchor="_Toc16035" w:history="1">
        <w:r>
          <w:rPr>
            <w:rFonts w:ascii="仿宋" w:eastAsia="仿宋" w:hAnsi="仿宋" w:cs="仿宋" w:hint="eastAsia"/>
            <w:lang w:eastAsia="zh-CN"/>
          </w:rPr>
          <w:t>十、绿植项目计划安排</w:t>
        </w:r>
        <w:r>
          <w:tab/>
        </w:r>
        <w:r>
          <w:fldChar w:fldCharType="begin"/>
        </w:r>
        <w:r>
          <w:instrText xml:space="preserve"> PAGEREF _Toc16035 \h </w:instrText>
        </w:r>
        <w:r>
          <w:fldChar w:fldCharType="separate"/>
        </w:r>
        <w:r>
          <w:t>36</w:t>
        </w:r>
        <w:r>
          <w:fldChar w:fldCharType="end"/>
        </w:r>
      </w:hyperlink>
    </w:p>
    <w:p>
      <w:pPr>
        <w:pStyle w:val="TOC2"/>
        <w:tabs>
          <w:tab w:val="right" w:leader="dot" w:pos="8306"/>
        </w:tabs>
      </w:pPr>
      <w:hyperlink w:anchor="_Toc29850" w:history="1">
        <w:r>
          <w:rPr>
            <w:rFonts w:ascii="仿宋" w:eastAsia="仿宋" w:hAnsi="仿宋" w:cs="仿宋" w:hint="eastAsia"/>
            <w:lang w:eastAsia="zh-CN"/>
          </w:rPr>
          <w:t>(一)、建设周期</w:t>
        </w:r>
        <w:r>
          <w:tab/>
        </w:r>
        <w:r>
          <w:fldChar w:fldCharType="begin"/>
        </w:r>
        <w:r>
          <w:instrText xml:space="preserve"> PAGEREF _Toc29850 \h </w:instrText>
        </w:r>
        <w:r>
          <w:fldChar w:fldCharType="separate"/>
        </w:r>
        <w:r>
          <w:t>36</w:t>
        </w:r>
        <w:r>
          <w:fldChar w:fldCharType="end"/>
        </w:r>
      </w:hyperlink>
    </w:p>
    <w:p>
      <w:pPr>
        <w:pStyle w:val="TOC2"/>
        <w:tabs>
          <w:tab w:val="right" w:leader="dot" w:pos="8306"/>
        </w:tabs>
      </w:pPr>
      <w:hyperlink w:anchor="_Toc6805" w:history="1">
        <w:r>
          <w:rPr>
            <w:rFonts w:ascii="仿宋" w:eastAsia="仿宋" w:hAnsi="仿宋" w:cs="仿宋" w:hint="eastAsia"/>
            <w:lang w:eastAsia="zh-CN"/>
          </w:rPr>
          <w:t>(二)、建设进度</w:t>
        </w:r>
        <w:r>
          <w:tab/>
        </w:r>
        <w:r>
          <w:fldChar w:fldCharType="begin"/>
        </w:r>
        <w:r>
          <w:instrText xml:space="preserve"> PAGEREF _Toc6805 \h </w:instrText>
        </w:r>
        <w:r>
          <w:fldChar w:fldCharType="separate"/>
        </w:r>
        <w:r>
          <w:t>36</w:t>
        </w:r>
        <w:r>
          <w:fldChar w:fldCharType="end"/>
        </w:r>
      </w:hyperlink>
    </w:p>
    <w:p>
      <w:pPr>
        <w:pStyle w:val="TOC2"/>
        <w:tabs>
          <w:tab w:val="right" w:leader="dot" w:pos="8306"/>
        </w:tabs>
      </w:pPr>
      <w:hyperlink w:anchor="_Toc4018" w:history="1">
        <w:r>
          <w:rPr>
            <w:rFonts w:ascii="仿宋" w:eastAsia="仿宋" w:hAnsi="仿宋" w:cs="仿宋" w:hint="eastAsia"/>
            <w:lang w:eastAsia="zh-CN"/>
          </w:rPr>
          <w:t>(三)、进度安排注意事项</w:t>
        </w:r>
        <w:r>
          <w:tab/>
        </w:r>
        <w:r>
          <w:fldChar w:fldCharType="begin"/>
        </w:r>
        <w:r>
          <w:instrText xml:space="preserve"> PAGEREF _Toc4018 \h </w:instrText>
        </w:r>
        <w:r>
          <w:fldChar w:fldCharType="separate"/>
        </w:r>
        <w:r>
          <w:t>37</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32538" w:history="1">
        <w:r>
          <w:rPr>
            <w:rFonts w:ascii="仿宋" w:eastAsia="仿宋" w:hAnsi="仿宋" w:cs="仿宋" w:hint="eastAsia"/>
            <w:lang w:eastAsia="zh-CN"/>
          </w:rPr>
          <w:t>(四)、人力资源配置</w:t>
        </w:r>
        <w:r>
          <w:tab/>
        </w:r>
        <w:r>
          <w:fldChar w:fldCharType="begin"/>
        </w:r>
        <w:r>
          <w:instrText xml:space="preserve"> PAGEREF _Toc32538 \h </w:instrText>
        </w:r>
        <w:r>
          <w:fldChar w:fldCharType="separate"/>
        </w:r>
        <w:r>
          <w:t>39</w:t>
        </w:r>
        <w:r>
          <w:fldChar w:fldCharType="end"/>
        </w:r>
      </w:hyperlink>
    </w:p>
    <w:p>
      <w:pPr>
        <w:pStyle w:val="TOC1"/>
        <w:tabs>
          <w:tab w:val="right" w:leader="dot" w:pos="8306"/>
        </w:tabs>
      </w:pPr>
      <w:hyperlink w:anchor="_Toc30933" w:history="1">
        <w:r>
          <w:rPr>
            <w:rFonts w:ascii="仿宋" w:eastAsia="仿宋" w:hAnsi="仿宋" w:cs="仿宋" w:hint="eastAsia"/>
            <w:lang w:eastAsia="zh-CN"/>
          </w:rPr>
          <w:t>十一、绿植项目人力资源管理</w:t>
        </w:r>
        <w:r>
          <w:tab/>
        </w:r>
        <w:r>
          <w:fldChar w:fldCharType="begin"/>
        </w:r>
        <w:r>
          <w:instrText xml:space="preserve"> PAGEREF _Toc30933 \h </w:instrText>
        </w:r>
        <w:r>
          <w:fldChar w:fldCharType="separate"/>
        </w:r>
        <w:r>
          <w:t>40</w:t>
        </w:r>
        <w:r>
          <w:fldChar w:fldCharType="end"/>
        </w:r>
      </w:hyperlink>
    </w:p>
    <w:p>
      <w:pPr>
        <w:pStyle w:val="TOC2"/>
        <w:tabs>
          <w:tab w:val="right" w:leader="dot" w:pos="8306"/>
        </w:tabs>
      </w:pPr>
      <w:hyperlink w:anchor="_Toc22334" w:history="1">
        <w:r>
          <w:rPr>
            <w:rFonts w:ascii="仿宋" w:eastAsia="仿宋" w:hAnsi="仿宋" w:cs="仿宋" w:hint="eastAsia"/>
            <w:lang w:eastAsia="zh-CN"/>
          </w:rPr>
          <w:t>(一)、建立健全的预算管理制度</w:t>
        </w:r>
        <w:r>
          <w:tab/>
        </w:r>
        <w:r>
          <w:fldChar w:fldCharType="begin"/>
        </w:r>
        <w:r>
          <w:instrText xml:space="preserve"> PAGEREF _Toc22334 \h </w:instrText>
        </w:r>
        <w:r>
          <w:fldChar w:fldCharType="separate"/>
        </w:r>
        <w:r>
          <w:t>40</w:t>
        </w:r>
        <w:r>
          <w:fldChar w:fldCharType="end"/>
        </w:r>
      </w:hyperlink>
    </w:p>
    <w:p>
      <w:pPr>
        <w:pStyle w:val="TOC2"/>
        <w:tabs>
          <w:tab w:val="right" w:leader="dot" w:pos="8306"/>
        </w:tabs>
      </w:pPr>
      <w:hyperlink w:anchor="_Toc12006" w:history="1">
        <w:r>
          <w:rPr>
            <w:rFonts w:ascii="仿宋" w:eastAsia="仿宋" w:hAnsi="仿宋" w:cs="仿宋" w:hint="eastAsia"/>
            <w:lang w:eastAsia="zh-CN"/>
          </w:rPr>
          <w:t>(二)、加强资金流动监控</w:t>
        </w:r>
        <w:r>
          <w:tab/>
        </w:r>
        <w:r>
          <w:fldChar w:fldCharType="begin"/>
        </w:r>
        <w:r>
          <w:instrText xml:space="preserve"> PAGEREF _Toc12006 \h </w:instrText>
        </w:r>
        <w:r>
          <w:fldChar w:fldCharType="separate"/>
        </w:r>
        <w:r>
          <w:t>41</w:t>
        </w:r>
        <w:r>
          <w:fldChar w:fldCharType="end"/>
        </w:r>
      </w:hyperlink>
    </w:p>
    <w:p>
      <w:pPr>
        <w:pStyle w:val="TOC2"/>
        <w:tabs>
          <w:tab w:val="right" w:leader="dot" w:pos="8306"/>
        </w:tabs>
      </w:pPr>
      <w:hyperlink w:anchor="_Toc3637" w:history="1">
        <w:r>
          <w:rPr>
            <w:rFonts w:ascii="仿宋" w:eastAsia="仿宋" w:hAnsi="仿宋" w:cs="仿宋" w:hint="eastAsia"/>
            <w:lang w:eastAsia="zh-CN"/>
          </w:rPr>
          <w:t>(三)、制定完善的风险控制机制</w:t>
        </w:r>
        <w:r>
          <w:tab/>
        </w:r>
        <w:r>
          <w:fldChar w:fldCharType="begin"/>
        </w:r>
        <w:r>
          <w:instrText xml:space="preserve"> PAGEREF _Toc3637 \h </w:instrText>
        </w:r>
        <w:r>
          <w:fldChar w:fldCharType="separate"/>
        </w:r>
        <w:r>
          <w:t>42</w:t>
        </w:r>
        <w:r>
          <w:fldChar w:fldCharType="end"/>
        </w:r>
      </w:hyperlink>
    </w:p>
    <w:p>
      <w:pPr>
        <w:pStyle w:val="TOC2"/>
        <w:tabs>
          <w:tab w:val="right" w:leader="dot" w:pos="8306"/>
        </w:tabs>
      </w:pPr>
      <w:hyperlink w:anchor="_Toc16546" w:history="1">
        <w:r>
          <w:rPr>
            <w:rFonts w:ascii="仿宋" w:eastAsia="仿宋" w:hAnsi="仿宋" w:cs="仿宋" w:hint="eastAsia"/>
            <w:lang w:eastAsia="zh-CN"/>
          </w:rPr>
          <w:t>(四)、优化成本管理</w:t>
        </w:r>
        <w:r>
          <w:tab/>
        </w:r>
        <w:r>
          <w:fldChar w:fldCharType="begin"/>
        </w:r>
        <w:r>
          <w:instrText xml:space="preserve"> PAGEREF _Toc16546 \h </w:instrText>
        </w:r>
        <w:r>
          <w:fldChar w:fldCharType="separate"/>
        </w:r>
        <w:r>
          <w:t>44</w:t>
        </w:r>
        <w:r>
          <w:fldChar w:fldCharType="end"/>
        </w:r>
      </w:hyperlink>
    </w:p>
    <w:p>
      <w:pPr>
        <w:pStyle w:val="TOC1"/>
        <w:tabs>
          <w:tab w:val="right" w:leader="dot" w:pos="8306"/>
        </w:tabs>
      </w:pPr>
      <w:hyperlink w:anchor="_Toc28346" w:history="1">
        <w:r>
          <w:rPr>
            <w:rFonts w:ascii="仿宋" w:eastAsia="仿宋" w:hAnsi="仿宋" w:cs="仿宋" w:hint="eastAsia"/>
            <w:lang w:eastAsia="zh-CN"/>
          </w:rPr>
          <w:t>十二、绿植项目社会影响</w:t>
        </w:r>
        <w:r>
          <w:tab/>
        </w:r>
        <w:r>
          <w:fldChar w:fldCharType="begin"/>
        </w:r>
        <w:r>
          <w:instrText xml:space="preserve"> PAGEREF _Toc28346 \h </w:instrText>
        </w:r>
        <w:r>
          <w:fldChar w:fldCharType="separate"/>
        </w:r>
        <w:r>
          <w:t>45</w:t>
        </w:r>
        <w:r>
          <w:fldChar w:fldCharType="end"/>
        </w:r>
      </w:hyperlink>
    </w:p>
    <w:p>
      <w:pPr>
        <w:pStyle w:val="TOC2"/>
        <w:tabs>
          <w:tab w:val="right" w:leader="dot" w:pos="8306"/>
        </w:tabs>
      </w:pPr>
      <w:hyperlink w:anchor="_Toc12548" w:history="1">
        <w:r>
          <w:rPr>
            <w:rFonts w:ascii="仿宋" w:eastAsia="仿宋" w:hAnsi="仿宋" w:cs="仿宋" w:hint="eastAsia"/>
            <w:lang w:eastAsia="zh-CN"/>
          </w:rPr>
          <w:t>(一)、社会责任与义务</w:t>
        </w:r>
        <w:r>
          <w:tab/>
        </w:r>
        <w:r>
          <w:fldChar w:fldCharType="begin"/>
        </w:r>
        <w:r>
          <w:instrText xml:space="preserve"> PAGEREF _Toc12548 \h </w:instrText>
        </w:r>
        <w:r>
          <w:fldChar w:fldCharType="separate"/>
        </w:r>
        <w:r>
          <w:t>45</w:t>
        </w:r>
        <w:r>
          <w:fldChar w:fldCharType="end"/>
        </w:r>
      </w:hyperlink>
    </w:p>
    <w:p>
      <w:pPr>
        <w:pStyle w:val="TOC2"/>
        <w:tabs>
          <w:tab w:val="right" w:leader="dot" w:pos="8306"/>
        </w:tabs>
      </w:pPr>
      <w:hyperlink w:anchor="_Toc28259" w:history="1">
        <w:r>
          <w:rPr>
            <w:rFonts w:ascii="仿宋" w:eastAsia="仿宋" w:hAnsi="仿宋" w:cs="仿宋" w:hint="eastAsia"/>
            <w:lang w:eastAsia="zh-CN"/>
          </w:rPr>
          <w:t>(二)、社会参与与沟通</w:t>
        </w:r>
        <w:r>
          <w:tab/>
        </w:r>
        <w:r>
          <w:fldChar w:fldCharType="begin"/>
        </w:r>
        <w:r>
          <w:instrText xml:space="preserve"> PAGEREF _Toc28259 \h </w:instrText>
        </w:r>
        <w:r>
          <w:fldChar w:fldCharType="separate"/>
        </w:r>
        <w:r>
          <w:t>46</w:t>
        </w:r>
        <w:r>
          <w:fldChar w:fldCharType="end"/>
        </w:r>
      </w:hyperlink>
    </w:p>
    <w:p>
      <w:pPr>
        <w:pStyle w:val="TOC1"/>
        <w:tabs>
          <w:tab w:val="right" w:leader="dot" w:pos="8306"/>
        </w:tabs>
      </w:pPr>
      <w:hyperlink w:anchor="_Toc11206" w:history="1">
        <w:r>
          <w:rPr>
            <w:rFonts w:ascii="仿宋" w:eastAsia="仿宋" w:hAnsi="仿宋" w:cs="仿宋" w:hint="eastAsia"/>
            <w:lang w:eastAsia="zh-CN"/>
          </w:rPr>
          <w:t>十三、质量管理体系</w:t>
        </w:r>
        <w:r>
          <w:tab/>
        </w:r>
        <w:r>
          <w:fldChar w:fldCharType="begin"/>
        </w:r>
        <w:r>
          <w:instrText xml:space="preserve"> PAGEREF _Toc11206 \h </w:instrText>
        </w:r>
        <w:r>
          <w:fldChar w:fldCharType="separate"/>
        </w:r>
        <w:r>
          <w:t>47</w:t>
        </w:r>
        <w:r>
          <w:fldChar w:fldCharType="end"/>
        </w:r>
      </w:hyperlink>
    </w:p>
    <w:p>
      <w:pPr>
        <w:pStyle w:val="TOC2"/>
        <w:tabs>
          <w:tab w:val="right" w:leader="dot" w:pos="8306"/>
        </w:tabs>
      </w:pPr>
      <w:hyperlink w:anchor="_Toc19597" w:history="1">
        <w:r>
          <w:rPr>
            <w:rFonts w:ascii="仿宋" w:eastAsia="仿宋" w:hAnsi="仿宋" w:cs="仿宋" w:hint="eastAsia"/>
            <w:lang w:eastAsia="zh-CN"/>
          </w:rPr>
          <w:t>(一)、质量目标与方针</w:t>
        </w:r>
        <w:r>
          <w:tab/>
        </w:r>
        <w:r>
          <w:fldChar w:fldCharType="begin"/>
        </w:r>
        <w:r>
          <w:instrText xml:space="preserve"> PAGEREF _Toc19597 \h </w:instrText>
        </w:r>
        <w:r>
          <w:fldChar w:fldCharType="separate"/>
        </w:r>
        <w:r>
          <w:t>47</w:t>
        </w:r>
        <w:r>
          <w:fldChar w:fldCharType="end"/>
        </w:r>
      </w:hyperlink>
    </w:p>
    <w:p>
      <w:pPr>
        <w:pStyle w:val="TOC2"/>
        <w:tabs>
          <w:tab w:val="right" w:leader="dot" w:pos="8306"/>
        </w:tabs>
      </w:pPr>
      <w:hyperlink w:anchor="_Toc29460" w:history="1">
        <w:r>
          <w:rPr>
            <w:rFonts w:ascii="仿宋" w:eastAsia="仿宋" w:hAnsi="仿宋" w:cs="仿宋" w:hint="eastAsia"/>
            <w:lang w:eastAsia="zh-CN"/>
          </w:rPr>
          <w:t>(二)、质量管理责任</w:t>
        </w:r>
        <w:r>
          <w:tab/>
        </w:r>
        <w:r>
          <w:fldChar w:fldCharType="begin"/>
        </w:r>
        <w:r>
          <w:instrText xml:space="preserve"> PAGEREF _Toc29460 \h </w:instrText>
        </w:r>
        <w:r>
          <w:fldChar w:fldCharType="separate"/>
        </w:r>
        <w:r>
          <w:t>48</w:t>
        </w:r>
        <w:r>
          <w:fldChar w:fldCharType="end"/>
        </w:r>
      </w:hyperlink>
    </w:p>
    <w:p>
      <w:pPr>
        <w:pStyle w:val="TOC2"/>
        <w:tabs>
          <w:tab w:val="right" w:leader="dot" w:pos="8306"/>
        </w:tabs>
      </w:pPr>
      <w:hyperlink w:anchor="_Toc27098" w:history="1">
        <w:r>
          <w:rPr>
            <w:rFonts w:ascii="仿宋" w:eastAsia="仿宋" w:hAnsi="仿宋" w:cs="仿宋" w:hint="eastAsia"/>
            <w:lang w:eastAsia="zh-CN"/>
          </w:rPr>
          <w:t>(三)、质量管理体系文件</w:t>
        </w:r>
        <w:r>
          <w:tab/>
        </w:r>
        <w:r>
          <w:fldChar w:fldCharType="begin"/>
        </w:r>
        <w:r>
          <w:instrText xml:space="preserve"> PAGEREF _Toc27098 \h </w:instrText>
        </w:r>
        <w:r>
          <w:fldChar w:fldCharType="separate"/>
        </w:r>
        <w:r>
          <w:t>49</w:t>
        </w:r>
        <w:r>
          <w:fldChar w:fldCharType="end"/>
        </w:r>
      </w:hyperlink>
    </w:p>
    <w:p>
      <w:pPr>
        <w:pStyle w:val="TOC2"/>
        <w:tabs>
          <w:tab w:val="right" w:leader="dot" w:pos="8306"/>
        </w:tabs>
      </w:pPr>
      <w:hyperlink w:anchor="_Toc30632" w:history="1">
        <w:r>
          <w:rPr>
            <w:rFonts w:ascii="仿宋" w:eastAsia="仿宋" w:hAnsi="仿宋" w:cs="仿宋" w:hint="eastAsia"/>
            <w:lang w:eastAsia="zh-CN"/>
          </w:rPr>
          <w:t>(四)、质量培训与教育</w:t>
        </w:r>
        <w:r>
          <w:tab/>
        </w:r>
        <w:r>
          <w:fldChar w:fldCharType="begin"/>
        </w:r>
        <w:r>
          <w:instrText xml:space="preserve"> PAGEREF _Toc30632 \h </w:instrText>
        </w:r>
        <w:r>
          <w:fldChar w:fldCharType="separate"/>
        </w:r>
        <w:r>
          <w:t>51</w:t>
        </w:r>
        <w:r>
          <w:fldChar w:fldCharType="end"/>
        </w:r>
      </w:hyperlink>
    </w:p>
    <w:p>
      <w:pPr>
        <w:pStyle w:val="TOC2"/>
        <w:tabs>
          <w:tab w:val="right" w:leader="dot" w:pos="8306"/>
        </w:tabs>
      </w:pPr>
      <w:hyperlink w:anchor="_Toc9292" w:history="1">
        <w:r>
          <w:rPr>
            <w:rFonts w:ascii="仿宋" w:eastAsia="仿宋" w:hAnsi="仿宋" w:cs="仿宋" w:hint="eastAsia"/>
            <w:lang w:eastAsia="zh-CN"/>
          </w:rPr>
          <w:t>(五)、质量审核与评价</w:t>
        </w:r>
        <w:r>
          <w:tab/>
        </w:r>
        <w:r>
          <w:fldChar w:fldCharType="begin"/>
        </w:r>
        <w:r>
          <w:instrText xml:space="preserve"> PAGEREF _Toc9292 \h </w:instrText>
        </w:r>
        <w:r>
          <w:fldChar w:fldCharType="separate"/>
        </w:r>
        <w:r>
          <w:t>52</w:t>
        </w:r>
        <w:r>
          <w:fldChar w:fldCharType="end"/>
        </w:r>
      </w:hyperlink>
    </w:p>
    <w:p>
      <w:pPr>
        <w:pStyle w:val="TOC2"/>
        <w:tabs>
          <w:tab w:val="right" w:leader="dot" w:pos="8306"/>
        </w:tabs>
      </w:pPr>
      <w:hyperlink w:anchor="_Toc22245" w:history="1">
        <w:r>
          <w:rPr>
            <w:rFonts w:ascii="仿宋" w:eastAsia="仿宋" w:hAnsi="仿宋" w:cs="仿宋" w:hint="eastAsia"/>
            <w:lang w:eastAsia="zh-CN"/>
          </w:rPr>
          <w:t>(六)、不符合与纠正措施</w:t>
        </w:r>
        <w:r>
          <w:tab/>
        </w:r>
        <w:r>
          <w:fldChar w:fldCharType="begin"/>
        </w:r>
        <w:r>
          <w:instrText xml:space="preserve"> PAGEREF _Toc22245 \h </w:instrText>
        </w:r>
        <w:r>
          <w:fldChar w:fldCharType="separate"/>
        </w:r>
        <w:r>
          <w:t>53</w:t>
        </w:r>
        <w:r>
          <w:fldChar w:fldCharType="end"/>
        </w:r>
      </w:hyperlink>
    </w:p>
    <w:p>
      <w:pPr>
        <w:pStyle w:val="TOC1"/>
        <w:tabs>
          <w:tab w:val="right" w:leader="dot" w:pos="8306"/>
        </w:tabs>
      </w:pPr>
      <w:hyperlink w:anchor="_Toc9600" w:history="1">
        <w:r>
          <w:rPr>
            <w:rFonts w:ascii="仿宋" w:eastAsia="仿宋" w:hAnsi="仿宋" w:cs="仿宋" w:hint="eastAsia"/>
            <w:lang w:eastAsia="zh-CN"/>
          </w:rPr>
          <w:t>十四、利益相关者分析与沟通计划</w:t>
        </w:r>
        <w:r>
          <w:tab/>
        </w:r>
        <w:r>
          <w:fldChar w:fldCharType="begin"/>
        </w:r>
        <w:r>
          <w:instrText xml:space="preserve"> PAGEREF _Toc9600 \h </w:instrText>
        </w:r>
        <w:r>
          <w:fldChar w:fldCharType="separate"/>
        </w:r>
        <w:r>
          <w:t>54</w:t>
        </w:r>
        <w:r>
          <w:fldChar w:fldCharType="end"/>
        </w:r>
      </w:hyperlink>
    </w:p>
    <w:p>
      <w:pPr>
        <w:pStyle w:val="TOC2"/>
        <w:tabs>
          <w:tab w:val="right" w:leader="dot" w:pos="8306"/>
        </w:tabs>
      </w:pPr>
      <w:hyperlink w:anchor="_Toc5803" w:history="1">
        <w:r>
          <w:rPr>
            <w:rFonts w:ascii="仿宋" w:eastAsia="仿宋" w:hAnsi="仿宋" w:cs="仿宋" w:hint="eastAsia"/>
            <w:lang w:eastAsia="zh-CN"/>
          </w:rPr>
          <w:t>(一)、利益相关者分析</w:t>
        </w:r>
        <w:r>
          <w:tab/>
        </w:r>
        <w:r>
          <w:fldChar w:fldCharType="begin"/>
        </w:r>
        <w:r>
          <w:instrText xml:space="preserve"> PAGEREF _Toc5803 \h </w:instrText>
        </w:r>
        <w:r>
          <w:fldChar w:fldCharType="separate"/>
        </w:r>
        <w:r>
          <w:t>54</w:t>
        </w:r>
        <w:r>
          <w:fldChar w:fldCharType="end"/>
        </w:r>
      </w:hyperlink>
    </w:p>
    <w:p>
      <w:pPr>
        <w:pStyle w:val="TOC2"/>
        <w:tabs>
          <w:tab w:val="right" w:leader="dot" w:pos="8306"/>
        </w:tabs>
      </w:pPr>
      <w:hyperlink w:anchor="_Toc15268" w:history="1">
        <w:r>
          <w:rPr>
            <w:rFonts w:ascii="仿宋" w:eastAsia="仿宋" w:hAnsi="仿宋" w:cs="仿宋" w:hint="eastAsia"/>
            <w:lang w:eastAsia="zh-CN"/>
          </w:rPr>
          <w:t>(二)、沟通计划</w:t>
        </w:r>
        <w:r>
          <w:tab/>
        </w:r>
        <w:r>
          <w:fldChar w:fldCharType="begin"/>
        </w:r>
        <w:r>
          <w:instrText xml:space="preserve"> PAGEREF _Toc15268 \h </w:instrText>
        </w:r>
        <w:r>
          <w:fldChar w:fldCharType="separate"/>
        </w:r>
        <w:r>
          <w:t>56</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9182"/>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12708"/>
      <w:r>
        <w:rPr>
          <w:rFonts w:ascii="仿宋" w:eastAsia="仿宋" w:hAnsi="仿宋" w:cs="仿宋" w:hint="eastAsia"/>
          <w:sz w:val="28"/>
          <w:lang w:eastAsia="zh-CN"/>
        </w:rPr>
        <w:t>一、绿植项目可持续发展</w:t>
      </w:r>
      <w:bookmarkEnd w:id="2"/>
    </w:p>
    <w:p>
      <w:pPr>
        <w:pStyle w:val="Heading2"/>
        <w:rPr>
          <w:rFonts w:ascii="仿宋" w:eastAsia="仿宋" w:hAnsi="仿宋" w:cs="仿宋" w:hint="eastAsia"/>
          <w:lang w:eastAsia="zh-CN"/>
        </w:rPr>
      </w:pPr>
      <w:bookmarkStart w:id="3" w:name="_Toc8080"/>
      <w:r>
        <w:rPr>
          <w:rFonts w:ascii="仿宋" w:eastAsia="仿宋" w:hAnsi="仿宋" w:cs="仿宋" w:hint="eastAsia"/>
          <w:lang w:eastAsia="zh-CN"/>
        </w:rPr>
        <w:t>(一)、可持续战略与实践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绿植项目中，绿植项目团队着眼于未来，明确了可持续发展的战略方向。制定的具体可持续发展目标包括降低资源使用、采用环保技术、最大化社会效益等。这一步骤不仅有助于绿植项目在环保和社会责任方面达到最高标准，也为未来提供了明确的指引，确保绿植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可持续实践的融入绿植项目管理</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绿植项目管理周期。从绿植项目规划开始，绿植项目团队就考虑了环境和社会的因素。在执行阶段，绿植项目团队积极推动绿色技术的应用，优化资源利用。此外，关注员工的社会责任，通过培训和沟通活动提高员工对可持续发展的认知，使他们能够在日常工作中践行可持续实践。这些举措不仅为绿植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4" w:name="_Toc1408"/>
      <w:r>
        <w:rPr>
          <w:rFonts w:ascii="仿宋" w:eastAsia="仿宋" w:hAnsi="仿宋" w:cs="仿宋" w:hint="eastAsia"/>
          <w:sz w:val="28"/>
          <w:lang w:eastAsia="zh-CN"/>
        </w:rPr>
        <w:t>(二)、环保与社会责任</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扎根于绿植项目的可持续发展理念，我们深信环保与社会责任是绿植项目成功的关键支柱。在绿植项目的每一步，我们都致力于通过创新和实践，履行对环境和社会的坚定责任。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绿植项目团队通过引入先进的环保技术、建立高效的废物处理系统以及推动能源节约措施，积极履行环保责任。定期的环保监测和评估确保绿植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绿植项目不仅致力于自身可持续发展，还注重对社会的回馈。通过支持社区绿植项目、参与慈善事业、提供培训机会等方式，绿植项目积极履行社会责任。与当地社区建立积极互动，关注员工的工作与生活平衡，以及员工的身心健康，是绿植项目在社会责任层面的关键举措。这样的实践不仅增强了绿植项目在社会中的声誉，也促进了社会的共同繁荣。</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pStyle w:val="Heading1"/>
        <w:ind w:firstLine="560" w:firstLineChars="200"/>
        <w:rPr>
          <w:rFonts w:ascii="仿宋" w:eastAsia="仿宋" w:hAnsi="仿宋" w:cs="仿宋" w:hint="eastAsia"/>
          <w:sz w:val="28"/>
          <w:lang w:eastAsia="zh-CN"/>
        </w:rPr>
      </w:pPr>
      <w:bookmarkStart w:id="5" w:name="_Toc9284"/>
      <w:r>
        <w:rPr>
          <w:rFonts w:ascii="仿宋" w:eastAsia="仿宋" w:hAnsi="仿宋" w:cs="仿宋" w:hint="eastAsia"/>
          <w:sz w:val="28"/>
          <w:lang w:eastAsia="zh-CN"/>
        </w:rPr>
        <w:t>二、绿植项目绩效评估</w:t>
      </w:r>
      <w:bookmarkEnd w:id="5"/>
    </w:p>
    <w:p>
      <w:pPr>
        <w:pStyle w:val="Heading2"/>
        <w:rPr>
          <w:rFonts w:ascii="仿宋" w:eastAsia="仿宋" w:hAnsi="仿宋" w:cs="仿宋" w:hint="eastAsia"/>
          <w:lang w:eastAsia="zh-CN"/>
        </w:rPr>
      </w:pPr>
      <w:bookmarkStart w:id="6" w:name="_Toc30509"/>
      <w:r>
        <w:rPr>
          <w:rFonts w:ascii="仿宋" w:eastAsia="仿宋" w:hAnsi="仿宋" w:cs="仿宋" w:hint="eastAsia"/>
          <w:lang w:eastAsia="zh-CN"/>
        </w:rPr>
        <w:t>(一)、绩效评估指标</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在绿植项目中，我们设计了一套全面的绩效评估指标，以确保绿植项目的可控和成功交付。这些指标跨足绿植项目目标、成本、进度和质量等多个维度，为我们提供了全面洞察绿植项目的健康状况。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绿植项目目标达成率是我们关注的首要指标。我们设定了明确的目标，并通过定期监测和评估，迅速发现并应对潜在的目标偏差。这为绿植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成本绩效是另一个核心关注点。通过实际成本与预算成本的对比分析，我们深入了解成本差异的原因，及时调整资源分配，保持绿植项目在经济效益方面的合理水平。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绿植项目进度作为关键的绩效指标之一，得到了精心的关注。我们制定了详细的绿植项目进度计划，并设立了进度符合度指标，确保实际进度与计划进度保持一致。这使我们能够快速发现和解决潜在的进度问题，保持绿植项目的正常推进。</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绿植项目绩效的不可或缺的一环。我们引入了一系列的质量标准和客户满意度指标，以确保绿植项目交付的成果在质量上达到或超越预期水平。通过持续监测这些指标，我们努力提升绿植项目整体质量水平，为绿植项目的成功交付提供有力保障。通过这些科学且全面的绩效评估，我们能够更好地引导绿植项目的持续改进，确保绿植项目目标的顺利达成。</w:t>
      </w:r>
    </w:p>
    <w:p>
      <w:pPr>
        <w:pStyle w:val="Heading2"/>
        <w:ind w:firstLine="560" w:firstLineChars="200"/>
        <w:rPr>
          <w:rFonts w:ascii="仿宋" w:eastAsia="仿宋" w:hAnsi="仿宋" w:cs="仿宋" w:hint="eastAsia"/>
          <w:sz w:val="28"/>
          <w:lang w:eastAsia="zh-CN"/>
        </w:rPr>
      </w:pPr>
      <w:bookmarkStart w:id="7" w:name="_Toc19971"/>
      <w:r>
        <w:rPr>
          <w:rFonts w:ascii="仿宋" w:eastAsia="仿宋" w:hAnsi="仿宋" w:cs="仿宋" w:hint="eastAsia"/>
          <w:sz w:val="28"/>
          <w:lang w:eastAsia="zh-CN"/>
        </w:rPr>
        <w:t>(二)、绩效评估方法</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绩效评估是绿植项目中的关键环节，为确保绿植项目达到预期目标，我们采用了多层次、多维度的绩效评估方法。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绿植项目的战略目标对齐，确保每个决策和行动都与绿植项目整体目标保持一致。团队会定期召开战略对齐会议，审视当前工作与绿植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绿植项目进度、质量、成本和风险等方面。这些指标通过数据收集和分析，为绿植项目管理团队提供了客观的评估依据。例如，我们通过绿植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绩效评估不仅仅停留在绿植项目内部，还考虑了绿植项目对外部环境的影响。我们定期进行干系人满意度调查，以了解各利益相关方对绿植项目的期望和满意度，并及时做出调整。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这种多层次、多角度的绩效评估方法，使得我们能够全面了解绿植项目的运行状态，及时做出调整，确保绿植项目在不断变化的环境中保持稳健前行。</w:t>
      </w:r>
    </w:p>
    <w:p>
      <w:pPr>
        <w:pStyle w:val="Heading2"/>
        <w:ind w:firstLine="560" w:firstLineChars="200"/>
        <w:rPr>
          <w:rFonts w:ascii="仿宋" w:eastAsia="仿宋" w:hAnsi="仿宋" w:cs="仿宋" w:hint="eastAsia"/>
          <w:sz w:val="28"/>
          <w:lang w:eastAsia="zh-CN"/>
        </w:rPr>
      </w:pPr>
      <w:bookmarkStart w:id="8" w:name="_Toc835"/>
      <w:r>
        <w:rPr>
          <w:rFonts w:ascii="仿宋" w:eastAsia="仿宋" w:hAnsi="仿宋" w:cs="仿宋" w:hint="eastAsia"/>
          <w:sz w:val="28"/>
          <w:lang w:eastAsia="zh-CN"/>
        </w:rPr>
        <w:t>(三)、绩效评估周期</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为了确保绿植项目的有效管理和不断优化，我们采用了精心设计的绩效评估周期。这个周期旨在实现灵活、实时和全面的评估，以适应绿植项目执行中的各种挑战。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绿植项目的不同需求，分为短期、中期和长期。短期评估关注每个迭代或工作周期，以及时发现和解决当前任务中的问题。中期评估涵盖几个迭代，深入了解整体绿植项目的趋势和性能。长期评估则着眼于整个绿植项目阶段，确保绿植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绿植项目管理工具和协作平台，团队成员能够随时更新和分享绿植项目数据。这种实时性的反馈机制使我们能够及时察觉潜在问题，快速调整，保持绿植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绩效评估周期与绿植项目的决策制定密不可分。每个周期的绿植项目回顾会议成为集体总结经验、识别问题深层次原因并找到创新解决方案的平台。这种定期的反思与调整机制使绿植项目能够不断学习、进化，以更好地适应变化的环境。</w:t>
      </w:r>
    </w:p>
    <w:p>
      <w:pPr>
        <w:pStyle w:val="Heading1"/>
        <w:ind w:firstLine="560" w:firstLineChars="200"/>
        <w:rPr>
          <w:rFonts w:ascii="仿宋" w:eastAsia="仿宋" w:hAnsi="仿宋" w:cs="仿宋" w:hint="eastAsia"/>
          <w:sz w:val="28"/>
          <w:lang w:eastAsia="zh-CN"/>
        </w:rPr>
      </w:pPr>
      <w:bookmarkStart w:id="9" w:name="_Toc31980"/>
      <w:r>
        <w:rPr>
          <w:rFonts w:ascii="仿宋" w:eastAsia="仿宋" w:hAnsi="仿宋" w:cs="仿宋" w:hint="eastAsia"/>
          <w:sz w:val="28"/>
          <w:lang w:eastAsia="zh-CN"/>
        </w:rPr>
        <w:t>三、绿植项目概论</w:t>
      </w:r>
      <w:bookmarkEnd w:id="9"/>
    </w:p>
    <w:p>
      <w:pPr>
        <w:pStyle w:val="Heading2"/>
        <w:rPr>
          <w:rFonts w:ascii="仿宋" w:eastAsia="仿宋" w:hAnsi="仿宋" w:cs="仿宋" w:hint="eastAsia"/>
          <w:lang w:eastAsia="zh-CN"/>
        </w:rPr>
      </w:pPr>
      <w:bookmarkStart w:id="10" w:name="_Toc12195"/>
      <w:r>
        <w:rPr>
          <w:rFonts w:ascii="仿宋" w:eastAsia="仿宋" w:hAnsi="仿宋" w:cs="仿宋" w:hint="eastAsia"/>
          <w:lang w:eastAsia="zh-CN"/>
        </w:rPr>
        <w:t>(一)、绿植项目概况</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绿植项目的起源追溯至对市场的深入洞察。市场的不断演变与变革为绿植项目提供了难得的机遇。当前市场存在的需求缺口和变革的大环境共同构成了绿植项目的背景。这个绿植项目旨在充分利用市场机遇，填补行业中尚未满足的需求，为客户提供全新的解决方案。市场的变革和需求的增长使得这个绿植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绿植项目名称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绿植项目正式命名为绿植。这个名称不仅仅是一个标识，更代表了绿植项目的核心理念和愿景。它蕴含着绿植项目所要解决问题的关键字，具有强烈的表达和辨识度，为绿植项目树立了鲜明的品牌形象。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绿植项目目标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绿植项目的核心目标是提供一种全新、高效的解决方案，满足客户日益增长的需求。绿植项目追求的不仅仅是满足市场需求，更是在市场中获得卓越的竞争优势。通过不断提升产品或服务的质量和创新水平，绿植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绿植项目范围</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绿植项目全面涵盖了产品研发、制造、市场推广和售后服务，确保从产品设计到最终用户体验的全方位关注。这一全面的绿植项目范围是为了确保绿植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绿植项目时间表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绿植项目计划在未来18个月内完成，包括研发、测试、市场试点和正式推出等不同阶段。这个时间表的合理设计是为了确保绿植项目各个阶段的顺利推进，以便按时交付高质量的成果。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绿植项目预算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绿植项目总预算估算为XX百万美元，主要分配在研发、市场推广、人员培训和运营等方面。这一充足的预算为绿植项目提供了充足的资源，确保绿植项目在各个方面都能取得优异的表现。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绿植项目风险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绿植项目可能面临的风险包括市场接受度低、技术难题、竞争激烈等。绿植项目团队已经制定了相应的风险应对计划，通过前瞻性的风险管理，确保绿植项目在面对不确定性时能够迅速做出应对。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绿植项目团队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绿植项目汇聚了一支经验丰富、多领域专业素养的核心团队，确保绿植项目在各个方面都能拥有高水平的执行力。团队的协同作战是绿植项目成功的关键因素之一。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绿植项目背景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绿植项目的背景根植于市场对更高效、创新产品的渴望，同时也受到科技发展对行业格局的深刻改变的影响。这为绿植项目提供了广阔的发展空间和市场需求。</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 xml:space="preserve"> 1.10 绿植项目现状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截至目前，绿植项目已完成市场调研和技术验证，取得了初步的成功。这为绿植项目在未来的发展奠定了坚实的基础，为更远大的目标打下了坚实的基石。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1" w:name="_Toc13466"/>
      <w:r>
        <w:rPr>
          <w:rFonts w:ascii="仿宋" w:eastAsia="仿宋" w:hAnsi="仿宋" w:cs="仿宋" w:hint="eastAsia"/>
          <w:sz w:val="28"/>
          <w:lang w:eastAsia="zh-CN"/>
        </w:rPr>
        <w:t>(二)、绿植项目目标</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keyword》绿植项目首要业务目标是在市场中占据有利地位，实现产品/服务的成功推广和销售。通过不断提升产品质量、创新性，绿植项目追求成为行业中的领导者，赢得更多客户的青睐。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在科技迅速发展的时代，绿植项目着眼于技术创新。通过持续的研发和技术升级，绿植项目旨在推出更具创新性的产品或服务，以满足市场对新鲜、先进解决方案的需求。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为了建立可持续的客户关系，绿植项目设定了客户满意度目标。通过提供卓越的产品质量和优质的客户服务，绿植项目追求赢得客户的信任和忠诚度，确保他们的满意度达到行业领先水平。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绿植项目注重社会责任和可持续发展。通过实施环保、社会责任绿植项目，绿植项目致力于在经济发展的同时保护环境，促进社会公平，实现可持续经营。</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绿植项目的团队是实现目标的核心驱动力。因此，绿植项目设定了团队发展目标，包括提升团队成员的专业技能、培养领导力，以及搭建协同高效的团队工作氛围。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12" w:name="_Toc6608"/>
      <w:r>
        <w:rPr>
          <w:rFonts w:ascii="仿宋" w:eastAsia="仿宋" w:hAnsi="仿宋" w:cs="仿宋" w:hint="eastAsia"/>
          <w:sz w:val="28"/>
          <w:lang w:eastAsia="zh-CN"/>
        </w:rPr>
        <w:t>(三)、绿植项目提出的理由</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 2. 绿植项目提出的理由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绿植项目的提出源于对市场机遇的深刻洞察。当前市场中存在的需求缺口和行业发展趋势表明，有巨大的商业机会等待被开发。通过准确捕捉市场机遇，绿植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绿植项目的理念基于对技术创新的信仰。通过持续的研发和技术投入，绿植项目有望推出更具创新性的产品或服务。在科技飞速发展的当下，绿植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绿植项目的提出是为了增强企业的行业竞争力。通过提升产品或服务的质量和独特性，绿植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绿植项目响应了消费者需求的变化。随着社会和科技的不断发展，消费者对产品和服务的需求也在发生变化。通过深入了解并及时回应消费者的新需求，绿植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绿植项目的提出是企业战略发展规划的一部分。在面对日益激烈的市场竞争和不断变化的商业环境中，绿植项目作为企业战略的一环，旨在为企业开辟新的增长领域，巩固企业在行业中的地位。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绿植项目的提出不仅仅是基于商业考量，还注重社会责任。通过推出环保、社会责任等方面的绿植项目，绿植企业可以在社会中树立积极形象，为社会做出积极贡献，实现经济效益和社会效益的双赢。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绿植项目的提出反映了对利益相关者期望的关注。包括客户、员工、投资者等利益相关者在企业发展中都有着各自的期望，绿植项目力求在满足这些期望的同时，取得更大的共赢。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13" w:name="_Toc27530"/>
      <w:r>
        <w:rPr>
          <w:rFonts w:ascii="仿宋" w:eastAsia="仿宋" w:hAnsi="仿宋" w:cs="仿宋" w:hint="eastAsia"/>
          <w:sz w:val="28"/>
          <w:lang w:eastAsia="zh-CN"/>
        </w:rPr>
        <w:t>(四)、绿植项目意义</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在实施绿植项目的过程中，我们不仅仅是在追逐商业成功，更是为企业和社会的多个层面创造了深远的意义。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绿植项目的首要意义在于提升企业的市场竞争力。通过持续的创新和对产品质量的高标准要求，绿植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此外，绿植项目的推进将促使行业技术水平的提升。通过引入先进技术和创新性解决方案，绿植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在社会层面，绿植项目不仅创造了大量就业机会，提高了就业水平，还注重社会责任和环保。通过参与社会公益事业和推动环保绿植项目，绿植项目为社会贡献了一份力量，体现了企业对社会的积极回馈。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综合而言，绿植项目意义重大，不仅推动了企业的发展，也为行业和社会的进步贡献了积极力量。这是一个全面而深刻的影响，将在未来产生可持续的正面效应。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14" w:name="_Toc6454"/>
      <w:r>
        <w:rPr>
          <w:rFonts w:ascii="仿宋" w:eastAsia="仿宋" w:hAnsi="仿宋" w:cs="仿宋" w:hint="eastAsia"/>
          <w:sz w:val="28"/>
          <w:lang w:eastAsia="zh-CN"/>
        </w:rPr>
        <w:t>(五)、绿植项目背景</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在当今迅猛发展的商业环境中，绿植项目的动因根植于对多方面因素的审慎考量。这个绿植项目的提出并非孤立的决策，而是对企业所处背景深入思考的产物。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市场的不断演变是绿植项目背后的首要原因。科技的迅速发展和全球市场的快速变化使得企业必须灵活应对。绿植项目应运而生，旨在通过创新性的解决方案迎合市场的多变需求，赢得竞争中的先机。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竞争的激烈程度也是绿植项目背景中不可忽视的一环。企业需要在激烈竞争中脱颖而出，为此，绿植项目致力于打破常规，提供独特的价值主张，以吸引客户并确保市场份额的增长。</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技术的迅速发展为企业带来了机遇与挑战。作为绿植项目启动的背景之一，对新兴技术的应用将有助于提升企业的技术水平，使其在不断演进的商业环境中保持竞争优势。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此外，社会对企业责任的期望也在逐渐升高。绿植项目充分融入了社会责任的理念，通过可持续经营和社会公益绿植项目，企图为社会贡献一份力量，在商业成功的同时关注社会价值。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15" w:name="_Toc29401"/>
      <w:r>
        <w:rPr>
          <w:rFonts w:ascii="仿宋" w:eastAsia="仿宋" w:hAnsi="仿宋" w:cs="仿宋" w:hint="eastAsia"/>
          <w:sz w:val="28"/>
          <w:lang w:eastAsia="zh-CN"/>
        </w:rPr>
        <w:t>四、绿植项目建设背景及必要性分析</w:t>
      </w:r>
      <w:bookmarkEnd w:id="15"/>
    </w:p>
    <w:p>
      <w:pPr>
        <w:pStyle w:val="Heading2"/>
        <w:rPr>
          <w:rFonts w:ascii="仿宋" w:eastAsia="仿宋" w:hAnsi="仿宋" w:cs="仿宋" w:hint="eastAsia"/>
          <w:lang w:eastAsia="zh-CN"/>
        </w:rPr>
      </w:pPr>
      <w:bookmarkStart w:id="16" w:name="_Toc7281"/>
      <w:r>
        <w:rPr>
          <w:rFonts w:ascii="仿宋" w:eastAsia="仿宋" w:hAnsi="仿宋" w:cs="仿宋" w:hint="eastAsia"/>
          <w:lang w:eastAsia="zh-CN"/>
        </w:rPr>
        <w:t>(一)、绿植项目背景分析</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绿植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绿植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我们的背景分析将深入挖掘当前行业的发展趋势，通过对竞争态势的全面审视，找到绿植项目在这个潮流中的定位。同时，我们将关注行业内涌现的新兴机遇，以便绿植项目更好地融入行业发展的潮流中。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绿植项目提供了强大的发展动力。我们将聚焦于行业内最新的技术发展趋势，包括但不限于人工智能、大数据分析、物联网等领域。通过深度的技术研究，我们将确保绿植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绿植项目发展的源泉。我们将投入更多的精力对市场需求进行深入剖析，超越表面的需求，深入挖掘潜在的市场痛点和机遇。通过对市场需求的细致了解，绿植项目将更有针对性地设计解决方案，满足市场的多样化需求，从而更好地促进绿植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绿植项目战略至关重要。我们将对竞争态势进行更为深入的分析，包括但不限于市场份额、产品特点、客户满意度等多个维度。通过深度的竞争分析，绿植项目将能够更准确地把握市场脉搏，制定具有竞争力的绿植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行业内的法规和政策环境对绿植项目的发展具有直接的影响。我们将进行更为全面的法规和政策分析，了解行业发展中的潜在法律风险和合规挑战。通过充分了解和遵守相关法规，绿植项目将确保在法律框架内合法合规运营，为绿植项目的稳健发展提供有力支持。</w:t>
      </w:r>
    </w:p>
    <w:p>
      <w:pPr>
        <w:pStyle w:val="Heading2"/>
        <w:ind w:firstLine="560" w:firstLineChars="200"/>
        <w:rPr>
          <w:rFonts w:ascii="仿宋" w:eastAsia="仿宋" w:hAnsi="仿宋" w:cs="仿宋" w:hint="eastAsia"/>
          <w:sz w:val="28"/>
          <w:lang w:eastAsia="zh-CN"/>
        </w:rPr>
      </w:pPr>
      <w:bookmarkStart w:id="17" w:name="_Toc8403"/>
      <w:r>
        <w:rPr>
          <w:rFonts w:ascii="仿宋" w:eastAsia="仿宋" w:hAnsi="仿宋" w:cs="仿宋" w:hint="eastAsia"/>
          <w:sz w:val="28"/>
          <w:lang w:eastAsia="zh-CN"/>
        </w:rPr>
        <w:t>(二)、绿植项目建设必要性分析</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绿植项目建设的迫切性源于对行业发展趋势的深刻洞察。我们正处于一个行业变革的时代，科技创新、数字化转型成为企业发展的关键动力。绿植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绿植项目建设不仅仅是为了跟上潮流，更是为了通过技术创新推动企业的持续发展。通过引入先进的技术和解决方案，绿植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绿植项目的建设成为必然选择，通过提高产品质量、拓展服务领域，从而在竞争中获得更多的机会。绿植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绿植项目建设的必要性体现在对客户需求更精准的满足。通过绿植项目建设，企业将更好地理解客户的期望，调整和优化产品和服务，提供更符合市场需求的解决方案，从而赢得客户的信任和忠诚度。</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https://d.book118.com/338010137111006046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绿植项目规划设计纲要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绿植项目规划设计纲要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绿植项目规划设计纲要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绿植项目规划设计纲要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绿植项目规划设计纲要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绿植项目规划设计纲要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绿植项目规划设计纲要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绿植项目规划设计纲要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绿植项目规划设计纲要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绿植项目规划设计纲要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绿植项目规划设计纲要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绿植项目规划设计纲要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绿植项目规划设计纲要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绿植项目规划设计纲要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绿植项目规划设计纲要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绿植项目规划设计纲要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绿植项目规划设计纲要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ECF2D1F"/>
    <w:rsid w:val="2ECF2D1F"/>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338010137111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2024-03-07T05:00:00Z</dcterms:created>
  <dcterms:modified xsi:type="dcterms:W3CDTF">2024-03-07T05:00:49Z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B61430F40912474983F5C601788894CC_11</vt:lpwstr>
  </property>
  <property fmtid="{D5CDD505-2E9C-101B-9397-08002B2CF9AE}" pid="3" name="KSOProductBuildVer">
    <vt:lpwstr>2052-12.1.0.16388</vt:lpwstr>
  </property>
</Properties>
</file>