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Ｘ射线管（含钨靶、钼靶及X-CT射线管）项目规划设计方案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5" w:history="1">
        <w:r>
          <w:rPr>
            <w:rFonts w:ascii="仿宋" w:eastAsia="仿宋" w:hAnsi="仿宋" w:cs="仿宋" w:hint="eastAsia"/>
            <w:lang w:eastAsia="zh-CN"/>
          </w:rPr>
          <w:t>概论</w:t>
        </w:r>
        <w:r>
          <w:tab/>
        </w:r>
        <w:r>
          <w:fldChar w:fldCharType="begin"/>
        </w:r>
        <w:r>
          <w:instrText xml:space="preserve"> PAGEREF _Toc19505 \h </w:instrText>
        </w:r>
        <w:r>
          <w:fldChar w:fldCharType="separate"/>
        </w:r>
        <w:r>
          <w:t>3</w:t>
        </w:r>
        <w:r>
          <w:fldChar w:fldCharType="end"/>
        </w:r>
      </w:hyperlink>
    </w:p>
    <w:p>
      <w:pPr>
        <w:pStyle w:val="TOC1"/>
        <w:tabs>
          <w:tab w:val="right" w:leader="dot" w:pos="8306"/>
        </w:tabs>
      </w:pPr>
      <w:hyperlink w:anchor="_Toc13129" w:history="1">
        <w:r>
          <w:rPr>
            <w:rFonts w:ascii="仿宋" w:eastAsia="仿宋" w:hAnsi="仿宋" w:cs="仿宋" w:hint="eastAsia"/>
            <w:lang w:eastAsia="zh-CN"/>
          </w:rPr>
          <w:t>一、Ｘ射线管（含钨靶、钼靶及X-CT射线管）项目可持续发展</w:t>
        </w:r>
        <w:r>
          <w:tab/>
        </w:r>
        <w:r>
          <w:fldChar w:fldCharType="begin"/>
        </w:r>
        <w:r>
          <w:instrText xml:space="preserve"> PAGEREF _Toc13129 \h </w:instrText>
        </w:r>
        <w:r>
          <w:fldChar w:fldCharType="separate"/>
        </w:r>
        <w:r>
          <w:t>3</w:t>
        </w:r>
        <w:r>
          <w:fldChar w:fldCharType="end"/>
        </w:r>
      </w:hyperlink>
    </w:p>
    <w:p>
      <w:pPr>
        <w:pStyle w:val="TOC2"/>
        <w:tabs>
          <w:tab w:val="right" w:leader="dot" w:pos="8306"/>
        </w:tabs>
      </w:pPr>
      <w:hyperlink w:anchor="_Toc4216" w:history="1">
        <w:r>
          <w:rPr>
            <w:rFonts w:ascii="仿宋" w:eastAsia="仿宋" w:hAnsi="仿宋" w:cs="仿宋" w:hint="eastAsia"/>
            <w:lang w:eastAsia="zh-CN"/>
          </w:rPr>
          <w:t>(一)、可持续战略与实践</w:t>
        </w:r>
        <w:r>
          <w:tab/>
        </w:r>
        <w:r>
          <w:fldChar w:fldCharType="begin"/>
        </w:r>
        <w:r>
          <w:instrText xml:space="preserve"> PAGEREF _Toc4216 \h </w:instrText>
        </w:r>
        <w:r>
          <w:fldChar w:fldCharType="separate"/>
        </w:r>
        <w:r>
          <w:t>3</w:t>
        </w:r>
        <w:r>
          <w:fldChar w:fldCharType="end"/>
        </w:r>
      </w:hyperlink>
    </w:p>
    <w:p>
      <w:pPr>
        <w:pStyle w:val="TOC2"/>
        <w:tabs>
          <w:tab w:val="right" w:leader="dot" w:pos="8306"/>
        </w:tabs>
      </w:pPr>
      <w:hyperlink w:anchor="_Toc24629" w:history="1">
        <w:r>
          <w:rPr>
            <w:rFonts w:ascii="仿宋" w:eastAsia="仿宋" w:hAnsi="仿宋" w:cs="仿宋" w:hint="eastAsia"/>
            <w:lang w:eastAsia="zh-CN"/>
          </w:rPr>
          <w:t>(二)、环保与社会责任</w:t>
        </w:r>
        <w:r>
          <w:tab/>
        </w:r>
        <w:r>
          <w:fldChar w:fldCharType="begin"/>
        </w:r>
        <w:r>
          <w:instrText xml:space="preserve"> PAGEREF _Toc24629 \h </w:instrText>
        </w:r>
        <w:r>
          <w:fldChar w:fldCharType="separate"/>
        </w:r>
        <w:r>
          <w:t>4</w:t>
        </w:r>
        <w:r>
          <w:fldChar w:fldCharType="end"/>
        </w:r>
      </w:hyperlink>
    </w:p>
    <w:p>
      <w:pPr>
        <w:pStyle w:val="TOC1"/>
        <w:tabs>
          <w:tab w:val="right" w:leader="dot" w:pos="8306"/>
        </w:tabs>
      </w:pPr>
      <w:hyperlink w:anchor="_Toc7957" w:history="1">
        <w:r>
          <w:rPr>
            <w:rFonts w:ascii="仿宋" w:eastAsia="仿宋" w:hAnsi="仿宋" w:cs="仿宋" w:hint="eastAsia"/>
            <w:lang w:eastAsia="zh-CN"/>
          </w:rPr>
          <w:t>二、Ｘ射线管（含钨靶、钼靶及X-CT射线管）项目危机管理</w:t>
        </w:r>
        <w:r>
          <w:tab/>
        </w:r>
        <w:r>
          <w:fldChar w:fldCharType="begin"/>
        </w:r>
        <w:r>
          <w:instrText xml:space="preserve"> PAGEREF _Toc7957 \h </w:instrText>
        </w:r>
        <w:r>
          <w:fldChar w:fldCharType="separate"/>
        </w:r>
        <w:r>
          <w:t>5</w:t>
        </w:r>
        <w:r>
          <w:fldChar w:fldCharType="end"/>
        </w:r>
      </w:hyperlink>
    </w:p>
    <w:p>
      <w:pPr>
        <w:pStyle w:val="TOC2"/>
        <w:tabs>
          <w:tab w:val="right" w:leader="dot" w:pos="8306"/>
        </w:tabs>
      </w:pPr>
      <w:hyperlink w:anchor="_Toc27743" w:history="1">
        <w:r>
          <w:rPr>
            <w:rFonts w:ascii="仿宋" w:eastAsia="仿宋" w:hAnsi="仿宋" w:cs="仿宋" w:hint="eastAsia"/>
            <w:lang w:eastAsia="zh-CN"/>
          </w:rPr>
          <w:t>(一)、危机预警与识别</w:t>
        </w:r>
        <w:r>
          <w:tab/>
        </w:r>
        <w:r>
          <w:fldChar w:fldCharType="begin"/>
        </w:r>
        <w:r>
          <w:instrText xml:space="preserve"> PAGEREF _Toc27743 \h </w:instrText>
        </w:r>
        <w:r>
          <w:fldChar w:fldCharType="separate"/>
        </w:r>
        <w:r>
          <w:t>5</w:t>
        </w:r>
        <w:r>
          <w:fldChar w:fldCharType="end"/>
        </w:r>
      </w:hyperlink>
    </w:p>
    <w:p>
      <w:pPr>
        <w:pStyle w:val="TOC2"/>
        <w:tabs>
          <w:tab w:val="right" w:leader="dot" w:pos="8306"/>
        </w:tabs>
      </w:pPr>
      <w:hyperlink w:anchor="_Toc27185" w:history="1">
        <w:r>
          <w:rPr>
            <w:rFonts w:ascii="仿宋" w:eastAsia="仿宋" w:hAnsi="仿宋" w:cs="仿宋" w:hint="eastAsia"/>
            <w:lang w:eastAsia="zh-CN"/>
          </w:rPr>
          <w:t>(二)、危机应对与恢复</w:t>
        </w:r>
        <w:r>
          <w:tab/>
        </w:r>
        <w:r>
          <w:fldChar w:fldCharType="begin"/>
        </w:r>
        <w:r>
          <w:instrText xml:space="preserve"> PAGEREF _Toc27185 \h </w:instrText>
        </w:r>
        <w:r>
          <w:fldChar w:fldCharType="separate"/>
        </w:r>
        <w:r>
          <w:t>6</w:t>
        </w:r>
        <w:r>
          <w:fldChar w:fldCharType="end"/>
        </w:r>
      </w:hyperlink>
    </w:p>
    <w:p>
      <w:pPr>
        <w:pStyle w:val="TOC1"/>
        <w:tabs>
          <w:tab w:val="right" w:leader="dot" w:pos="8306"/>
        </w:tabs>
      </w:pPr>
      <w:hyperlink w:anchor="_Toc30038" w:history="1">
        <w:r>
          <w:rPr>
            <w:rFonts w:ascii="仿宋" w:eastAsia="仿宋" w:hAnsi="仿宋" w:cs="仿宋" w:hint="eastAsia"/>
            <w:lang w:eastAsia="zh-CN"/>
          </w:rPr>
          <w:t>三、工艺说明</w:t>
        </w:r>
        <w:r>
          <w:tab/>
        </w:r>
        <w:r>
          <w:fldChar w:fldCharType="begin"/>
        </w:r>
        <w:r>
          <w:instrText xml:space="preserve"> PAGEREF _Toc30038 \h </w:instrText>
        </w:r>
        <w:r>
          <w:fldChar w:fldCharType="separate"/>
        </w:r>
        <w:r>
          <w:t>8</w:t>
        </w:r>
        <w:r>
          <w:fldChar w:fldCharType="end"/>
        </w:r>
      </w:hyperlink>
    </w:p>
    <w:p>
      <w:pPr>
        <w:pStyle w:val="TOC2"/>
        <w:tabs>
          <w:tab w:val="right" w:leader="dot" w:pos="8306"/>
        </w:tabs>
      </w:pPr>
      <w:hyperlink w:anchor="_Toc25863" w:history="1">
        <w:r>
          <w:rPr>
            <w:rFonts w:ascii="仿宋" w:eastAsia="仿宋" w:hAnsi="仿宋" w:cs="仿宋" w:hint="eastAsia"/>
            <w:lang w:eastAsia="zh-CN"/>
          </w:rPr>
          <w:t>(一)、技术管理特点</w:t>
        </w:r>
        <w:r>
          <w:tab/>
        </w:r>
        <w:r>
          <w:fldChar w:fldCharType="begin"/>
        </w:r>
        <w:r>
          <w:instrText xml:space="preserve"> PAGEREF _Toc25863 \h </w:instrText>
        </w:r>
        <w:r>
          <w:fldChar w:fldCharType="separate"/>
        </w:r>
        <w:r>
          <w:t>8</w:t>
        </w:r>
        <w:r>
          <w:fldChar w:fldCharType="end"/>
        </w:r>
      </w:hyperlink>
    </w:p>
    <w:p>
      <w:pPr>
        <w:pStyle w:val="TOC2"/>
        <w:tabs>
          <w:tab w:val="right" w:leader="dot" w:pos="8306"/>
        </w:tabs>
      </w:pPr>
      <w:hyperlink w:anchor="_Toc17863" w:history="1">
        <w:r>
          <w:rPr>
            <w:rFonts w:ascii="仿宋" w:eastAsia="仿宋" w:hAnsi="仿宋" w:cs="仿宋" w:hint="eastAsia"/>
            <w:lang w:eastAsia="zh-CN"/>
          </w:rPr>
          <w:t>(二)、Ｘ射线管（含钨靶、钼靶及X-CT射线管）项目工艺技术设计方案</w:t>
        </w:r>
        <w:r>
          <w:tab/>
        </w:r>
        <w:r>
          <w:fldChar w:fldCharType="begin"/>
        </w:r>
        <w:r>
          <w:instrText xml:space="preserve"> PAGEREF _Toc17863 \h </w:instrText>
        </w:r>
        <w:r>
          <w:fldChar w:fldCharType="separate"/>
        </w:r>
        <w:r>
          <w:t>10</w:t>
        </w:r>
        <w:r>
          <w:fldChar w:fldCharType="end"/>
        </w:r>
      </w:hyperlink>
    </w:p>
    <w:p>
      <w:pPr>
        <w:pStyle w:val="TOC2"/>
        <w:tabs>
          <w:tab w:val="right" w:leader="dot" w:pos="8306"/>
        </w:tabs>
      </w:pPr>
      <w:hyperlink w:anchor="_Toc10877" w:history="1">
        <w:r>
          <w:rPr>
            <w:rFonts w:ascii="仿宋" w:eastAsia="仿宋" w:hAnsi="仿宋" w:cs="仿宋" w:hint="eastAsia"/>
            <w:lang w:eastAsia="zh-CN"/>
          </w:rPr>
          <w:t>(三)、设备选型方案</w:t>
        </w:r>
        <w:r>
          <w:tab/>
        </w:r>
        <w:r>
          <w:fldChar w:fldCharType="begin"/>
        </w:r>
        <w:r>
          <w:instrText xml:space="preserve"> PAGEREF _Toc10877 \h </w:instrText>
        </w:r>
        <w:r>
          <w:fldChar w:fldCharType="separate"/>
        </w:r>
        <w:r>
          <w:t>11</w:t>
        </w:r>
        <w:r>
          <w:fldChar w:fldCharType="end"/>
        </w:r>
      </w:hyperlink>
    </w:p>
    <w:p>
      <w:pPr>
        <w:pStyle w:val="TOC1"/>
        <w:tabs>
          <w:tab w:val="right" w:leader="dot" w:pos="8306"/>
        </w:tabs>
      </w:pPr>
      <w:hyperlink w:anchor="_Toc25638" w:history="1">
        <w:r>
          <w:rPr>
            <w:rFonts w:ascii="仿宋" w:eastAsia="仿宋" w:hAnsi="仿宋" w:cs="仿宋" w:hint="eastAsia"/>
            <w:lang w:eastAsia="zh-CN"/>
          </w:rPr>
          <w:t>四、市场分析、调研</w:t>
        </w:r>
        <w:r>
          <w:tab/>
        </w:r>
        <w:r>
          <w:fldChar w:fldCharType="begin"/>
        </w:r>
        <w:r>
          <w:instrText xml:space="preserve"> PAGEREF _Toc25638 \h </w:instrText>
        </w:r>
        <w:r>
          <w:fldChar w:fldCharType="separate"/>
        </w:r>
        <w:r>
          <w:t>13</w:t>
        </w:r>
        <w:r>
          <w:fldChar w:fldCharType="end"/>
        </w:r>
      </w:hyperlink>
    </w:p>
    <w:p>
      <w:pPr>
        <w:pStyle w:val="TOC2"/>
        <w:tabs>
          <w:tab w:val="right" w:leader="dot" w:pos="8306"/>
        </w:tabs>
      </w:pPr>
      <w:hyperlink w:anchor="_Toc18878" w:history="1">
        <w:r>
          <w:rPr>
            <w:rFonts w:ascii="仿宋" w:eastAsia="仿宋" w:hAnsi="仿宋" w:cs="仿宋" w:hint="eastAsia"/>
            <w:lang w:eastAsia="zh-CN"/>
          </w:rPr>
          <w:t>(一)、Ｘ射线管（含钨靶、钼靶及X-CT射线管）行业分析</w:t>
        </w:r>
        <w:r>
          <w:tab/>
        </w:r>
        <w:r>
          <w:fldChar w:fldCharType="begin"/>
        </w:r>
        <w:r>
          <w:instrText xml:space="preserve"> PAGEREF _Toc18878 \h </w:instrText>
        </w:r>
        <w:r>
          <w:fldChar w:fldCharType="separate"/>
        </w:r>
        <w:r>
          <w:t>13</w:t>
        </w:r>
        <w:r>
          <w:fldChar w:fldCharType="end"/>
        </w:r>
      </w:hyperlink>
    </w:p>
    <w:p>
      <w:pPr>
        <w:pStyle w:val="TOC2"/>
        <w:tabs>
          <w:tab w:val="right" w:leader="dot" w:pos="8306"/>
        </w:tabs>
      </w:pPr>
      <w:hyperlink w:anchor="_Toc17262" w:history="1">
        <w:r>
          <w:rPr>
            <w:rFonts w:ascii="仿宋" w:eastAsia="仿宋" w:hAnsi="仿宋" w:cs="仿宋" w:hint="eastAsia"/>
            <w:lang w:eastAsia="zh-CN"/>
          </w:rPr>
          <w:t>(二)、Ｘ射线管（含钨靶、钼靶及X-CT射线管）市场分析预测</w:t>
        </w:r>
        <w:r>
          <w:tab/>
        </w:r>
        <w:r>
          <w:fldChar w:fldCharType="begin"/>
        </w:r>
        <w:r>
          <w:instrText xml:space="preserve"> PAGEREF _Toc17262 \h </w:instrText>
        </w:r>
        <w:r>
          <w:fldChar w:fldCharType="separate"/>
        </w:r>
        <w:r>
          <w:t>14</w:t>
        </w:r>
        <w:r>
          <w:fldChar w:fldCharType="end"/>
        </w:r>
      </w:hyperlink>
    </w:p>
    <w:p>
      <w:pPr>
        <w:pStyle w:val="TOC1"/>
        <w:tabs>
          <w:tab w:val="right" w:leader="dot" w:pos="8306"/>
        </w:tabs>
      </w:pPr>
      <w:hyperlink w:anchor="_Toc28773" w:history="1">
        <w:r>
          <w:rPr>
            <w:rFonts w:ascii="仿宋" w:eastAsia="仿宋" w:hAnsi="仿宋" w:cs="仿宋" w:hint="eastAsia"/>
            <w:lang w:eastAsia="zh-CN"/>
          </w:rPr>
          <w:t>五、Ｘ射线管（含钨靶、钼靶及X-CT射线管）项目土建工程</w:t>
        </w:r>
        <w:r>
          <w:tab/>
        </w:r>
        <w:r>
          <w:fldChar w:fldCharType="begin"/>
        </w:r>
        <w:r>
          <w:instrText xml:space="preserve"> PAGEREF _Toc28773 \h </w:instrText>
        </w:r>
        <w:r>
          <w:fldChar w:fldCharType="separate"/>
        </w:r>
        <w:r>
          <w:t>15</w:t>
        </w:r>
        <w:r>
          <w:fldChar w:fldCharType="end"/>
        </w:r>
      </w:hyperlink>
    </w:p>
    <w:p>
      <w:pPr>
        <w:pStyle w:val="TOC2"/>
        <w:tabs>
          <w:tab w:val="right" w:leader="dot" w:pos="8306"/>
        </w:tabs>
      </w:pPr>
      <w:hyperlink w:anchor="_Toc3861" w:history="1">
        <w:r>
          <w:rPr>
            <w:rFonts w:ascii="仿宋" w:eastAsia="仿宋" w:hAnsi="仿宋" w:cs="仿宋" w:hint="eastAsia"/>
            <w:lang w:eastAsia="zh-CN"/>
          </w:rPr>
          <w:t>(一)、建筑工程设计原则</w:t>
        </w:r>
        <w:r>
          <w:tab/>
        </w:r>
        <w:r>
          <w:fldChar w:fldCharType="begin"/>
        </w:r>
        <w:r>
          <w:instrText xml:space="preserve"> PAGEREF _Toc3861 \h </w:instrText>
        </w:r>
        <w:r>
          <w:fldChar w:fldCharType="separate"/>
        </w:r>
        <w:r>
          <w:t>15</w:t>
        </w:r>
        <w:r>
          <w:fldChar w:fldCharType="end"/>
        </w:r>
      </w:hyperlink>
    </w:p>
    <w:p>
      <w:pPr>
        <w:pStyle w:val="TOC2"/>
        <w:tabs>
          <w:tab w:val="right" w:leader="dot" w:pos="8306"/>
        </w:tabs>
      </w:pPr>
      <w:hyperlink w:anchor="_Toc10041" w:history="1">
        <w:r>
          <w:rPr>
            <w:rFonts w:ascii="仿宋" w:eastAsia="仿宋" w:hAnsi="仿宋" w:cs="仿宋" w:hint="eastAsia"/>
            <w:lang w:eastAsia="zh-CN"/>
          </w:rPr>
          <w:t>(二)、土建工程设计年限及安全等级</w:t>
        </w:r>
        <w:r>
          <w:tab/>
        </w:r>
        <w:r>
          <w:fldChar w:fldCharType="begin"/>
        </w:r>
        <w:r>
          <w:instrText xml:space="preserve"> PAGEREF _Toc10041 \h </w:instrText>
        </w:r>
        <w:r>
          <w:fldChar w:fldCharType="separate"/>
        </w:r>
        <w:r>
          <w:t>16</w:t>
        </w:r>
        <w:r>
          <w:fldChar w:fldCharType="end"/>
        </w:r>
      </w:hyperlink>
    </w:p>
    <w:p>
      <w:pPr>
        <w:pStyle w:val="TOC2"/>
        <w:tabs>
          <w:tab w:val="right" w:leader="dot" w:pos="8306"/>
        </w:tabs>
      </w:pPr>
      <w:hyperlink w:anchor="_Toc4965" w:history="1">
        <w:r>
          <w:rPr>
            <w:rFonts w:ascii="仿宋" w:eastAsia="仿宋" w:hAnsi="仿宋" w:cs="仿宋" w:hint="eastAsia"/>
            <w:lang w:eastAsia="zh-CN"/>
          </w:rPr>
          <w:t>(三)、建筑工程设计总体要求</w:t>
        </w:r>
        <w:r>
          <w:tab/>
        </w:r>
        <w:r>
          <w:fldChar w:fldCharType="begin"/>
        </w:r>
        <w:r>
          <w:instrText xml:space="preserve"> PAGEREF _Toc4965 \h </w:instrText>
        </w:r>
        <w:r>
          <w:fldChar w:fldCharType="separate"/>
        </w:r>
        <w:r>
          <w:t>17</w:t>
        </w:r>
        <w:r>
          <w:fldChar w:fldCharType="end"/>
        </w:r>
      </w:hyperlink>
    </w:p>
    <w:p>
      <w:pPr>
        <w:pStyle w:val="TOC2"/>
        <w:tabs>
          <w:tab w:val="right" w:leader="dot" w:pos="8306"/>
        </w:tabs>
      </w:pPr>
      <w:hyperlink w:anchor="_Toc15752" w:history="1">
        <w:r>
          <w:rPr>
            <w:rFonts w:ascii="仿宋" w:eastAsia="仿宋" w:hAnsi="仿宋" w:cs="仿宋" w:hint="eastAsia"/>
            <w:lang w:eastAsia="zh-CN"/>
          </w:rPr>
          <w:t>(四)、土建工程建设指标</w:t>
        </w:r>
        <w:r>
          <w:tab/>
        </w:r>
        <w:r>
          <w:fldChar w:fldCharType="begin"/>
        </w:r>
        <w:r>
          <w:instrText xml:space="preserve"> PAGEREF _Toc15752 \h </w:instrText>
        </w:r>
        <w:r>
          <w:fldChar w:fldCharType="separate"/>
        </w:r>
        <w:r>
          <w:t>18</w:t>
        </w:r>
        <w:r>
          <w:fldChar w:fldCharType="end"/>
        </w:r>
      </w:hyperlink>
    </w:p>
    <w:p>
      <w:pPr>
        <w:pStyle w:val="TOC1"/>
        <w:tabs>
          <w:tab w:val="right" w:leader="dot" w:pos="8306"/>
        </w:tabs>
      </w:pPr>
      <w:hyperlink w:anchor="_Toc3545" w:history="1">
        <w:r>
          <w:rPr>
            <w:rFonts w:ascii="仿宋" w:eastAsia="仿宋" w:hAnsi="仿宋" w:cs="仿宋" w:hint="eastAsia"/>
            <w:lang w:eastAsia="zh-CN"/>
          </w:rPr>
          <w:t>六、Ｘ射线管（含钨靶、钼靶及X-CT射线管）项目绩效评估</w:t>
        </w:r>
        <w:r>
          <w:tab/>
        </w:r>
        <w:r>
          <w:fldChar w:fldCharType="begin"/>
        </w:r>
        <w:r>
          <w:instrText xml:space="preserve"> PAGEREF _Toc3545 \h </w:instrText>
        </w:r>
        <w:r>
          <w:fldChar w:fldCharType="separate"/>
        </w:r>
        <w:r>
          <w:t>18</w:t>
        </w:r>
        <w:r>
          <w:fldChar w:fldCharType="end"/>
        </w:r>
      </w:hyperlink>
    </w:p>
    <w:p>
      <w:pPr>
        <w:pStyle w:val="TOC2"/>
        <w:tabs>
          <w:tab w:val="right" w:leader="dot" w:pos="8306"/>
        </w:tabs>
      </w:pPr>
      <w:hyperlink w:anchor="_Toc8358" w:history="1">
        <w:r>
          <w:rPr>
            <w:rFonts w:ascii="仿宋" w:eastAsia="仿宋" w:hAnsi="仿宋" w:cs="仿宋" w:hint="eastAsia"/>
            <w:lang w:eastAsia="zh-CN"/>
          </w:rPr>
          <w:t>(一)、绩效评估指标</w:t>
        </w:r>
        <w:r>
          <w:tab/>
        </w:r>
        <w:r>
          <w:fldChar w:fldCharType="begin"/>
        </w:r>
        <w:r>
          <w:instrText xml:space="preserve"> PAGEREF _Toc8358 \h </w:instrText>
        </w:r>
        <w:r>
          <w:fldChar w:fldCharType="separate"/>
        </w:r>
        <w:r>
          <w:t>18</w:t>
        </w:r>
        <w:r>
          <w:fldChar w:fldCharType="end"/>
        </w:r>
      </w:hyperlink>
    </w:p>
    <w:p>
      <w:pPr>
        <w:pStyle w:val="TOC2"/>
        <w:tabs>
          <w:tab w:val="right" w:leader="dot" w:pos="8306"/>
        </w:tabs>
      </w:pPr>
      <w:hyperlink w:anchor="_Toc19764" w:history="1">
        <w:r>
          <w:rPr>
            <w:rFonts w:ascii="仿宋" w:eastAsia="仿宋" w:hAnsi="仿宋" w:cs="仿宋" w:hint="eastAsia"/>
            <w:lang w:eastAsia="zh-CN"/>
          </w:rPr>
          <w:t>(二)、绩效评估方法</w:t>
        </w:r>
        <w:r>
          <w:tab/>
        </w:r>
        <w:r>
          <w:fldChar w:fldCharType="begin"/>
        </w:r>
        <w:r>
          <w:instrText xml:space="preserve"> PAGEREF _Toc19764 \h </w:instrText>
        </w:r>
        <w:r>
          <w:fldChar w:fldCharType="separate"/>
        </w:r>
        <w:r>
          <w:t>20</w:t>
        </w:r>
        <w:r>
          <w:fldChar w:fldCharType="end"/>
        </w:r>
      </w:hyperlink>
    </w:p>
    <w:p>
      <w:pPr>
        <w:pStyle w:val="TOC2"/>
        <w:tabs>
          <w:tab w:val="right" w:leader="dot" w:pos="8306"/>
        </w:tabs>
      </w:pPr>
      <w:hyperlink w:anchor="_Toc2075" w:history="1">
        <w:r>
          <w:rPr>
            <w:rFonts w:ascii="仿宋" w:eastAsia="仿宋" w:hAnsi="仿宋" w:cs="仿宋" w:hint="eastAsia"/>
            <w:lang w:eastAsia="zh-CN"/>
          </w:rPr>
          <w:t>(三)、绩效评估周期</w:t>
        </w:r>
        <w:r>
          <w:tab/>
        </w:r>
        <w:r>
          <w:fldChar w:fldCharType="begin"/>
        </w:r>
        <w:r>
          <w:instrText xml:space="preserve"> PAGEREF _Toc2075 \h </w:instrText>
        </w:r>
        <w:r>
          <w:fldChar w:fldCharType="separate"/>
        </w:r>
        <w:r>
          <w:t>21</w:t>
        </w:r>
        <w:r>
          <w:fldChar w:fldCharType="end"/>
        </w:r>
      </w:hyperlink>
    </w:p>
    <w:p>
      <w:pPr>
        <w:pStyle w:val="TOC1"/>
        <w:tabs>
          <w:tab w:val="right" w:leader="dot" w:pos="8306"/>
        </w:tabs>
      </w:pPr>
      <w:hyperlink w:anchor="_Toc1891" w:history="1">
        <w:r>
          <w:rPr>
            <w:rFonts w:ascii="仿宋" w:eastAsia="仿宋" w:hAnsi="仿宋" w:cs="仿宋" w:hint="eastAsia"/>
            <w:lang w:eastAsia="zh-CN"/>
          </w:rPr>
          <w:t>七、Ｘ射线管（含钨靶、钼靶及X-CT射线管）项目技术管理</w:t>
        </w:r>
        <w:r>
          <w:tab/>
        </w:r>
        <w:r>
          <w:fldChar w:fldCharType="begin"/>
        </w:r>
        <w:r>
          <w:instrText xml:space="preserve"> PAGEREF _Toc1891 \h </w:instrText>
        </w:r>
        <w:r>
          <w:fldChar w:fldCharType="separate"/>
        </w:r>
        <w:r>
          <w:t>22</w:t>
        </w:r>
        <w:r>
          <w:fldChar w:fldCharType="end"/>
        </w:r>
      </w:hyperlink>
    </w:p>
    <w:p>
      <w:pPr>
        <w:pStyle w:val="TOC2"/>
        <w:tabs>
          <w:tab w:val="right" w:leader="dot" w:pos="8306"/>
        </w:tabs>
      </w:pPr>
      <w:hyperlink w:anchor="_Toc25731" w:history="1">
        <w:r>
          <w:rPr>
            <w:rFonts w:ascii="仿宋" w:eastAsia="仿宋" w:hAnsi="仿宋" w:cs="仿宋" w:hint="eastAsia"/>
            <w:lang w:eastAsia="zh-CN"/>
          </w:rPr>
          <w:t>(一)、技术方案选用方向</w:t>
        </w:r>
        <w:r>
          <w:tab/>
        </w:r>
        <w:r>
          <w:fldChar w:fldCharType="begin"/>
        </w:r>
        <w:r>
          <w:instrText xml:space="preserve"> PAGEREF _Toc25731 \h </w:instrText>
        </w:r>
        <w:r>
          <w:fldChar w:fldCharType="separate"/>
        </w:r>
        <w:r>
          <w:t>22</w:t>
        </w:r>
        <w:r>
          <w:fldChar w:fldCharType="end"/>
        </w:r>
      </w:hyperlink>
    </w:p>
    <w:p>
      <w:pPr>
        <w:pStyle w:val="TOC2"/>
        <w:tabs>
          <w:tab w:val="right" w:leader="dot" w:pos="8306"/>
        </w:tabs>
      </w:pPr>
      <w:hyperlink w:anchor="_Toc15216" w:history="1">
        <w:r>
          <w:rPr>
            <w:rFonts w:ascii="仿宋" w:eastAsia="仿宋" w:hAnsi="仿宋" w:cs="仿宋" w:hint="eastAsia"/>
            <w:lang w:eastAsia="zh-CN"/>
          </w:rPr>
          <w:t>(二)、工艺技术方案选用原则</w:t>
        </w:r>
        <w:r>
          <w:tab/>
        </w:r>
        <w:r>
          <w:fldChar w:fldCharType="begin"/>
        </w:r>
        <w:r>
          <w:instrText xml:space="preserve"> PAGEREF _Toc15216 \h </w:instrText>
        </w:r>
        <w:r>
          <w:fldChar w:fldCharType="separate"/>
        </w:r>
        <w:r>
          <w:t>24</w:t>
        </w:r>
        <w:r>
          <w:fldChar w:fldCharType="end"/>
        </w:r>
      </w:hyperlink>
    </w:p>
    <w:p>
      <w:pPr>
        <w:pStyle w:val="TOC2"/>
        <w:tabs>
          <w:tab w:val="right" w:leader="dot" w:pos="8306"/>
        </w:tabs>
      </w:pPr>
      <w:hyperlink w:anchor="_Toc11822" w:history="1">
        <w:r>
          <w:rPr>
            <w:rFonts w:ascii="仿宋" w:eastAsia="仿宋" w:hAnsi="仿宋" w:cs="仿宋" w:hint="eastAsia"/>
            <w:lang w:eastAsia="zh-CN"/>
          </w:rPr>
          <w:t>(三)、工艺技术方案要求</w:t>
        </w:r>
        <w:r>
          <w:tab/>
        </w:r>
        <w:r>
          <w:fldChar w:fldCharType="begin"/>
        </w:r>
        <w:r>
          <w:instrText xml:space="preserve"> PAGEREF _Toc11822 \h </w:instrText>
        </w:r>
        <w:r>
          <w:fldChar w:fldCharType="separate"/>
        </w:r>
        <w:r>
          <w:t>27</w:t>
        </w:r>
        <w:r>
          <w:fldChar w:fldCharType="end"/>
        </w:r>
      </w:hyperlink>
    </w:p>
    <w:p>
      <w:pPr>
        <w:pStyle w:val="TOC1"/>
        <w:tabs>
          <w:tab w:val="right" w:leader="dot" w:pos="8306"/>
        </w:tabs>
      </w:pPr>
      <w:hyperlink w:anchor="_Toc26641" w:history="1">
        <w:r>
          <w:rPr>
            <w:rFonts w:ascii="仿宋" w:eastAsia="仿宋" w:hAnsi="仿宋" w:cs="仿宋" w:hint="eastAsia"/>
            <w:lang w:eastAsia="zh-CN"/>
          </w:rPr>
          <w:t>八、Ｘ射线管（含钨靶、钼靶及X-CT射线管）项目投资规划</w:t>
        </w:r>
        <w:r>
          <w:tab/>
        </w:r>
        <w:r>
          <w:fldChar w:fldCharType="begin"/>
        </w:r>
        <w:r>
          <w:instrText xml:space="preserve"> PAGEREF _Toc26641 \h </w:instrText>
        </w:r>
        <w:r>
          <w:fldChar w:fldCharType="separate"/>
        </w:r>
        <w:r>
          <w:t>29</w:t>
        </w:r>
        <w:r>
          <w:fldChar w:fldCharType="end"/>
        </w:r>
      </w:hyperlink>
    </w:p>
    <w:p>
      <w:pPr>
        <w:pStyle w:val="TOC2"/>
        <w:tabs>
          <w:tab w:val="right" w:leader="dot" w:pos="8306"/>
        </w:tabs>
      </w:pPr>
      <w:hyperlink w:anchor="_Toc23043" w:history="1">
        <w:r>
          <w:rPr>
            <w:rFonts w:ascii="仿宋" w:eastAsia="仿宋" w:hAnsi="仿宋" w:cs="仿宋" w:hint="eastAsia"/>
            <w:lang w:eastAsia="zh-CN"/>
          </w:rPr>
          <w:t>(一)、Ｘ射线管（含钨靶、钼靶及X-CT射线管）项目总投资估算</w:t>
        </w:r>
        <w:r>
          <w:tab/>
        </w:r>
        <w:r>
          <w:fldChar w:fldCharType="begin"/>
        </w:r>
        <w:r>
          <w:instrText xml:space="preserve"> PAGEREF _Toc23043 \h </w:instrText>
        </w:r>
        <w:r>
          <w:fldChar w:fldCharType="separate"/>
        </w:r>
        <w:r>
          <w:t>29</w:t>
        </w:r>
        <w:r>
          <w:fldChar w:fldCharType="end"/>
        </w:r>
      </w:hyperlink>
    </w:p>
    <w:p>
      <w:pPr>
        <w:pStyle w:val="TOC2"/>
        <w:tabs>
          <w:tab w:val="right" w:leader="dot" w:pos="8306"/>
        </w:tabs>
      </w:pPr>
      <w:hyperlink w:anchor="_Toc25488" w:history="1">
        <w:r>
          <w:rPr>
            <w:rFonts w:ascii="仿宋" w:eastAsia="仿宋" w:hAnsi="仿宋" w:cs="仿宋" w:hint="eastAsia"/>
            <w:lang w:eastAsia="zh-CN"/>
          </w:rPr>
          <w:t>(二)、资金筹措</w:t>
        </w:r>
        <w:r>
          <w:tab/>
        </w:r>
        <w:r>
          <w:fldChar w:fldCharType="begin"/>
        </w:r>
        <w:r>
          <w:instrText xml:space="preserve"> PAGEREF _Toc25488 \h </w:instrText>
        </w:r>
        <w:r>
          <w:fldChar w:fldCharType="separate"/>
        </w:r>
        <w:r>
          <w:t>31</w:t>
        </w:r>
        <w:r>
          <w:fldChar w:fldCharType="end"/>
        </w:r>
      </w:hyperlink>
    </w:p>
    <w:p>
      <w:pPr>
        <w:pStyle w:val="TOC1"/>
        <w:tabs>
          <w:tab w:val="right" w:leader="dot" w:pos="8306"/>
        </w:tabs>
      </w:pPr>
      <w:hyperlink w:anchor="_Toc11825" w:history="1">
        <w:r>
          <w:rPr>
            <w:rFonts w:ascii="仿宋" w:eastAsia="仿宋" w:hAnsi="仿宋" w:cs="仿宋" w:hint="eastAsia"/>
            <w:lang w:eastAsia="zh-CN"/>
          </w:rPr>
          <w:t>九、Ｘ射线管（含钨靶、钼靶及X-CT射线管）项目环境影响分析</w:t>
        </w:r>
        <w:r>
          <w:tab/>
        </w:r>
        <w:r>
          <w:fldChar w:fldCharType="begin"/>
        </w:r>
        <w:r>
          <w:instrText xml:space="preserve"> PAGEREF _Toc11825 \h </w:instrText>
        </w:r>
        <w:r>
          <w:fldChar w:fldCharType="separate"/>
        </w:r>
        <w:r>
          <w:t>31</w:t>
        </w:r>
        <w:r>
          <w:fldChar w:fldCharType="end"/>
        </w:r>
      </w:hyperlink>
    </w:p>
    <w:p>
      <w:pPr>
        <w:pStyle w:val="TOC2"/>
        <w:tabs>
          <w:tab w:val="right" w:leader="dot" w:pos="8306"/>
        </w:tabs>
      </w:pPr>
      <w:hyperlink w:anchor="_Toc18469" w:history="1">
        <w:r>
          <w:rPr>
            <w:rFonts w:ascii="仿宋" w:eastAsia="仿宋" w:hAnsi="仿宋" w:cs="仿宋" w:hint="eastAsia"/>
            <w:lang w:eastAsia="zh-CN"/>
          </w:rPr>
          <w:t>(一)、建设区域环境质量现状</w:t>
        </w:r>
        <w:r>
          <w:tab/>
        </w:r>
        <w:r>
          <w:fldChar w:fldCharType="begin"/>
        </w:r>
        <w:r>
          <w:instrText xml:space="preserve"> PAGEREF _Toc18469 \h </w:instrText>
        </w:r>
        <w:r>
          <w:fldChar w:fldCharType="separate"/>
        </w:r>
        <w:r>
          <w:t>31</w:t>
        </w:r>
        <w:r>
          <w:fldChar w:fldCharType="end"/>
        </w:r>
      </w:hyperlink>
    </w:p>
    <w:p>
      <w:pPr>
        <w:pStyle w:val="TOC2"/>
        <w:tabs>
          <w:tab w:val="right" w:leader="dot" w:pos="8306"/>
        </w:tabs>
      </w:pPr>
      <w:hyperlink w:anchor="_Toc15795" w:history="1">
        <w:r>
          <w:rPr>
            <w:rFonts w:ascii="仿宋" w:eastAsia="仿宋" w:hAnsi="仿宋" w:cs="仿宋" w:hint="eastAsia"/>
            <w:lang w:eastAsia="zh-CN"/>
          </w:rPr>
          <w:t>(二)、建设期环境保护</w:t>
        </w:r>
        <w:r>
          <w:tab/>
        </w:r>
        <w:r>
          <w:fldChar w:fldCharType="begin"/>
        </w:r>
        <w:r>
          <w:instrText xml:space="preserve"> PAGEREF _Toc15795 \h </w:instrText>
        </w:r>
        <w:r>
          <w:fldChar w:fldCharType="separate"/>
        </w:r>
        <w:r>
          <w:t>33</w:t>
        </w:r>
        <w:r>
          <w:fldChar w:fldCharType="end"/>
        </w:r>
      </w:hyperlink>
    </w:p>
    <w:p>
      <w:pPr>
        <w:pStyle w:val="TOC2"/>
        <w:tabs>
          <w:tab w:val="right" w:leader="dot" w:pos="8306"/>
        </w:tabs>
      </w:pPr>
      <w:hyperlink w:anchor="_Toc16380" w:history="1">
        <w:r>
          <w:rPr>
            <w:rFonts w:ascii="仿宋" w:eastAsia="仿宋" w:hAnsi="仿宋" w:cs="仿宋" w:hint="eastAsia"/>
            <w:lang w:eastAsia="zh-CN"/>
          </w:rPr>
          <w:t>(三)、运营期环境保护</w:t>
        </w:r>
        <w:r>
          <w:tab/>
        </w:r>
        <w:r>
          <w:fldChar w:fldCharType="begin"/>
        </w:r>
        <w:r>
          <w:instrText xml:space="preserve"> PAGEREF _Toc16380 \h </w:instrText>
        </w:r>
        <w:r>
          <w:fldChar w:fldCharType="separate"/>
        </w:r>
        <w:r>
          <w:t>35</w:t>
        </w:r>
        <w:r>
          <w:fldChar w:fldCharType="end"/>
        </w:r>
      </w:hyperlink>
    </w:p>
    <w:p>
      <w:pPr>
        <w:pStyle w:val="TOC2"/>
        <w:tabs>
          <w:tab w:val="right" w:leader="dot" w:pos="8306"/>
        </w:tabs>
      </w:pPr>
      <w:hyperlink w:anchor="_Toc18614" w:history="1">
        <w:r>
          <w:rPr>
            <w:rFonts w:ascii="仿宋" w:eastAsia="仿宋" w:hAnsi="仿宋" w:cs="仿宋" w:hint="eastAsia"/>
            <w:lang w:eastAsia="zh-CN"/>
          </w:rPr>
          <w:t>(四)、Ｘ射线管（含钨靶、钼靶及X-CT射线管）项目建设对区域经济的影响</w:t>
        </w:r>
        <w:r>
          <w:tab/>
        </w:r>
        <w:r>
          <w:fldChar w:fldCharType="begin"/>
        </w:r>
        <w:r>
          <w:instrText xml:space="preserve"> PAGEREF _Toc18614 \h </w:instrText>
        </w:r>
        <w:r>
          <w:fldChar w:fldCharType="separate"/>
        </w:r>
        <w:r>
          <w:t>36</w:t>
        </w:r>
        <w:r>
          <w:fldChar w:fldCharType="end"/>
        </w:r>
      </w:hyperlink>
    </w:p>
    <w:p>
      <w:pPr>
        <w:pStyle w:val="TOC2"/>
        <w:tabs>
          <w:tab w:val="right" w:leader="dot" w:pos="8306"/>
        </w:tabs>
      </w:pPr>
      <w:hyperlink w:anchor="_Toc5750" w:history="1">
        <w:r>
          <w:rPr>
            <w:rFonts w:ascii="仿宋" w:eastAsia="仿宋" w:hAnsi="仿宋" w:cs="仿宋" w:hint="eastAsia"/>
            <w:lang w:eastAsia="zh-CN"/>
          </w:rPr>
          <w:t>(五)、废弃物处理</w:t>
        </w:r>
        <w:r>
          <w:tab/>
        </w:r>
        <w:r>
          <w:fldChar w:fldCharType="begin"/>
        </w:r>
        <w:r>
          <w:instrText xml:space="preserve"> PAGEREF _Toc5750 \h </w:instrText>
        </w:r>
        <w:r>
          <w:fldChar w:fldCharType="separate"/>
        </w:r>
        <w:r>
          <w:t>38</w:t>
        </w:r>
        <w:r>
          <w:fldChar w:fldCharType="end"/>
        </w:r>
      </w:hyperlink>
    </w:p>
    <w:p>
      <w:pPr>
        <w:pStyle w:val="TOC2"/>
        <w:tabs>
          <w:tab w:val="right" w:leader="dot" w:pos="8306"/>
        </w:tabs>
      </w:pPr>
      <w:hyperlink w:anchor="_Toc29021" w:history="1">
        <w:r>
          <w:rPr>
            <w:rFonts w:ascii="仿宋" w:eastAsia="仿宋" w:hAnsi="仿宋" w:cs="仿宋" w:hint="eastAsia"/>
            <w:lang w:eastAsia="zh-CN"/>
          </w:rPr>
          <w:t>(六)、特殊环境影响分析</w:t>
        </w:r>
        <w:r>
          <w:tab/>
        </w:r>
        <w:r>
          <w:fldChar w:fldCharType="begin"/>
        </w:r>
        <w:r>
          <w:instrText xml:space="preserve"> PAGEREF _Toc29021 \h </w:instrText>
        </w:r>
        <w:r>
          <w:fldChar w:fldCharType="separate"/>
        </w:r>
        <w:r>
          <w:t>40</w:t>
        </w:r>
        <w:r>
          <w:fldChar w:fldCharType="end"/>
        </w:r>
      </w:hyperlink>
    </w:p>
    <w:p>
      <w:pPr>
        <w:pStyle w:val="TOC2"/>
        <w:tabs>
          <w:tab w:val="right" w:leader="dot" w:pos="8306"/>
        </w:tabs>
      </w:pPr>
      <w:hyperlink w:anchor="_Toc24679" w:history="1">
        <w:r>
          <w:rPr>
            <w:rFonts w:ascii="仿宋" w:eastAsia="仿宋" w:hAnsi="仿宋" w:cs="仿宋" w:hint="eastAsia"/>
            <w:lang w:eastAsia="zh-CN"/>
          </w:rPr>
          <w:t>(七)、清洁生产</w:t>
        </w:r>
        <w:r>
          <w:tab/>
        </w:r>
        <w:r>
          <w:fldChar w:fldCharType="begin"/>
        </w:r>
        <w:r>
          <w:instrText xml:space="preserve"> PAGEREF _Toc24679 \h </w:instrText>
        </w:r>
        <w:r>
          <w:fldChar w:fldCharType="separate"/>
        </w:r>
        <w:r>
          <w:t>41</w:t>
        </w:r>
        <w:r>
          <w:fldChar w:fldCharType="end"/>
        </w:r>
      </w:hyperlink>
    </w:p>
    <w:p>
      <w:pPr>
        <w:pStyle w:val="TOC2"/>
        <w:tabs>
          <w:tab w:val="right" w:leader="dot" w:pos="8306"/>
        </w:tabs>
      </w:pPr>
      <w:hyperlink w:anchor="_Toc28537" w:history="1">
        <w:r>
          <w:rPr>
            <w:rFonts w:ascii="仿宋" w:eastAsia="仿宋" w:hAnsi="仿宋" w:cs="仿宋" w:hint="eastAsia"/>
            <w:lang w:eastAsia="zh-CN"/>
          </w:rPr>
          <w:t>(八)、环境保护综合评价</w:t>
        </w:r>
        <w:r>
          <w:tab/>
        </w:r>
        <w:r>
          <w:fldChar w:fldCharType="begin"/>
        </w:r>
        <w:r>
          <w:instrText xml:space="preserve"> PAGEREF _Toc28537 \h </w:instrText>
        </w:r>
        <w:r>
          <w:fldChar w:fldCharType="separate"/>
        </w:r>
        <w:r>
          <w:t>42</w:t>
        </w:r>
        <w:r>
          <w:fldChar w:fldCharType="end"/>
        </w:r>
      </w:hyperlink>
    </w:p>
    <w:p>
      <w:pPr>
        <w:pStyle w:val="TOC1"/>
        <w:tabs>
          <w:tab w:val="right" w:leader="dot" w:pos="8306"/>
        </w:tabs>
      </w:pPr>
      <w:hyperlink w:anchor="_Toc23397" w:history="1">
        <w:r>
          <w:rPr>
            <w:rFonts w:ascii="仿宋" w:eastAsia="仿宋" w:hAnsi="仿宋" w:cs="仿宋" w:hint="eastAsia"/>
            <w:lang w:eastAsia="zh-CN"/>
          </w:rPr>
          <w:t>十、生产安全保护</w:t>
        </w:r>
        <w:r>
          <w:tab/>
        </w:r>
        <w:r>
          <w:fldChar w:fldCharType="begin"/>
        </w:r>
        <w:r>
          <w:instrText xml:space="preserve"> PAGEREF _Toc23397 \h </w:instrText>
        </w:r>
        <w:r>
          <w:fldChar w:fldCharType="separate"/>
        </w:r>
        <w:r>
          <w:t>44</w:t>
        </w:r>
        <w:r>
          <w:fldChar w:fldCharType="end"/>
        </w:r>
      </w:hyperlink>
    </w:p>
    <w:p>
      <w:pPr>
        <w:pStyle w:val="TOC2"/>
        <w:tabs>
          <w:tab w:val="right" w:leader="dot" w:pos="8306"/>
        </w:tabs>
      </w:pPr>
      <w:hyperlink w:anchor="_Toc812" w:history="1">
        <w:r>
          <w:rPr>
            <w:rFonts w:ascii="仿宋" w:eastAsia="仿宋" w:hAnsi="仿宋" w:cs="仿宋" w:hint="eastAsia"/>
            <w:lang w:eastAsia="zh-CN"/>
          </w:rPr>
          <w:t>(一)、消防安全</w:t>
        </w:r>
        <w:r>
          <w:tab/>
        </w:r>
        <w:r>
          <w:fldChar w:fldCharType="begin"/>
        </w:r>
        <w:r>
          <w:instrText xml:space="preserve"> PAGEREF _Toc812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5" w:history="1">
        <w:r>
          <w:rPr>
            <w:rFonts w:ascii="仿宋" w:eastAsia="仿宋" w:hAnsi="仿宋" w:cs="仿宋" w:hint="eastAsia"/>
            <w:lang w:eastAsia="zh-CN"/>
          </w:rPr>
          <w:t>(二)、防火防爆总图布置措施</w:t>
        </w:r>
        <w:r>
          <w:tab/>
        </w:r>
        <w:r>
          <w:fldChar w:fldCharType="begin"/>
        </w:r>
        <w:r>
          <w:instrText xml:space="preserve"> PAGEREF _Toc25695 \h </w:instrText>
        </w:r>
        <w:r>
          <w:fldChar w:fldCharType="separate"/>
        </w:r>
        <w:r>
          <w:t>46</w:t>
        </w:r>
        <w:r>
          <w:fldChar w:fldCharType="end"/>
        </w:r>
      </w:hyperlink>
    </w:p>
    <w:p>
      <w:pPr>
        <w:pStyle w:val="TOC2"/>
        <w:tabs>
          <w:tab w:val="right" w:leader="dot" w:pos="8306"/>
        </w:tabs>
      </w:pPr>
      <w:hyperlink w:anchor="_Toc9629" w:history="1">
        <w:r>
          <w:rPr>
            <w:rFonts w:ascii="仿宋" w:eastAsia="仿宋" w:hAnsi="仿宋" w:cs="仿宋" w:hint="eastAsia"/>
            <w:lang w:eastAsia="zh-CN"/>
          </w:rPr>
          <w:t>(三)、自然灾害防范措施</w:t>
        </w:r>
        <w:r>
          <w:tab/>
        </w:r>
        <w:r>
          <w:fldChar w:fldCharType="begin"/>
        </w:r>
        <w:r>
          <w:instrText xml:space="preserve"> PAGEREF _Toc9629 \h </w:instrText>
        </w:r>
        <w:r>
          <w:fldChar w:fldCharType="separate"/>
        </w:r>
        <w:r>
          <w:t>47</w:t>
        </w:r>
        <w:r>
          <w:fldChar w:fldCharType="end"/>
        </w:r>
      </w:hyperlink>
    </w:p>
    <w:p>
      <w:pPr>
        <w:pStyle w:val="TOC2"/>
        <w:tabs>
          <w:tab w:val="right" w:leader="dot" w:pos="8306"/>
        </w:tabs>
      </w:pPr>
      <w:hyperlink w:anchor="_Toc10259" w:history="1">
        <w:r>
          <w:rPr>
            <w:rFonts w:ascii="仿宋" w:eastAsia="仿宋" w:hAnsi="仿宋" w:cs="仿宋" w:hint="eastAsia"/>
            <w:lang w:eastAsia="zh-CN"/>
          </w:rPr>
          <w:t>(四)、安全色及安全标志使用要求</w:t>
        </w:r>
        <w:r>
          <w:tab/>
        </w:r>
        <w:r>
          <w:fldChar w:fldCharType="begin"/>
        </w:r>
        <w:r>
          <w:instrText xml:space="preserve"> PAGEREF _Toc10259 \h </w:instrText>
        </w:r>
        <w:r>
          <w:fldChar w:fldCharType="separate"/>
        </w:r>
        <w:r>
          <w:t>48</w:t>
        </w:r>
        <w:r>
          <w:fldChar w:fldCharType="end"/>
        </w:r>
      </w:hyperlink>
    </w:p>
    <w:p>
      <w:pPr>
        <w:pStyle w:val="TOC2"/>
        <w:tabs>
          <w:tab w:val="right" w:leader="dot" w:pos="8306"/>
        </w:tabs>
      </w:pPr>
      <w:hyperlink w:anchor="_Toc12306" w:history="1">
        <w:r>
          <w:rPr>
            <w:rFonts w:ascii="仿宋" w:eastAsia="仿宋" w:hAnsi="仿宋" w:cs="仿宋" w:hint="eastAsia"/>
            <w:lang w:eastAsia="zh-CN"/>
          </w:rPr>
          <w:t>(五)、防尘防毒措施</w:t>
        </w:r>
        <w:r>
          <w:tab/>
        </w:r>
        <w:r>
          <w:fldChar w:fldCharType="begin"/>
        </w:r>
        <w:r>
          <w:instrText xml:space="preserve"> PAGEREF _Toc12306 \h </w:instrText>
        </w:r>
        <w:r>
          <w:fldChar w:fldCharType="separate"/>
        </w:r>
        <w:r>
          <w:t>49</w:t>
        </w:r>
        <w:r>
          <w:fldChar w:fldCharType="end"/>
        </w:r>
      </w:hyperlink>
    </w:p>
    <w:p>
      <w:pPr>
        <w:pStyle w:val="TOC2"/>
        <w:tabs>
          <w:tab w:val="right" w:leader="dot" w:pos="8306"/>
        </w:tabs>
      </w:pPr>
      <w:hyperlink w:anchor="_Toc1058" w:history="1">
        <w:r>
          <w:rPr>
            <w:rFonts w:ascii="仿宋" w:eastAsia="仿宋" w:hAnsi="仿宋" w:cs="仿宋" w:hint="eastAsia"/>
            <w:lang w:eastAsia="zh-CN"/>
          </w:rPr>
          <w:t>(六)、防静电、触电防护及防雷措施</w:t>
        </w:r>
        <w:r>
          <w:tab/>
        </w:r>
        <w:r>
          <w:fldChar w:fldCharType="begin"/>
        </w:r>
        <w:r>
          <w:instrText xml:space="preserve"> PAGEREF _Toc1058 \h </w:instrText>
        </w:r>
        <w:r>
          <w:fldChar w:fldCharType="separate"/>
        </w:r>
        <w:r>
          <w:t>50</w:t>
        </w:r>
        <w:r>
          <w:fldChar w:fldCharType="end"/>
        </w:r>
      </w:hyperlink>
    </w:p>
    <w:p>
      <w:pPr>
        <w:pStyle w:val="TOC2"/>
        <w:tabs>
          <w:tab w:val="right" w:leader="dot" w:pos="8306"/>
        </w:tabs>
      </w:pPr>
      <w:hyperlink w:anchor="_Toc13624" w:history="1">
        <w:r>
          <w:rPr>
            <w:rFonts w:ascii="仿宋" w:eastAsia="仿宋" w:hAnsi="仿宋" w:cs="仿宋" w:hint="eastAsia"/>
            <w:lang w:eastAsia="zh-CN"/>
          </w:rPr>
          <w:t>(七)、机械设备安全保障措施</w:t>
        </w:r>
        <w:r>
          <w:tab/>
        </w:r>
        <w:r>
          <w:fldChar w:fldCharType="begin"/>
        </w:r>
        <w:r>
          <w:instrText xml:space="preserve"> PAGEREF _Toc13624 \h </w:instrText>
        </w:r>
        <w:r>
          <w:fldChar w:fldCharType="separate"/>
        </w:r>
        <w:r>
          <w:t>52</w:t>
        </w:r>
        <w:r>
          <w:fldChar w:fldCharType="end"/>
        </w:r>
      </w:hyperlink>
    </w:p>
    <w:p>
      <w:pPr>
        <w:pStyle w:val="TOC1"/>
        <w:tabs>
          <w:tab w:val="right" w:leader="dot" w:pos="8306"/>
        </w:tabs>
      </w:pPr>
      <w:hyperlink w:anchor="_Toc1489" w:history="1">
        <w:r>
          <w:rPr>
            <w:rFonts w:ascii="仿宋" w:eastAsia="仿宋" w:hAnsi="仿宋" w:cs="仿宋" w:hint="eastAsia"/>
            <w:lang w:eastAsia="zh-CN"/>
          </w:rPr>
          <w:t>十一、Ｘ射线管（含钨靶、钼靶及X-CT射线管）项目人力资源管理</w:t>
        </w:r>
        <w:r>
          <w:tab/>
        </w:r>
        <w:r>
          <w:fldChar w:fldCharType="begin"/>
        </w:r>
        <w:r>
          <w:instrText xml:space="preserve"> PAGEREF _Toc1489 \h </w:instrText>
        </w:r>
        <w:r>
          <w:fldChar w:fldCharType="separate"/>
        </w:r>
        <w:r>
          <w:t>54</w:t>
        </w:r>
        <w:r>
          <w:fldChar w:fldCharType="end"/>
        </w:r>
      </w:hyperlink>
    </w:p>
    <w:p>
      <w:pPr>
        <w:pStyle w:val="TOC2"/>
        <w:tabs>
          <w:tab w:val="right" w:leader="dot" w:pos="8306"/>
        </w:tabs>
      </w:pPr>
      <w:hyperlink w:anchor="_Toc25959" w:history="1">
        <w:r>
          <w:rPr>
            <w:rFonts w:ascii="仿宋" w:eastAsia="仿宋" w:hAnsi="仿宋" w:cs="仿宋" w:hint="eastAsia"/>
            <w:lang w:eastAsia="zh-CN"/>
          </w:rPr>
          <w:t>(一)、建立健全的预算管理制度</w:t>
        </w:r>
        <w:r>
          <w:tab/>
        </w:r>
        <w:r>
          <w:fldChar w:fldCharType="begin"/>
        </w:r>
        <w:r>
          <w:instrText xml:space="preserve"> PAGEREF _Toc25959 \h </w:instrText>
        </w:r>
        <w:r>
          <w:fldChar w:fldCharType="separate"/>
        </w:r>
        <w:r>
          <w:t>54</w:t>
        </w:r>
        <w:r>
          <w:fldChar w:fldCharType="end"/>
        </w:r>
      </w:hyperlink>
    </w:p>
    <w:p>
      <w:pPr>
        <w:pStyle w:val="TOC2"/>
        <w:tabs>
          <w:tab w:val="right" w:leader="dot" w:pos="8306"/>
        </w:tabs>
      </w:pPr>
      <w:hyperlink w:anchor="_Toc7092" w:history="1">
        <w:r>
          <w:rPr>
            <w:rFonts w:ascii="仿宋" w:eastAsia="仿宋" w:hAnsi="仿宋" w:cs="仿宋" w:hint="eastAsia"/>
            <w:lang w:eastAsia="zh-CN"/>
          </w:rPr>
          <w:t>(二)、加强资金流动监控</w:t>
        </w:r>
        <w:r>
          <w:tab/>
        </w:r>
        <w:r>
          <w:fldChar w:fldCharType="begin"/>
        </w:r>
        <w:r>
          <w:instrText xml:space="preserve"> PAGEREF _Toc7092 \h </w:instrText>
        </w:r>
        <w:r>
          <w:fldChar w:fldCharType="separate"/>
        </w:r>
        <w:r>
          <w:t>56</w:t>
        </w:r>
        <w:r>
          <w:fldChar w:fldCharType="end"/>
        </w:r>
      </w:hyperlink>
    </w:p>
    <w:p>
      <w:pPr>
        <w:pStyle w:val="TOC2"/>
        <w:tabs>
          <w:tab w:val="right" w:leader="dot" w:pos="8306"/>
        </w:tabs>
      </w:pPr>
      <w:hyperlink w:anchor="_Toc24082" w:history="1">
        <w:r>
          <w:rPr>
            <w:rFonts w:ascii="仿宋" w:eastAsia="仿宋" w:hAnsi="仿宋" w:cs="仿宋" w:hint="eastAsia"/>
            <w:lang w:eastAsia="zh-CN"/>
          </w:rPr>
          <w:t>(三)、制定完善的风险控制机制</w:t>
        </w:r>
        <w:r>
          <w:tab/>
        </w:r>
        <w:r>
          <w:fldChar w:fldCharType="begin"/>
        </w:r>
        <w:r>
          <w:instrText xml:space="preserve"> PAGEREF _Toc24082 \h </w:instrText>
        </w:r>
        <w:r>
          <w:fldChar w:fldCharType="separate"/>
        </w:r>
        <w:r>
          <w:t>57</w:t>
        </w:r>
        <w:r>
          <w:fldChar w:fldCharType="end"/>
        </w:r>
      </w:hyperlink>
    </w:p>
    <w:p>
      <w:pPr>
        <w:pStyle w:val="TOC2"/>
        <w:tabs>
          <w:tab w:val="right" w:leader="dot" w:pos="8306"/>
        </w:tabs>
      </w:pPr>
      <w:hyperlink w:anchor="_Toc31192" w:history="1">
        <w:r>
          <w:rPr>
            <w:rFonts w:ascii="仿宋" w:eastAsia="仿宋" w:hAnsi="仿宋" w:cs="仿宋" w:hint="eastAsia"/>
            <w:lang w:eastAsia="zh-CN"/>
          </w:rPr>
          <w:t>(四)、优化成本管理</w:t>
        </w:r>
        <w:r>
          <w:tab/>
        </w:r>
        <w:r>
          <w:fldChar w:fldCharType="begin"/>
        </w:r>
        <w:r>
          <w:instrText xml:space="preserve"> PAGEREF _Toc31192 \h </w:instrText>
        </w:r>
        <w:r>
          <w:fldChar w:fldCharType="separate"/>
        </w:r>
        <w:r>
          <w:t>59</w:t>
        </w:r>
        <w:r>
          <w:fldChar w:fldCharType="end"/>
        </w:r>
      </w:hyperlink>
    </w:p>
    <w:p>
      <w:pPr>
        <w:pStyle w:val="TOC1"/>
        <w:tabs>
          <w:tab w:val="right" w:leader="dot" w:pos="8306"/>
        </w:tabs>
      </w:pPr>
      <w:hyperlink w:anchor="_Toc1491" w:history="1">
        <w:r>
          <w:rPr>
            <w:rFonts w:ascii="仿宋" w:eastAsia="仿宋" w:hAnsi="仿宋" w:cs="仿宋" w:hint="eastAsia"/>
            <w:lang w:eastAsia="zh-CN"/>
          </w:rPr>
          <w:t>十二、Ｘ射线管（含钨靶、钼靶及X-CT射线管）项目计划安排</w:t>
        </w:r>
        <w:r>
          <w:tab/>
        </w:r>
        <w:r>
          <w:fldChar w:fldCharType="begin"/>
        </w:r>
        <w:r>
          <w:instrText xml:space="preserve"> PAGEREF _Toc1491 \h </w:instrText>
        </w:r>
        <w:r>
          <w:fldChar w:fldCharType="separate"/>
        </w:r>
        <w:r>
          <w:t>60</w:t>
        </w:r>
        <w:r>
          <w:fldChar w:fldCharType="end"/>
        </w:r>
      </w:hyperlink>
    </w:p>
    <w:p>
      <w:pPr>
        <w:pStyle w:val="TOC2"/>
        <w:tabs>
          <w:tab w:val="right" w:leader="dot" w:pos="8306"/>
        </w:tabs>
      </w:pPr>
      <w:hyperlink w:anchor="_Toc27694" w:history="1">
        <w:r>
          <w:rPr>
            <w:rFonts w:ascii="仿宋" w:eastAsia="仿宋" w:hAnsi="仿宋" w:cs="仿宋" w:hint="eastAsia"/>
            <w:lang w:eastAsia="zh-CN"/>
          </w:rPr>
          <w:t>(一)、建设周期</w:t>
        </w:r>
        <w:r>
          <w:tab/>
        </w:r>
        <w:r>
          <w:fldChar w:fldCharType="begin"/>
        </w:r>
        <w:r>
          <w:instrText xml:space="preserve"> PAGEREF _Toc27694 \h </w:instrText>
        </w:r>
        <w:r>
          <w:fldChar w:fldCharType="separate"/>
        </w:r>
        <w:r>
          <w:t>60</w:t>
        </w:r>
        <w:r>
          <w:fldChar w:fldCharType="end"/>
        </w:r>
      </w:hyperlink>
    </w:p>
    <w:p>
      <w:pPr>
        <w:pStyle w:val="TOC2"/>
        <w:tabs>
          <w:tab w:val="right" w:leader="dot" w:pos="8306"/>
        </w:tabs>
      </w:pPr>
      <w:hyperlink w:anchor="_Toc25002" w:history="1">
        <w:r>
          <w:rPr>
            <w:rFonts w:ascii="仿宋" w:eastAsia="仿宋" w:hAnsi="仿宋" w:cs="仿宋" w:hint="eastAsia"/>
            <w:lang w:eastAsia="zh-CN"/>
          </w:rPr>
          <w:t>(二)、建设进度</w:t>
        </w:r>
        <w:r>
          <w:tab/>
        </w:r>
        <w:r>
          <w:fldChar w:fldCharType="begin"/>
        </w:r>
        <w:r>
          <w:instrText xml:space="preserve"> PAGEREF _Toc25002 \h </w:instrText>
        </w:r>
        <w:r>
          <w:fldChar w:fldCharType="separate"/>
        </w:r>
        <w:r>
          <w:t>62</w:t>
        </w:r>
        <w:r>
          <w:fldChar w:fldCharType="end"/>
        </w:r>
      </w:hyperlink>
    </w:p>
    <w:p>
      <w:pPr>
        <w:pStyle w:val="TOC2"/>
        <w:tabs>
          <w:tab w:val="right" w:leader="dot" w:pos="8306"/>
        </w:tabs>
      </w:pPr>
      <w:hyperlink w:anchor="_Toc28987" w:history="1">
        <w:r>
          <w:rPr>
            <w:rFonts w:ascii="仿宋" w:eastAsia="仿宋" w:hAnsi="仿宋" w:cs="仿宋" w:hint="eastAsia"/>
            <w:lang w:eastAsia="zh-CN"/>
          </w:rPr>
          <w:t>(三)、进度安排注意事项</w:t>
        </w:r>
        <w:r>
          <w:tab/>
        </w:r>
        <w:r>
          <w:fldChar w:fldCharType="begin"/>
        </w:r>
        <w:r>
          <w:instrText xml:space="preserve"> PAGEREF _Toc28987 \h </w:instrText>
        </w:r>
        <w:r>
          <w:fldChar w:fldCharType="separate"/>
        </w:r>
        <w:r>
          <w:t>63</w:t>
        </w:r>
        <w:r>
          <w:fldChar w:fldCharType="end"/>
        </w:r>
      </w:hyperlink>
    </w:p>
    <w:p>
      <w:pPr>
        <w:pStyle w:val="TOC2"/>
        <w:tabs>
          <w:tab w:val="right" w:leader="dot" w:pos="8306"/>
        </w:tabs>
      </w:pPr>
      <w:hyperlink w:anchor="_Toc30061" w:history="1">
        <w:r>
          <w:rPr>
            <w:rFonts w:ascii="仿宋" w:eastAsia="仿宋" w:hAnsi="仿宋" w:cs="仿宋" w:hint="eastAsia"/>
            <w:lang w:eastAsia="zh-CN"/>
          </w:rPr>
          <w:t>(四)、人力资源配置</w:t>
        </w:r>
        <w:r>
          <w:tab/>
        </w:r>
        <w:r>
          <w:fldChar w:fldCharType="begin"/>
        </w:r>
        <w:r>
          <w:instrText xml:space="preserve"> PAGEREF _Toc30061 \h </w:instrText>
        </w:r>
        <w:r>
          <w:fldChar w:fldCharType="separate"/>
        </w:r>
        <w:r>
          <w:t>65</w:t>
        </w:r>
        <w:r>
          <w:fldChar w:fldCharType="end"/>
        </w:r>
      </w:hyperlink>
    </w:p>
    <w:p>
      <w:pPr>
        <w:pStyle w:val="TOC1"/>
        <w:tabs>
          <w:tab w:val="right" w:leader="dot" w:pos="8306"/>
        </w:tabs>
      </w:pPr>
      <w:hyperlink w:anchor="_Toc1881" w:history="1">
        <w:r>
          <w:rPr>
            <w:rFonts w:ascii="仿宋" w:eastAsia="仿宋" w:hAnsi="仿宋" w:cs="仿宋" w:hint="eastAsia"/>
            <w:lang w:eastAsia="zh-CN"/>
          </w:rPr>
          <w:t>十三、Ｘ射线管（含钨靶、钼靶及X-CT射线管）项目变更管理</w:t>
        </w:r>
        <w:r>
          <w:tab/>
        </w:r>
        <w:r>
          <w:fldChar w:fldCharType="begin"/>
        </w:r>
        <w:r>
          <w:instrText xml:space="preserve"> PAGEREF _Toc1881 \h </w:instrText>
        </w:r>
        <w:r>
          <w:fldChar w:fldCharType="separate"/>
        </w:r>
        <w:r>
          <w:t>66</w:t>
        </w:r>
        <w:r>
          <w:fldChar w:fldCharType="end"/>
        </w:r>
      </w:hyperlink>
    </w:p>
    <w:p>
      <w:pPr>
        <w:pStyle w:val="TOC2"/>
        <w:tabs>
          <w:tab w:val="right" w:leader="dot" w:pos="8306"/>
        </w:tabs>
      </w:pPr>
      <w:hyperlink w:anchor="_Toc4218" w:history="1">
        <w:r>
          <w:rPr>
            <w:rFonts w:ascii="仿宋" w:eastAsia="仿宋" w:hAnsi="仿宋" w:cs="仿宋" w:hint="eastAsia"/>
            <w:lang w:eastAsia="zh-CN"/>
          </w:rPr>
          <w:t>(一)、变更申请与评估</w:t>
        </w:r>
        <w:r>
          <w:tab/>
        </w:r>
        <w:r>
          <w:fldChar w:fldCharType="begin"/>
        </w:r>
        <w:r>
          <w:instrText xml:space="preserve"> PAGEREF _Toc4218 \h </w:instrText>
        </w:r>
        <w:r>
          <w:fldChar w:fldCharType="separate"/>
        </w:r>
        <w:r>
          <w:t>66</w:t>
        </w:r>
        <w:r>
          <w:fldChar w:fldCharType="end"/>
        </w:r>
      </w:hyperlink>
    </w:p>
    <w:p>
      <w:pPr>
        <w:pStyle w:val="TOC2"/>
        <w:tabs>
          <w:tab w:val="right" w:leader="dot" w:pos="8306"/>
        </w:tabs>
      </w:pPr>
      <w:hyperlink w:anchor="_Toc10521" w:history="1">
        <w:r>
          <w:rPr>
            <w:rFonts w:ascii="仿宋" w:eastAsia="仿宋" w:hAnsi="仿宋" w:cs="仿宋" w:hint="eastAsia"/>
            <w:lang w:eastAsia="zh-CN"/>
          </w:rPr>
          <w:t>(二)、变更实施与控制</w:t>
        </w:r>
        <w:r>
          <w:tab/>
        </w:r>
        <w:r>
          <w:fldChar w:fldCharType="begin"/>
        </w:r>
        <w:r>
          <w:instrText xml:space="preserve"> PAGEREF _Toc10521 \h </w:instrText>
        </w:r>
        <w:r>
          <w:fldChar w:fldCharType="separate"/>
        </w:r>
        <w:r>
          <w:t>66</w:t>
        </w:r>
        <w:r>
          <w:fldChar w:fldCharType="end"/>
        </w:r>
      </w:hyperlink>
    </w:p>
    <w:p>
      <w:pPr>
        <w:pStyle w:val="TOC1"/>
        <w:tabs>
          <w:tab w:val="right" w:leader="dot" w:pos="8306"/>
        </w:tabs>
      </w:pPr>
      <w:hyperlink w:anchor="_Toc12580" w:history="1">
        <w:r>
          <w:rPr>
            <w:rFonts w:ascii="仿宋" w:eastAsia="仿宋" w:hAnsi="仿宋" w:cs="仿宋" w:hint="eastAsia"/>
            <w:lang w:eastAsia="zh-CN"/>
          </w:rPr>
          <w:t>十四、供应链管理</w:t>
        </w:r>
        <w:r>
          <w:tab/>
        </w:r>
        <w:r>
          <w:fldChar w:fldCharType="begin"/>
        </w:r>
        <w:r>
          <w:instrText xml:space="preserve"> PAGEREF _Toc12580 \h </w:instrText>
        </w:r>
        <w:r>
          <w:fldChar w:fldCharType="separate"/>
        </w:r>
        <w:r>
          <w:t>67</w:t>
        </w:r>
        <w:r>
          <w:fldChar w:fldCharType="end"/>
        </w:r>
      </w:hyperlink>
    </w:p>
    <w:p>
      <w:pPr>
        <w:pStyle w:val="TOC2"/>
        <w:tabs>
          <w:tab w:val="right" w:leader="dot" w:pos="8306"/>
        </w:tabs>
      </w:pPr>
      <w:hyperlink w:anchor="_Toc6523" w:history="1">
        <w:r>
          <w:rPr>
            <w:rFonts w:ascii="仿宋" w:eastAsia="仿宋" w:hAnsi="仿宋" w:cs="仿宋" w:hint="eastAsia"/>
            <w:lang w:eastAsia="zh-CN"/>
          </w:rPr>
          <w:t>(一)、供应链战略规划</w:t>
        </w:r>
        <w:r>
          <w:tab/>
        </w:r>
        <w:r>
          <w:fldChar w:fldCharType="begin"/>
        </w:r>
        <w:r>
          <w:instrText xml:space="preserve"> PAGEREF _Toc6523 \h </w:instrText>
        </w:r>
        <w:r>
          <w:fldChar w:fldCharType="separate"/>
        </w:r>
        <w:r>
          <w:t>67</w:t>
        </w:r>
        <w:r>
          <w:fldChar w:fldCharType="end"/>
        </w:r>
      </w:hyperlink>
    </w:p>
    <w:p>
      <w:pPr>
        <w:pStyle w:val="TOC2"/>
        <w:tabs>
          <w:tab w:val="right" w:leader="dot" w:pos="8306"/>
        </w:tabs>
      </w:pPr>
      <w:hyperlink w:anchor="_Toc15484" w:history="1">
        <w:r>
          <w:rPr>
            <w:rFonts w:ascii="仿宋" w:eastAsia="仿宋" w:hAnsi="仿宋" w:cs="仿宋" w:hint="eastAsia"/>
            <w:lang w:eastAsia="zh-CN"/>
          </w:rPr>
          <w:t>(二)、供应商选择与合作</w:t>
        </w:r>
        <w:r>
          <w:tab/>
        </w:r>
        <w:r>
          <w:fldChar w:fldCharType="begin"/>
        </w:r>
        <w:r>
          <w:instrText xml:space="preserve"> PAGEREF _Toc15484 \h </w:instrText>
        </w:r>
        <w:r>
          <w:fldChar w:fldCharType="separate"/>
        </w:r>
        <w:r>
          <w:t>69</w:t>
        </w:r>
        <w:r>
          <w:fldChar w:fldCharType="end"/>
        </w:r>
      </w:hyperlink>
    </w:p>
    <w:p>
      <w:pPr>
        <w:pStyle w:val="TOC2"/>
        <w:tabs>
          <w:tab w:val="right" w:leader="dot" w:pos="8306"/>
        </w:tabs>
      </w:pPr>
      <w:hyperlink w:anchor="_Toc26391" w:history="1">
        <w:r>
          <w:rPr>
            <w:rFonts w:ascii="仿宋" w:eastAsia="仿宋" w:hAnsi="仿宋" w:cs="仿宋" w:hint="eastAsia"/>
            <w:lang w:eastAsia="zh-CN"/>
          </w:rPr>
          <w:t>(三)、物流与库存管理</w:t>
        </w:r>
        <w:r>
          <w:tab/>
        </w:r>
        <w:r>
          <w:fldChar w:fldCharType="begin"/>
        </w:r>
        <w:r>
          <w:instrText xml:space="preserve"> PAGEREF _Toc26391 \h </w:instrText>
        </w:r>
        <w:r>
          <w:fldChar w:fldCharType="separate"/>
        </w:r>
        <w:r>
          <w:t>70</w:t>
        </w:r>
        <w:r>
          <w:fldChar w:fldCharType="end"/>
        </w:r>
      </w:hyperlink>
    </w:p>
    <w:p>
      <w:pPr>
        <w:pStyle w:val="TOC1"/>
        <w:tabs>
          <w:tab w:val="right" w:leader="dot" w:pos="8306"/>
        </w:tabs>
      </w:pPr>
      <w:hyperlink w:anchor="_Toc30047" w:history="1">
        <w:r>
          <w:rPr>
            <w:rFonts w:ascii="仿宋" w:eastAsia="仿宋" w:hAnsi="仿宋" w:cs="仿宋" w:hint="eastAsia"/>
            <w:lang w:eastAsia="zh-CN"/>
          </w:rPr>
          <w:t>十五、Ｘ射线管（含钨靶、钼靶及X-CT射线管）项目工程方案分析</w:t>
        </w:r>
        <w:r>
          <w:tab/>
        </w:r>
        <w:r>
          <w:fldChar w:fldCharType="begin"/>
        </w:r>
        <w:r>
          <w:instrText xml:space="preserve"> PAGEREF _Toc30047 \h </w:instrText>
        </w:r>
        <w:r>
          <w:fldChar w:fldCharType="separate"/>
        </w:r>
        <w:r>
          <w:t>72</w:t>
        </w:r>
        <w:r>
          <w:fldChar w:fldCharType="end"/>
        </w:r>
      </w:hyperlink>
    </w:p>
    <w:p>
      <w:pPr>
        <w:pStyle w:val="TOC2"/>
        <w:tabs>
          <w:tab w:val="right" w:leader="dot" w:pos="8306"/>
        </w:tabs>
      </w:pPr>
      <w:hyperlink w:anchor="_Toc1393" w:history="1">
        <w:r>
          <w:rPr>
            <w:rFonts w:ascii="仿宋" w:eastAsia="仿宋" w:hAnsi="仿宋" w:cs="仿宋" w:hint="eastAsia"/>
            <w:lang w:eastAsia="zh-CN"/>
          </w:rPr>
          <w:t>(一)、建筑工程设计原则</w:t>
        </w:r>
        <w:r>
          <w:tab/>
        </w:r>
        <w:r>
          <w:fldChar w:fldCharType="begin"/>
        </w:r>
        <w:r>
          <w:instrText xml:space="preserve"> PAGEREF _Toc1393 \h </w:instrText>
        </w:r>
        <w:r>
          <w:fldChar w:fldCharType="separate"/>
        </w:r>
        <w:r>
          <w:t>72</w:t>
        </w:r>
        <w:r>
          <w:fldChar w:fldCharType="end"/>
        </w:r>
      </w:hyperlink>
    </w:p>
    <w:p>
      <w:pPr>
        <w:pStyle w:val="TOC2"/>
        <w:tabs>
          <w:tab w:val="right" w:leader="dot" w:pos="8306"/>
        </w:tabs>
      </w:pPr>
      <w:hyperlink w:anchor="_Toc13549" w:history="1">
        <w:r>
          <w:rPr>
            <w:rFonts w:ascii="仿宋" w:eastAsia="仿宋" w:hAnsi="仿宋" w:cs="仿宋" w:hint="eastAsia"/>
            <w:lang w:eastAsia="zh-CN"/>
          </w:rPr>
          <w:t>(二)、土建工程建设指标</w:t>
        </w:r>
        <w:r>
          <w:tab/>
        </w:r>
        <w:r>
          <w:fldChar w:fldCharType="begin"/>
        </w:r>
        <w:r>
          <w:instrText xml:space="preserve"> PAGEREF _Toc13549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29"/>
      <w:r>
        <w:rPr>
          <w:rFonts w:ascii="仿宋" w:eastAsia="仿宋" w:hAnsi="仿宋" w:cs="仿宋" w:hint="eastAsia"/>
          <w:sz w:val="28"/>
          <w:lang w:eastAsia="zh-CN"/>
        </w:rPr>
        <w:t>一、Ｘ射线管（含钨靶、钼靶及X-CT射线管）项目可持续发展</w:t>
      </w:r>
      <w:bookmarkEnd w:id="2"/>
    </w:p>
    <w:p>
      <w:pPr>
        <w:pStyle w:val="Heading2"/>
        <w:rPr>
          <w:rFonts w:ascii="仿宋" w:eastAsia="仿宋" w:hAnsi="仿宋" w:cs="仿宋" w:hint="eastAsia"/>
          <w:lang w:eastAsia="zh-CN"/>
        </w:rPr>
      </w:pPr>
      <w:bookmarkStart w:id="3" w:name="_Toc42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中，Ｘ射线管（含钨靶、钼靶及X-CT射线管）项目团队着眼于未来，明确了可持续发展的战略方向。制定的具体可持续发展目标包括降低资源使用、采用环保技术、最大化社会效益等。这一步骤不仅有助于Ｘ射线管（含钨靶、钼靶及X-CT射线管）项目在环保和社会责任方面达到最高标准，也为未来提供了明确的指引，确保Ｘ射线管（含钨靶、钼靶及X-CT射线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可持续实践的融入Ｘ射线管（含钨靶、钼靶及X-CT射线管）项目管理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Ｘ射线管（含钨靶、钼靶及X-CT射线管）项目管理周期。从Ｘ射线管（含钨靶、钼靶及X-CT射线管）项目规划开始，Ｘ射线管（含钨靶、钼靶及X-CT射线管）项目团队就考虑了环境和社会的因素。在执行阶段，Ｘ射线管（含钨靶、钼靶及X-CT射线管）项目团队积极推动绿色技术的应用，优化资源利用。此外，关注员工的社会责任，通过培训和沟通活动提高员工对可持续发展的认知，使他们能够在日常工作中践行可持续实践。这些举措不仅为Ｘ射线管（含钨靶、钼靶及X-CT射线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Ｘ射线管（含钨靶、钼靶及X-CT射线管）项目的可持续发展理念，我们深信环保与社会责任是Ｘ射线管（含钨靶、钼靶及X-CT射线管）项目成功的关键支柱。在Ｘ射线管（含钨靶、钼靶及X-CT射线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团队通过引入先进的环保技术、建立高效的废物处理系统以及推动能源节约措施，积极履行环保责任。定期的环保监测和评估确保Ｘ射线管（含钨靶、钼靶及X-CT射线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不仅致力于自身可持续发展，还注重对社会的回馈。通过支持社区Ｘ射线管（含钨靶、钼靶及X-CT射线管）项目、参与慈善事业、提供培训机会等方式，Ｘ射线管（含钨靶、钼靶及X-CT射线管）项目积极履行社会责任。与当地社区建立积极互动，关注员工的工作与生活平衡，以及员工的身心健康，是Ｘ射线管（含钨靶、钼靶及X-CT射线管）项目在社会责任层面的关键举措。这样的实践不仅增强了Ｘ射线管（含钨靶、钼靶及X-CT射线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957"/>
      <w:r>
        <w:rPr>
          <w:rFonts w:ascii="仿宋" w:eastAsia="仿宋" w:hAnsi="仿宋" w:cs="仿宋" w:hint="eastAsia"/>
          <w:sz w:val="28"/>
          <w:lang w:eastAsia="zh-CN"/>
        </w:rPr>
        <w:t>二、Ｘ射线管（含钨靶、钼靶及X-CT射线管）项目危机管理</w:t>
      </w:r>
      <w:bookmarkEnd w:id="5"/>
    </w:p>
    <w:p>
      <w:pPr>
        <w:pStyle w:val="Heading2"/>
        <w:rPr>
          <w:rFonts w:ascii="仿宋" w:eastAsia="仿宋" w:hAnsi="仿宋" w:cs="仿宋" w:hint="eastAsia"/>
          <w:lang w:eastAsia="zh-CN"/>
        </w:rPr>
      </w:pPr>
      <w:bookmarkStart w:id="6" w:name="_Toc277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危机管理中，危机预警与识别是确保Ｘ射线管（含钨靶、钼靶及X-CT射线管）项目稳健运行的核心步骤。通过建立全面的监测机制，Ｘ射线管（含钨靶、钼靶及X-CT射线管）项目团队旨在及时发现和理解潜在的风险和危机因素，以便采取及时的预防和应对措施，确保Ｘ射线管（含钨靶、钼靶及X-CT射线管）项目持续处于可控状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首先，通过深入的风险评估，Ｘ射线管（含钨靶、钼靶及X-CT射线管）项目团队全面分析了整个Ｘ射线管（含钨靶、钼靶及X-CT射线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Ｘ射线管（含钨靶、钼靶及X-CT射线管）项目团队着重于明确定义Ｘ射线管（含钨靶、钼靶及X-CT射线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Ｘ射线管（含钨靶、钼靶及X-CT射线管）项目进展的持续监控，团队能够及时发现潜在问题并作出迅速反应。Ｘ射线管（含钨靶、钼靶及X-CT射线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Ｘ射线管（含钨靶、钼靶及X-CT射线管）项目得以更有序、可控地推进。</w:t>
      </w:r>
    </w:p>
    <w:p>
      <w:pPr>
        <w:pStyle w:val="Heading2"/>
        <w:ind w:firstLine="560" w:firstLineChars="200"/>
        <w:rPr>
          <w:rFonts w:ascii="仿宋" w:eastAsia="仿宋" w:hAnsi="仿宋" w:cs="仿宋" w:hint="eastAsia"/>
          <w:sz w:val="28"/>
          <w:lang w:eastAsia="zh-CN"/>
        </w:rPr>
      </w:pPr>
      <w:bookmarkStart w:id="7" w:name="_Toc271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在危机发生时，Ｘ射线管（含钨靶、钼靶及X-CT射线管）项目团队立即行动，成立了应急小组。该小组的任务是迅速制定并实施紧急应对措施，以最小化潜在损失。以下是采取的主要措施：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暂停Ｘ射线管（含钨靶、钼靶及X-CT射线管）项目进度：为遏制危机蔓延，Ｘ射线管（含钨靶、钼靶及X-CT射线管）项目暂时停止进行，以便全面评估当前状况。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资源重新分配：重新评估Ｘ射线管（含钨靶、钼靶及X-CT射线管）项目资源的分配，确保最大限度地减小损失。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实时沟通：与关键利益相关者建立实时沟通机制，向他们传递Ｘ射线管（含钨靶、钼靶及X-CT射线管）项目危机的实际状况，保障Ｘ射线管（含钨靶、钼靶及X-CT射线管）项目核心利益。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在紧急应对的同时，Ｘ射线管（含钨靶、钼靶及X-CT射线管）项目团队强调了团队协作和有效沟通的重要性。以下是团队协作的关键举措：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信息共享机制：建立了信息共享平台，确保团队成员能够及时获取Ｘ射线管（含钨靶、钼靶及X-CT射线管）项目危机的实时信息。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领导者沟通：Ｘ射线管（含钨靶、钼靶及X-CT射线管）项目领导者通过定期会议和即时沟通工具，指导团队应对危机，保持团队稳定运行。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随着危机得到初步控制，Ｘ射线管（含钨靶、钼靶及X-CT射线管）项目团队转向制定恢复计划，以确保Ｘ射线管（含钨靶、钼靶及X-CT射线管）项目能够从中迅速恢复。主要恢复计划包括：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修复受损的进度计划：重新评估Ｘ射线管（含钨靶、钼靶及X-CT射线管）项目进度，制定修复计划，确保Ｘ射线管（含钨靶、钼靶及X-CT射线管）项目尽快回归正常进程。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重新调整资源分配：优化资源分配，确保Ｘ射线管（含钨靶、钼靶及X-CT射线管）项目在有限资源下高效运转。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风险管理机制加强：对Ｘ射线管（含钨靶、钼靶及X-CT射线管）项目风险进行全面评估，制定更强化的风险管理策略，以预防未来可能的危机。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03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86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项目的技术管理特点体现在其创新导向。通过引入最先进的技术趋势和解决方案，Ｘ射线管（含钨靶、钼靶及X-CT射线管）项目致力于提升科技含量、提高质量和效率水平。这意味着我们将采用最新的工具和方法，确保Ｘ射线管（含钨靶、钼靶及X-CT射线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Ｘ射线管（含钨靶、钼靶及X-CT射线管）项目技术管理的显著特征。通过整合不同领域的技术资源，我们实现了跨学科的协同工作。这有助于优化技术架构，提高整体效能。此外，整合性策略还促进了不同技术团队之间的紧密沟通和高效合作，确保Ｘ射线管（含钨靶、钼靶及X-CT射线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Ｘ射线管（含钨靶、钼靶及X-CT射线管）项目所采用的技术。通过不断优化技术方案，Ｘ射线管（含钨靶、钼靶及X-CT射线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Ｘ射线管（含钨靶、钼靶及X-CT射线管）项目团队将在Ｘ射线管（含钨靶、钼靶及X-CT射线管）项目初期识别可能的技术风险，并采取相应的预防和应对措施。通过建立健全的风险评估机制，Ｘ射线管（含钨靶、钼靶及X-CT射线管）项目能够在实施过程中及时发现并解决潜在的技术问题，保障Ｘ射线管（含钨靶、钼靶及X-CT射线管）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Ｘ射线管（含钨靶、钼靶及X-CT射线管）项目中，技术将成为Ｘ射线管（含钨靶、钼靶及X-CT射线管）项目成功的有力支持。这一深度剖析揭示了技术管理在Ｘ射线管（含钨靶、钼靶及X-CT射线管）项目实施中的关键作用，为Ｘ射线管（含钨靶、钼靶及X-CT射线管）项目的技术基础奠定了坚实的基础。</w:t>
      </w:r>
    </w:p>
    <w:p>
      <w:pPr>
        <w:pStyle w:val="Heading2"/>
        <w:ind w:firstLine="560" w:firstLineChars="200"/>
        <w:rPr>
          <w:rFonts w:ascii="仿宋" w:eastAsia="仿宋" w:hAnsi="仿宋" w:cs="仿宋" w:hint="eastAsia"/>
          <w:sz w:val="28"/>
          <w:lang w:eastAsia="zh-CN"/>
        </w:rPr>
      </w:pPr>
      <w:bookmarkStart w:id="10" w:name="_Toc17863"/>
      <w:r>
        <w:rPr>
          <w:rFonts w:ascii="仿宋" w:eastAsia="仿宋" w:hAnsi="仿宋" w:cs="仿宋" w:hint="eastAsia"/>
          <w:sz w:val="28"/>
          <w:lang w:eastAsia="zh-CN"/>
        </w:rPr>
        <w:t>(二)、Ｘ射线管（含钨靶、钼靶及X-CT射线管）项目工艺技术设计方案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Ｘ射线管（含钨靶、钼靶及X-CT射线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Ｘ射线管（含钨靶、钼靶及X-CT射线管）项目将严格按照相关行业规范要求进行组织。通过有效控制产品质量，Ｘ射线管（含钨靶、钼靶及X-CT射线管）项目将致力于为顾客提供优质的Ｘ射线管（含钨靶、钼靶及X-CT射线管）项目产品和良好的服务。这体现了Ｘ射线管（含钨靶、钼靶及X-CT射线管）项目对于生产活动合规性和质量标准的高度重视，为Ｘ射线管（含钨靶、钼靶及X-CT射线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Ｘ射线管（含钨靶、钼靶及X-CT射线管）项目注重生态效益和清洁生产原则。Ｘ射线管（含钨靶、钼靶及X-CT射线管）项目建设将紧密结合地方特色经济发展，与社会经济发展规划和区域环境保护规划方案相协调一致。通过与当地区域自然生态系统的结合，Ｘ射线管（含钨靶、钼靶及X-CT射线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Ｘ射线管（含钨靶、钼靶及X-CT射线管）项目产品具有多样化的客户需求和个性化的特点。因此，Ｘ射线管（含钨靶、钼靶及X-CT射线管）项目产品规格品种多样，且单批生产数量较小。为满足这一特点，Ｘ射线管（含钨靶、钼靶及X-CT射线管）项目承办单位将建设先进的柔性制造生产线。通过广泛应用柔性制造技术，Ｘ射线管（含钨靶、钼靶及X-CT射线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Ｘ射线管（含钨靶、钼靶及X-CT射线管）项目采用的技术具有较高的技术含量和自动化水平，处于国内先进水平。这一技术选用不仅体现了对生产效率、质量和环境友好性的高标准要求，同时为Ｘ射线管（含钨靶、钼靶及X-CT射线管）项目的可持续发展奠定了坚实的基础。</w:t>
      </w:r>
    </w:p>
    <w:p>
      <w:pPr>
        <w:pStyle w:val="Heading2"/>
        <w:ind w:firstLine="560" w:firstLineChars="200"/>
        <w:rPr>
          <w:rFonts w:ascii="仿宋" w:eastAsia="仿宋" w:hAnsi="仿宋" w:cs="仿宋" w:hint="eastAsia"/>
          <w:sz w:val="28"/>
          <w:lang w:eastAsia="zh-CN"/>
        </w:rPr>
      </w:pPr>
      <w:bookmarkStart w:id="11" w:name="_Toc1087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Ｘ射线管（含钨靶、钼靶及X-CT射线管）项目的高效生产和技术实施，我们制定了一套精心设计的设备选型方案，以满足Ｘ射线管（含钨靶、钼靶及X-CT射线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Ｘ射线管（含钨靶、钼靶及X-CT射线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Ｘ射线管（含钨靶、钼靶及X-CT射线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63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8878"/>
      <w:r>
        <w:rPr>
          <w:rFonts w:ascii="仿宋" w:eastAsia="仿宋" w:hAnsi="仿宋" w:cs="仿宋" w:hint="eastAsia"/>
          <w:lang w:eastAsia="zh-CN"/>
        </w:rPr>
        <w:t>(一)、Ｘ射线管（含钨靶、钼靶及X-CT射线管）行业分析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行业一直以来都是市场的关注焦点。行业内的发展趋势、竞争态势以及潜在机会都对Ｘ射线管（含钨靶、钼靶及X-CT射线管）项目的推进产生深远的影响。通过深入研究行业的整体概貌，我们将更好地理解行业的核心特征，为Ｘ射线管（含钨靶、钼靶及X-CT射线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行业，技术一直是推动创新和发展的关键因素。我们将对当前技术趋势进行详尽分析，包括但不限于人工智能、大数据应用、先进制造技术等。这有助于Ｘ射线管（含钨靶、钼靶及X-CT射线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Ｘ射线管（含钨靶、钼靶及X-CT射线管）项目成功的基础。我们将对主要竞争对手进行深入研究，包括其市场份额、产品特点、市场定位等。通过全面了解竞争对手的优势和劣势，Ｘ射线管（含钨靶、钼靶及X-CT射线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262"/>
      <w:r>
        <w:rPr>
          <w:rFonts w:ascii="仿宋" w:eastAsia="仿宋" w:hAnsi="仿宋" w:cs="仿宋" w:hint="eastAsia"/>
          <w:sz w:val="28"/>
          <w:lang w:eastAsia="zh-CN"/>
        </w:rPr>
        <w:t>(二)、Ｘ射线管（含钨靶、钼靶及X-CT射线管）市场分析预测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Ｘ射线管（含钨靶、钼靶及X-CT射线管）市场未来的增长趋势。这包括市场的整体规模、各细分领域的发展趋势等。Ｘ射线管（含钨靶、钼靶及X-CT射线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Ｘ射线管（含钨靶、钼靶及X-CT射线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Ｘ射线管（含钨靶、钼靶及X-CT射线管）项目实施过程中需要充分考虑的因素。我们将对市场风险进行全面评估，包括但不限于政策法规风险、市场竞争风险、技术变革风险等。通过对潜在风险的深入分析，Ｘ射线管（含钨靶、钼靶及X-CT射线管）项目可以制定相应的风险缓解策略，降低不确定性对Ｘ射线管（含钨靶、钼靶及X-CT射线管）项目的影响。</w:t>
      </w:r>
    </w:p>
    <w:p>
      <w:pPr>
        <w:pStyle w:val="Heading1"/>
        <w:ind w:firstLine="560" w:firstLineChars="200"/>
        <w:rPr>
          <w:rFonts w:ascii="仿宋" w:eastAsia="仿宋" w:hAnsi="仿宋" w:cs="仿宋" w:hint="eastAsia"/>
          <w:sz w:val="28"/>
          <w:lang w:eastAsia="zh-CN"/>
        </w:rPr>
      </w:pPr>
      <w:bookmarkStart w:id="15" w:name="_Toc28773"/>
      <w:r>
        <w:rPr>
          <w:rFonts w:ascii="仿宋" w:eastAsia="仿宋" w:hAnsi="仿宋" w:cs="仿宋" w:hint="eastAsia"/>
          <w:sz w:val="28"/>
          <w:lang w:eastAsia="zh-CN"/>
        </w:rPr>
        <w:t>五、Ｘ射线管（含钨靶、钼靶及X-CT射线管）项目土建工程</w:t>
      </w:r>
      <w:bookmarkEnd w:id="15"/>
    </w:p>
    <w:p>
      <w:pPr>
        <w:pStyle w:val="Heading2"/>
        <w:rPr>
          <w:rFonts w:ascii="仿宋" w:eastAsia="仿宋" w:hAnsi="仿宋" w:cs="仿宋" w:hint="eastAsia"/>
          <w:lang w:eastAsia="zh-CN"/>
        </w:rPr>
      </w:pPr>
      <w:bookmarkStart w:id="16" w:name="_Toc38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在Ｘ射线管（含钨靶、钼靶及X-CT射线管）项目的建筑工程设计中，我们将秉承一系列重要的设计原则，以确保Ｘ射线管（含钨靶、钼靶及X-CT射线管）项目建筑在功能、美观、可持续性等方面达到最佳效果。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首要原则是确保建筑的功能性得到最大化的发挥。我们将充分理解Ｘ射线管（含钨靶、钼靶及X-CT射线管）项目的实际需求，合理布局各个功能区域，保证建筑在满足业务需求的同时，提供高效的工作环境。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在建筑设计中，我们将综合考虑建设和运营成本。通过精细的经济效益分析，确保设计方案在高效利用资源的同时，对Ｘ射线管（含钨靶、钼靶及X-CT射线管）项目的长期盈利能力有积极的贡献。</w:t>
      </w:r>
    </w:p>
    <w:p>
      <w:pPr>
        <w:pStyle w:val="Heading2"/>
        <w:ind w:firstLine="560" w:firstLineChars="200"/>
        <w:rPr>
          <w:rFonts w:ascii="仿宋" w:eastAsia="仿宋" w:hAnsi="仿宋" w:cs="仿宋" w:hint="eastAsia"/>
          <w:sz w:val="28"/>
          <w:lang w:eastAsia="zh-CN"/>
        </w:rPr>
      </w:pPr>
      <w:bookmarkStart w:id="17" w:name="_Toc1004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管（含钨靶、钼靶及X-CT射线管）项目的土建工程设计中，我们将精准设定设计年限，结合Ｘ射线管（含钨靶、钼靶及X-CT射线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https://d.book118.com/338023125006006047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06CA6"/>
    <w:rsid w:val="34F06C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231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2024-03-03T23:50:00Z</dcterms:created>
  <dcterms:modified xsi:type="dcterms:W3CDTF">2024-03-03T23:50:51Z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F9FA3FD1FF404EDDA0C63BEB0C3A382A_11</vt:lpwstr>
  </property>
  <property fmtid="{D5CDD505-2E9C-101B-9397-08002B2CF9AE}" pid="3" name="KSOProductBuildVer">
    <vt:lpwstr>2052-12.1.0.16388</vt:lpwstr>
  </property>
</Properties>
</file>