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纸品清洁合作协议书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 w:history="1">
        <w:r>
          <w:rPr>
            <w:rFonts w:ascii="仿宋" w:eastAsia="仿宋" w:hAnsi="仿宋" w:cs="仿宋" w:hint="eastAsia"/>
            <w:lang w:eastAsia="zh-CN"/>
          </w:rPr>
          <w:t>概论</w:t>
        </w:r>
        <w:r>
          <w:tab/>
        </w:r>
        <w:r>
          <w:fldChar w:fldCharType="begin"/>
        </w:r>
        <w:r>
          <w:instrText xml:space="preserve"> PAGEREF _Toc169 \h </w:instrText>
        </w:r>
        <w:r>
          <w:fldChar w:fldCharType="separate"/>
        </w:r>
        <w:r>
          <w:t>3</w:t>
        </w:r>
        <w:r>
          <w:fldChar w:fldCharType="end"/>
        </w:r>
      </w:hyperlink>
    </w:p>
    <w:p>
      <w:pPr>
        <w:pStyle w:val="TOC1"/>
        <w:tabs>
          <w:tab w:val="right" w:leader="dot" w:pos="8306"/>
        </w:tabs>
      </w:pPr>
      <w:hyperlink w:anchor="_Toc25967" w:history="1">
        <w:r>
          <w:rPr>
            <w:rFonts w:ascii="仿宋" w:eastAsia="仿宋" w:hAnsi="仿宋" w:cs="仿宋" w:hint="eastAsia"/>
            <w:lang w:eastAsia="zh-CN"/>
          </w:rPr>
          <w:t>一、背景和必要性研究</w:t>
        </w:r>
        <w:r>
          <w:tab/>
        </w:r>
        <w:r>
          <w:fldChar w:fldCharType="begin"/>
        </w:r>
        <w:r>
          <w:instrText xml:space="preserve"> PAGEREF _Toc25967 \h </w:instrText>
        </w:r>
        <w:r>
          <w:fldChar w:fldCharType="separate"/>
        </w:r>
        <w:r>
          <w:t>3</w:t>
        </w:r>
        <w:r>
          <w:fldChar w:fldCharType="end"/>
        </w:r>
      </w:hyperlink>
    </w:p>
    <w:p>
      <w:pPr>
        <w:pStyle w:val="TOC2"/>
        <w:tabs>
          <w:tab w:val="right" w:leader="dot" w:pos="8306"/>
        </w:tabs>
      </w:pPr>
      <w:hyperlink w:anchor="_Toc18560" w:history="1">
        <w:r>
          <w:rPr>
            <w:rFonts w:ascii="仿宋" w:eastAsia="仿宋" w:hAnsi="仿宋" w:cs="仿宋" w:hint="eastAsia"/>
            <w:lang w:eastAsia="zh-CN"/>
          </w:rPr>
          <w:t>(一)、纸品清洁项目承办单位背景分析</w:t>
        </w:r>
        <w:r>
          <w:tab/>
        </w:r>
        <w:r>
          <w:fldChar w:fldCharType="begin"/>
        </w:r>
        <w:r>
          <w:instrText xml:space="preserve"> PAGEREF _Toc18560 \h </w:instrText>
        </w:r>
        <w:r>
          <w:fldChar w:fldCharType="separate"/>
        </w:r>
        <w:r>
          <w:t>3</w:t>
        </w:r>
        <w:r>
          <w:fldChar w:fldCharType="end"/>
        </w:r>
      </w:hyperlink>
    </w:p>
    <w:p>
      <w:pPr>
        <w:pStyle w:val="TOC2"/>
        <w:tabs>
          <w:tab w:val="right" w:leader="dot" w:pos="8306"/>
        </w:tabs>
      </w:pPr>
      <w:hyperlink w:anchor="_Toc5455" w:history="1">
        <w:r>
          <w:rPr>
            <w:rFonts w:ascii="仿宋" w:eastAsia="仿宋" w:hAnsi="仿宋" w:cs="仿宋" w:hint="eastAsia"/>
            <w:lang w:eastAsia="zh-CN"/>
          </w:rPr>
          <w:t>(二)、纸品清洁项目背景分析</w:t>
        </w:r>
        <w:r>
          <w:tab/>
        </w:r>
        <w:r>
          <w:fldChar w:fldCharType="begin"/>
        </w:r>
        <w:r>
          <w:instrText xml:space="preserve"> PAGEREF _Toc5455 \h </w:instrText>
        </w:r>
        <w:r>
          <w:fldChar w:fldCharType="separate"/>
        </w:r>
        <w:r>
          <w:t>4</w:t>
        </w:r>
        <w:r>
          <w:fldChar w:fldCharType="end"/>
        </w:r>
      </w:hyperlink>
    </w:p>
    <w:p>
      <w:pPr>
        <w:pStyle w:val="TOC1"/>
        <w:tabs>
          <w:tab w:val="right" w:leader="dot" w:pos="8306"/>
        </w:tabs>
      </w:pPr>
      <w:hyperlink w:anchor="_Toc3662" w:history="1">
        <w:r>
          <w:rPr>
            <w:rFonts w:ascii="仿宋" w:eastAsia="仿宋" w:hAnsi="仿宋" w:cs="仿宋" w:hint="eastAsia"/>
            <w:lang w:eastAsia="zh-CN"/>
          </w:rPr>
          <w:t>二、工程设计说明</w:t>
        </w:r>
        <w:r>
          <w:tab/>
        </w:r>
        <w:r>
          <w:fldChar w:fldCharType="begin"/>
        </w:r>
        <w:r>
          <w:instrText xml:space="preserve"> PAGEREF _Toc3662 \h </w:instrText>
        </w:r>
        <w:r>
          <w:fldChar w:fldCharType="separate"/>
        </w:r>
        <w:r>
          <w:t>5</w:t>
        </w:r>
        <w:r>
          <w:fldChar w:fldCharType="end"/>
        </w:r>
      </w:hyperlink>
    </w:p>
    <w:p>
      <w:pPr>
        <w:pStyle w:val="TOC2"/>
        <w:tabs>
          <w:tab w:val="right" w:leader="dot" w:pos="8306"/>
        </w:tabs>
      </w:pPr>
      <w:hyperlink w:anchor="_Toc191" w:history="1">
        <w:r>
          <w:rPr>
            <w:rFonts w:ascii="仿宋" w:eastAsia="仿宋" w:hAnsi="仿宋" w:cs="仿宋" w:hint="eastAsia"/>
            <w:lang w:eastAsia="zh-CN"/>
          </w:rPr>
          <w:t>(一)、建筑工程设计原则</w:t>
        </w:r>
        <w:r>
          <w:tab/>
        </w:r>
        <w:r>
          <w:fldChar w:fldCharType="begin"/>
        </w:r>
        <w:r>
          <w:instrText xml:space="preserve"> PAGEREF _Toc191 \h </w:instrText>
        </w:r>
        <w:r>
          <w:fldChar w:fldCharType="separate"/>
        </w:r>
        <w:r>
          <w:t>5</w:t>
        </w:r>
        <w:r>
          <w:fldChar w:fldCharType="end"/>
        </w:r>
      </w:hyperlink>
    </w:p>
    <w:p>
      <w:pPr>
        <w:pStyle w:val="TOC2"/>
        <w:tabs>
          <w:tab w:val="right" w:leader="dot" w:pos="8306"/>
        </w:tabs>
      </w:pPr>
      <w:hyperlink w:anchor="_Toc24081" w:history="1">
        <w:r>
          <w:rPr>
            <w:rFonts w:ascii="仿宋" w:eastAsia="仿宋" w:hAnsi="仿宋" w:cs="仿宋" w:hint="eastAsia"/>
            <w:lang w:eastAsia="zh-CN"/>
          </w:rPr>
          <w:t>(二)、纸品清洁项目工程建设标准规范</w:t>
        </w:r>
        <w:r>
          <w:tab/>
        </w:r>
        <w:r>
          <w:fldChar w:fldCharType="begin"/>
        </w:r>
        <w:r>
          <w:instrText xml:space="preserve"> PAGEREF _Toc24081 \h </w:instrText>
        </w:r>
        <w:r>
          <w:fldChar w:fldCharType="separate"/>
        </w:r>
        <w:r>
          <w:t>5</w:t>
        </w:r>
        <w:r>
          <w:fldChar w:fldCharType="end"/>
        </w:r>
      </w:hyperlink>
    </w:p>
    <w:p>
      <w:pPr>
        <w:pStyle w:val="TOC2"/>
        <w:tabs>
          <w:tab w:val="right" w:leader="dot" w:pos="8306"/>
        </w:tabs>
      </w:pPr>
      <w:hyperlink w:anchor="_Toc350" w:history="1">
        <w:r>
          <w:rPr>
            <w:rFonts w:ascii="仿宋" w:eastAsia="仿宋" w:hAnsi="仿宋" w:cs="仿宋" w:hint="eastAsia"/>
            <w:lang w:eastAsia="zh-CN"/>
          </w:rPr>
          <w:t>(三)、纸品清洁项目总平面设计要求</w:t>
        </w:r>
        <w:r>
          <w:tab/>
        </w:r>
        <w:r>
          <w:fldChar w:fldCharType="begin"/>
        </w:r>
        <w:r>
          <w:instrText xml:space="preserve"> PAGEREF _Toc350 \h </w:instrText>
        </w:r>
        <w:r>
          <w:fldChar w:fldCharType="separate"/>
        </w:r>
        <w:r>
          <w:t>5</w:t>
        </w:r>
        <w:r>
          <w:fldChar w:fldCharType="end"/>
        </w:r>
      </w:hyperlink>
    </w:p>
    <w:p>
      <w:pPr>
        <w:pStyle w:val="TOC2"/>
        <w:tabs>
          <w:tab w:val="right" w:leader="dot" w:pos="8306"/>
        </w:tabs>
      </w:pPr>
      <w:hyperlink w:anchor="_Toc6688" w:history="1">
        <w:r>
          <w:rPr>
            <w:rFonts w:ascii="仿宋" w:eastAsia="仿宋" w:hAnsi="仿宋" w:cs="仿宋" w:hint="eastAsia"/>
            <w:lang w:eastAsia="zh-CN"/>
          </w:rPr>
          <w:t>(四)、建筑设计规范和标准</w:t>
        </w:r>
        <w:r>
          <w:tab/>
        </w:r>
        <w:r>
          <w:fldChar w:fldCharType="begin"/>
        </w:r>
        <w:r>
          <w:instrText xml:space="preserve"> PAGEREF _Toc6688 \h </w:instrText>
        </w:r>
        <w:r>
          <w:fldChar w:fldCharType="separate"/>
        </w:r>
        <w:r>
          <w:t>6</w:t>
        </w:r>
        <w:r>
          <w:fldChar w:fldCharType="end"/>
        </w:r>
      </w:hyperlink>
    </w:p>
    <w:p>
      <w:pPr>
        <w:pStyle w:val="TOC2"/>
        <w:tabs>
          <w:tab w:val="right" w:leader="dot" w:pos="8306"/>
        </w:tabs>
      </w:pPr>
      <w:hyperlink w:anchor="_Toc27278" w:history="1">
        <w:r>
          <w:rPr>
            <w:rFonts w:ascii="仿宋" w:eastAsia="仿宋" w:hAnsi="仿宋" w:cs="仿宋" w:hint="eastAsia"/>
            <w:lang w:eastAsia="zh-CN"/>
          </w:rPr>
          <w:t>(五)、土建工程设计年限及安全等级</w:t>
        </w:r>
        <w:r>
          <w:tab/>
        </w:r>
        <w:r>
          <w:fldChar w:fldCharType="begin"/>
        </w:r>
        <w:r>
          <w:instrText xml:space="preserve"> PAGEREF _Toc27278 \h </w:instrText>
        </w:r>
        <w:r>
          <w:fldChar w:fldCharType="separate"/>
        </w:r>
        <w:r>
          <w:t>6</w:t>
        </w:r>
        <w:r>
          <w:fldChar w:fldCharType="end"/>
        </w:r>
      </w:hyperlink>
    </w:p>
    <w:p>
      <w:pPr>
        <w:pStyle w:val="TOC2"/>
        <w:tabs>
          <w:tab w:val="right" w:leader="dot" w:pos="8306"/>
        </w:tabs>
      </w:pPr>
      <w:hyperlink w:anchor="_Toc276" w:history="1">
        <w:r>
          <w:rPr>
            <w:rFonts w:ascii="仿宋" w:eastAsia="仿宋" w:hAnsi="仿宋" w:cs="仿宋" w:hint="eastAsia"/>
            <w:lang w:eastAsia="zh-CN"/>
          </w:rPr>
          <w:t>(六)、建筑工程设计总体要求</w:t>
        </w:r>
        <w:r>
          <w:tab/>
        </w:r>
        <w:r>
          <w:fldChar w:fldCharType="begin"/>
        </w:r>
        <w:r>
          <w:instrText xml:space="preserve"> PAGEREF _Toc276 \h </w:instrText>
        </w:r>
        <w:r>
          <w:fldChar w:fldCharType="separate"/>
        </w:r>
        <w:r>
          <w:t>6</w:t>
        </w:r>
        <w:r>
          <w:fldChar w:fldCharType="end"/>
        </w:r>
      </w:hyperlink>
    </w:p>
    <w:p>
      <w:pPr>
        <w:pStyle w:val="TOC1"/>
        <w:tabs>
          <w:tab w:val="right" w:leader="dot" w:pos="8306"/>
        </w:tabs>
      </w:pPr>
      <w:hyperlink w:anchor="_Toc24130" w:history="1">
        <w:r>
          <w:rPr>
            <w:rFonts w:ascii="仿宋" w:eastAsia="仿宋" w:hAnsi="仿宋" w:cs="仿宋" w:hint="eastAsia"/>
            <w:lang w:eastAsia="zh-CN"/>
          </w:rPr>
          <w:t>三、工艺先进性</w:t>
        </w:r>
        <w:r>
          <w:tab/>
        </w:r>
        <w:r>
          <w:fldChar w:fldCharType="begin"/>
        </w:r>
        <w:r>
          <w:instrText xml:space="preserve"> PAGEREF _Toc24130 \h </w:instrText>
        </w:r>
        <w:r>
          <w:fldChar w:fldCharType="separate"/>
        </w:r>
        <w:r>
          <w:t>6</w:t>
        </w:r>
        <w:r>
          <w:fldChar w:fldCharType="end"/>
        </w:r>
      </w:hyperlink>
    </w:p>
    <w:p>
      <w:pPr>
        <w:pStyle w:val="TOC2"/>
        <w:tabs>
          <w:tab w:val="right" w:leader="dot" w:pos="8306"/>
        </w:tabs>
      </w:pPr>
      <w:hyperlink w:anchor="_Toc31721" w:history="1">
        <w:r>
          <w:rPr>
            <w:rFonts w:ascii="仿宋" w:eastAsia="仿宋" w:hAnsi="仿宋" w:cs="仿宋" w:hint="eastAsia"/>
            <w:lang w:eastAsia="zh-CN"/>
          </w:rPr>
          <w:t>(一)、纸品清洁项目建设期的原辅材料保障</w:t>
        </w:r>
        <w:r>
          <w:tab/>
        </w:r>
        <w:r>
          <w:fldChar w:fldCharType="begin"/>
        </w:r>
        <w:r>
          <w:instrText xml:space="preserve"> PAGEREF _Toc31721 \h </w:instrText>
        </w:r>
        <w:r>
          <w:fldChar w:fldCharType="separate"/>
        </w:r>
        <w:r>
          <w:t>6</w:t>
        </w:r>
        <w:r>
          <w:fldChar w:fldCharType="end"/>
        </w:r>
      </w:hyperlink>
    </w:p>
    <w:p>
      <w:pPr>
        <w:pStyle w:val="TOC2"/>
        <w:tabs>
          <w:tab w:val="right" w:leader="dot" w:pos="8306"/>
        </w:tabs>
      </w:pPr>
      <w:hyperlink w:anchor="_Toc32012" w:history="1">
        <w:r>
          <w:rPr>
            <w:rFonts w:ascii="仿宋" w:eastAsia="仿宋" w:hAnsi="仿宋" w:cs="仿宋" w:hint="eastAsia"/>
            <w:lang w:eastAsia="zh-CN"/>
          </w:rPr>
          <w:t>(二)、纸品清洁项目运营期的原辅材料采购与管理</w:t>
        </w:r>
        <w:r>
          <w:tab/>
        </w:r>
        <w:r>
          <w:fldChar w:fldCharType="begin"/>
        </w:r>
        <w:r>
          <w:instrText xml:space="preserve"> PAGEREF _Toc32012 \h </w:instrText>
        </w:r>
        <w:r>
          <w:fldChar w:fldCharType="separate"/>
        </w:r>
        <w:r>
          <w:t>7</w:t>
        </w:r>
        <w:r>
          <w:fldChar w:fldCharType="end"/>
        </w:r>
      </w:hyperlink>
    </w:p>
    <w:p>
      <w:pPr>
        <w:pStyle w:val="TOC2"/>
        <w:tabs>
          <w:tab w:val="right" w:leader="dot" w:pos="8306"/>
        </w:tabs>
      </w:pPr>
      <w:hyperlink w:anchor="_Toc15949" w:history="1">
        <w:r>
          <w:rPr>
            <w:rFonts w:ascii="仿宋" w:eastAsia="仿宋" w:hAnsi="仿宋" w:cs="仿宋" w:hint="eastAsia"/>
            <w:lang w:eastAsia="zh-CN"/>
          </w:rPr>
          <w:t>(三)、技术管理的独特特色</w:t>
        </w:r>
        <w:r>
          <w:tab/>
        </w:r>
        <w:r>
          <w:fldChar w:fldCharType="begin"/>
        </w:r>
        <w:r>
          <w:instrText xml:space="preserve"> PAGEREF _Toc15949 \h </w:instrText>
        </w:r>
        <w:r>
          <w:fldChar w:fldCharType="separate"/>
        </w:r>
        <w:r>
          <w:t>8</w:t>
        </w:r>
        <w:r>
          <w:fldChar w:fldCharType="end"/>
        </w:r>
      </w:hyperlink>
    </w:p>
    <w:p>
      <w:pPr>
        <w:pStyle w:val="TOC2"/>
        <w:tabs>
          <w:tab w:val="right" w:leader="dot" w:pos="8306"/>
        </w:tabs>
      </w:pPr>
      <w:hyperlink w:anchor="_Toc29632" w:history="1">
        <w:r>
          <w:rPr>
            <w:rFonts w:ascii="仿宋" w:eastAsia="仿宋" w:hAnsi="仿宋" w:cs="仿宋" w:hint="eastAsia"/>
            <w:lang w:eastAsia="zh-CN"/>
          </w:rPr>
          <w:t>(四)、纸品清洁项目工艺技术设计方案</w:t>
        </w:r>
        <w:r>
          <w:tab/>
        </w:r>
        <w:r>
          <w:fldChar w:fldCharType="begin"/>
        </w:r>
        <w:r>
          <w:instrText xml:space="preserve"> PAGEREF _Toc29632 \h </w:instrText>
        </w:r>
        <w:r>
          <w:fldChar w:fldCharType="separate"/>
        </w:r>
        <w:r>
          <w:t>10</w:t>
        </w:r>
        <w:r>
          <w:fldChar w:fldCharType="end"/>
        </w:r>
      </w:hyperlink>
    </w:p>
    <w:p>
      <w:pPr>
        <w:pStyle w:val="TOC2"/>
        <w:tabs>
          <w:tab w:val="right" w:leader="dot" w:pos="8306"/>
        </w:tabs>
      </w:pPr>
      <w:hyperlink w:anchor="_Toc21041" w:history="1">
        <w:r>
          <w:rPr>
            <w:rFonts w:ascii="仿宋" w:eastAsia="仿宋" w:hAnsi="仿宋" w:cs="仿宋" w:hint="eastAsia"/>
            <w:lang w:eastAsia="zh-CN"/>
          </w:rPr>
          <w:t>(五)、设备选型的智能化方案</w:t>
        </w:r>
        <w:r>
          <w:tab/>
        </w:r>
        <w:r>
          <w:fldChar w:fldCharType="begin"/>
        </w:r>
        <w:r>
          <w:instrText xml:space="preserve"> PAGEREF _Toc21041 \h </w:instrText>
        </w:r>
        <w:r>
          <w:fldChar w:fldCharType="separate"/>
        </w:r>
        <w:r>
          <w:t>11</w:t>
        </w:r>
        <w:r>
          <w:fldChar w:fldCharType="end"/>
        </w:r>
      </w:hyperlink>
    </w:p>
    <w:p>
      <w:pPr>
        <w:pStyle w:val="TOC1"/>
        <w:tabs>
          <w:tab w:val="right" w:leader="dot" w:pos="8306"/>
        </w:tabs>
      </w:pPr>
      <w:hyperlink w:anchor="_Toc15156" w:history="1">
        <w:r>
          <w:rPr>
            <w:rFonts w:ascii="仿宋" w:eastAsia="仿宋" w:hAnsi="仿宋" w:cs="仿宋" w:hint="eastAsia"/>
            <w:lang w:eastAsia="zh-CN"/>
          </w:rPr>
          <w:t>四、纸品清洁项目建设地分析</w:t>
        </w:r>
        <w:r>
          <w:tab/>
        </w:r>
        <w:r>
          <w:fldChar w:fldCharType="begin"/>
        </w:r>
        <w:r>
          <w:instrText xml:space="preserve"> PAGEREF _Toc15156 \h </w:instrText>
        </w:r>
        <w:r>
          <w:fldChar w:fldCharType="separate"/>
        </w:r>
        <w:r>
          <w:t>12</w:t>
        </w:r>
        <w:r>
          <w:fldChar w:fldCharType="end"/>
        </w:r>
      </w:hyperlink>
    </w:p>
    <w:p>
      <w:pPr>
        <w:pStyle w:val="TOC2"/>
        <w:tabs>
          <w:tab w:val="right" w:leader="dot" w:pos="8306"/>
        </w:tabs>
      </w:pPr>
      <w:hyperlink w:anchor="_Toc12567" w:history="1">
        <w:r>
          <w:rPr>
            <w:rFonts w:ascii="仿宋" w:eastAsia="仿宋" w:hAnsi="仿宋" w:cs="仿宋" w:hint="eastAsia"/>
            <w:lang w:eastAsia="zh-CN"/>
          </w:rPr>
          <w:t>(一)、纸品清洁项目选址原则</w:t>
        </w:r>
        <w:r>
          <w:tab/>
        </w:r>
        <w:r>
          <w:fldChar w:fldCharType="begin"/>
        </w:r>
        <w:r>
          <w:instrText xml:space="preserve"> PAGEREF _Toc12567 \h </w:instrText>
        </w:r>
        <w:r>
          <w:fldChar w:fldCharType="separate"/>
        </w:r>
        <w:r>
          <w:t>12</w:t>
        </w:r>
        <w:r>
          <w:fldChar w:fldCharType="end"/>
        </w:r>
      </w:hyperlink>
    </w:p>
    <w:p>
      <w:pPr>
        <w:pStyle w:val="TOC2"/>
        <w:tabs>
          <w:tab w:val="right" w:leader="dot" w:pos="8306"/>
        </w:tabs>
      </w:pPr>
      <w:hyperlink w:anchor="_Toc17114" w:history="1">
        <w:r>
          <w:rPr>
            <w:rFonts w:ascii="仿宋" w:eastAsia="仿宋" w:hAnsi="仿宋" w:cs="仿宋" w:hint="eastAsia"/>
            <w:lang w:eastAsia="zh-CN"/>
          </w:rPr>
          <w:t>(二)、纸品清洁项目选址</w:t>
        </w:r>
        <w:r>
          <w:tab/>
        </w:r>
        <w:r>
          <w:fldChar w:fldCharType="begin"/>
        </w:r>
        <w:r>
          <w:instrText xml:space="preserve"> PAGEREF _Toc17114 \h </w:instrText>
        </w:r>
        <w:r>
          <w:fldChar w:fldCharType="separate"/>
        </w:r>
        <w:r>
          <w:t>13</w:t>
        </w:r>
        <w:r>
          <w:fldChar w:fldCharType="end"/>
        </w:r>
      </w:hyperlink>
    </w:p>
    <w:p>
      <w:pPr>
        <w:pStyle w:val="TOC2"/>
        <w:tabs>
          <w:tab w:val="right" w:leader="dot" w:pos="8306"/>
        </w:tabs>
      </w:pPr>
      <w:hyperlink w:anchor="_Toc24764" w:history="1">
        <w:r>
          <w:rPr>
            <w:rFonts w:ascii="仿宋" w:eastAsia="仿宋" w:hAnsi="仿宋" w:cs="仿宋" w:hint="eastAsia"/>
            <w:lang w:eastAsia="zh-CN"/>
          </w:rPr>
          <w:t>(三)、建设条件分析</w:t>
        </w:r>
        <w:r>
          <w:tab/>
        </w:r>
        <w:r>
          <w:fldChar w:fldCharType="begin"/>
        </w:r>
        <w:r>
          <w:instrText xml:space="preserve"> PAGEREF _Toc24764 \h </w:instrText>
        </w:r>
        <w:r>
          <w:fldChar w:fldCharType="separate"/>
        </w:r>
        <w:r>
          <w:t>13</w:t>
        </w:r>
        <w:r>
          <w:fldChar w:fldCharType="end"/>
        </w:r>
      </w:hyperlink>
    </w:p>
    <w:p>
      <w:pPr>
        <w:pStyle w:val="TOC2"/>
        <w:tabs>
          <w:tab w:val="right" w:leader="dot" w:pos="8306"/>
        </w:tabs>
      </w:pPr>
      <w:hyperlink w:anchor="_Toc17734" w:history="1">
        <w:r>
          <w:rPr>
            <w:rFonts w:ascii="仿宋" w:eastAsia="仿宋" w:hAnsi="仿宋" w:cs="仿宋" w:hint="eastAsia"/>
            <w:lang w:eastAsia="zh-CN"/>
          </w:rPr>
          <w:t>(四)、用地控制指标</w:t>
        </w:r>
        <w:r>
          <w:tab/>
        </w:r>
        <w:r>
          <w:fldChar w:fldCharType="begin"/>
        </w:r>
        <w:r>
          <w:instrText xml:space="preserve"> PAGEREF _Toc17734 \h </w:instrText>
        </w:r>
        <w:r>
          <w:fldChar w:fldCharType="separate"/>
        </w:r>
        <w:r>
          <w:t>14</w:t>
        </w:r>
        <w:r>
          <w:fldChar w:fldCharType="end"/>
        </w:r>
      </w:hyperlink>
    </w:p>
    <w:p>
      <w:pPr>
        <w:pStyle w:val="TOC2"/>
        <w:tabs>
          <w:tab w:val="right" w:leader="dot" w:pos="8306"/>
        </w:tabs>
      </w:pPr>
      <w:hyperlink w:anchor="_Toc30212" w:history="1">
        <w:r>
          <w:rPr>
            <w:rFonts w:ascii="仿宋" w:eastAsia="仿宋" w:hAnsi="仿宋" w:cs="仿宋" w:hint="eastAsia"/>
            <w:lang w:eastAsia="zh-CN"/>
          </w:rPr>
          <w:t>(五)、用地总体要求</w:t>
        </w:r>
        <w:r>
          <w:tab/>
        </w:r>
        <w:r>
          <w:fldChar w:fldCharType="begin"/>
        </w:r>
        <w:r>
          <w:instrText xml:space="preserve"> PAGEREF _Toc30212 \h </w:instrText>
        </w:r>
        <w:r>
          <w:fldChar w:fldCharType="separate"/>
        </w:r>
        <w:r>
          <w:t>15</w:t>
        </w:r>
        <w:r>
          <w:fldChar w:fldCharType="end"/>
        </w:r>
      </w:hyperlink>
    </w:p>
    <w:p>
      <w:pPr>
        <w:pStyle w:val="TOC2"/>
        <w:tabs>
          <w:tab w:val="right" w:leader="dot" w:pos="8306"/>
        </w:tabs>
      </w:pPr>
      <w:hyperlink w:anchor="_Toc15848" w:history="1">
        <w:r>
          <w:rPr>
            <w:rFonts w:ascii="仿宋" w:eastAsia="仿宋" w:hAnsi="仿宋" w:cs="仿宋" w:hint="eastAsia"/>
            <w:lang w:eastAsia="zh-CN"/>
          </w:rPr>
          <w:t>(六)、节约用地措施</w:t>
        </w:r>
        <w:r>
          <w:tab/>
        </w:r>
        <w:r>
          <w:fldChar w:fldCharType="begin"/>
        </w:r>
        <w:r>
          <w:instrText xml:space="preserve"> PAGEREF _Toc15848 \h </w:instrText>
        </w:r>
        <w:r>
          <w:fldChar w:fldCharType="separate"/>
        </w:r>
        <w:r>
          <w:t>16</w:t>
        </w:r>
        <w:r>
          <w:fldChar w:fldCharType="end"/>
        </w:r>
      </w:hyperlink>
    </w:p>
    <w:p>
      <w:pPr>
        <w:pStyle w:val="TOC2"/>
        <w:tabs>
          <w:tab w:val="right" w:leader="dot" w:pos="8306"/>
        </w:tabs>
      </w:pPr>
      <w:hyperlink w:anchor="_Toc14420" w:history="1">
        <w:r>
          <w:rPr>
            <w:rFonts w:ascii="仿宋" w:eastAsia="仿宋" w:hAnsi="仿宋" w:cs="仿宋" w:hint="eastAsia"/>
            <w:lang w:eastAsia="zh-CN"/>
          </w:rPr>
          <w:t>(七)、总图布置方案</w:t>
        </w:r>
        <w:r>
          <w:tab/>
        </w:r>
        <w:r>
          <w:fldChar w:fldCharType="begin"/>
        </w:r>
        <w:r>
          <w:instrText xml:space="preserve"> PAGEREF _Toc14420 \h </w:instrText>
        </w:r>
        <w:r>
          <w:fldChar w:fldCharType="separate"/>
        </w:r>
        <w:r>
          <w:t>18</w:t>
        </w:r>
        <w:r>
          <w:fldChar w:fldCharType="end"/>
        </w:r>
      </w:hyperlink>
    </w:p>
    <w:p>
      <w:pPr>
        <w:pStyle w:val="TOC2"/>
        <w:tabs>
          <w:tab w:val="right" w:leader="dot" w:pos="8306"/>
        </w:tabs>
      </w:pPr>
      <w:hyperlink w:anchor="_Toc29048" w:history="1">
        <w:r>
          <w:rPr>
            <w:rFonts w:ascii="仿宋" w:eastAsia="仿宋" w:hAnsi="仿宋" w:cs="仿宋" w:hint="eastAsia"/>
            <w:lang w:eastAsia="zh-CN"/>
          </w:rPr>
          <w:t>(八)、运输组成</w:t>
        </w:r>
        <w:r>
          <w:tab/>
        </w:r>
        <w:r>
          <w:fldChar w:fldCharType="begin"/>
        </w:r>
        <w:r>
          <w:instrText xml:space="preserve"> PAGEREF _Toc29048 \h </w:instrText>
        </w:r>
        <w:r>
          <w:fldChar w:fldCharType="separate"/>
        </w:r>
        <w:r>
          <w:t>20</w:t>
        </w:r>
        <w:r>
          <w:fldChar w:fldCharType="end"/>
        </w:r>
      </w:hyperlink>
    </w:p>
    <w:p>
      <w:pPr>
        <w:pStyle w:val="TOC2"/>
        <w:tabs>
          <w:tab w:val="right" w:leader="dot" w:pos="8306"/>
        </w:tabs>
      </w:pPr>
      <w:hyperlink w:anchor="_Toc12484" w:history="1">
        <w:r>
          <w:rPr>
            <w:rFonts w:ascii="仿宋" w:eastAsia="仿宋" w:hAnsi="仿宋" w:cs="仿宋" w:hint="eastAsia"/>
            <w:lang w:eastAsia="zh-CN"/>
          </w:rPr>
          <w:t>(九)、选址综合评价</w:t>
        </w:r>
        <w:r>
          <w:tab/>
        </w:r>
        <w:r>
          <w:fldChar w:fldCharType="begin"/>
        </w:r>
        <w:r>
          <w:instrText xml:space="preserve"> PAGEREF _Toc12484 \h </w:instrText>
        </w:r>
        <w:r>
          <w:fldChar w:fldCharType="separate"/>
        </w:r>
        <w:r>
          <w:t>22</w:t>
        </w:r>
        <w:r>
          <w:fldChar w:fldCharType="end"/>
        </w:r>
      </w:hyperlink>
    </w:p>
    <w:p>
      <w:pPr>
        <w:pStyle w:val="TOC1"/>
        <w:tabs>
          <w:tab w:val="right" w:leader="dot" w:pos="8306"/>
        </w:tabs>
      </w:pPr>
      <w:hyperlink w:anchor="_Toc18154" w:history="1">
        <w:r>
          <w:rPr>
            <w:rFonts w:ascii="仿宋" w:eastAsia="仿宋" w:hAnsi="仿宋" w:cs="仿宋" w:hint="eastAsia"/>
            <w:lang w:eastAsia="zh-CN"/>
          </w:rPr>
          <w:t>五、纸品清洁项目收尾与总结</w:t>
        </w:r>
        <w:r>
          <w:tab/>
        </w:r>
        <w:r>
          <w:fldChar w:fldCharType="begin"/>
        </w:r>
        <w:r>
          <w:instrText xml:space="preserve"> PAGEREF _Toc18154 \h </w:instrText>
        </w:r>
        <w:r>
          <w:fldChar w:fldCharType="separate"/>
        </w:r>
        <w:r>
          <w:t>23</w:t>
        </w:r>
        <w:r>
          <w:fldChar w:fldCharType="end"/>
        </w:r>
      </w:hyperlink>
    </w:p>
    <w:p>
      <w:pPr>
        <w:pStyle w:val="TOC2"/>
        <w:tabs>
          <w:tab w:val="right" w:leader="dot" w:pos="8306"/>
        </w:tabs>
      </w:pPr>
      <w:hyperlink w:anchor="_Toc3017" w:history="1">
        <w:r>
          <w:rPr>
            <w:rFonts w:ascii="仿宋" w:eastAsia="仿宋" w:hAnsi="仿宋" w:cs="仿宋" w:hint="eastAsia"/>
            <w:lang w:eastAsia="zh-CN"/>
          </w:rPr>
          <w:t>(一)、纸品清洁项目总结与经验分享</w:t>
        </w:r>
        <w:r>
          <w:tab/>
        </w:r>
        <w:r>
          <w:fldChar w:fldCharType="begin"/>
        </w:r>
        <w:r>
          <w:instrText xml:space="preserve"> PAGEREF _Toc3017 \h </w:instrText>
        </w:r>
        <w:r>
          <w:fldChar w:fldCharType="separate"/>
        </w:r>
        <w:r>
          <w:t>23</w:t>
        </w:r>
        <w:r>
          <w:fldChar w:fldCharType="end"/>
        </w:r>
      </w:hyperlink>
    </w:p>
    <w:p>
      <w:pPr>
        <w:pStyle w:val="TOC2"/>
        <w:tabs>
          <w:tab w:val="right" w:leader="dot" w:pos="8306"/>
        </w:tabs>
      </w:pPr>
      <w:hyperlink w:anchor="_Toc23784" w:history="1">
        <w:r>
          <w:rPr>
            <w:rFonts w:ascii="仿宋" w:eastAsia="仿宋" w:hAnsi="仿宋" w:cs="仿宋" w:hint="eastAsia"/>
            <w:lang w:eastAsia="zh-CN"/>
          </w:rPr>
          <w:t>(二)、纸品清洁项目报告与归档</w:t>
        </w:r>
        <w:r>
          <w:tab/>
        </w:r>
        <w:r>
          <w:fldChar w:fldCharType="begin"/>
        </w:r>
        <w:r>
          <w:instrText xml:space="preserve"> PAGEREF _Toc23784 \h </w:instrText>
        </w:r>
        <w:r>
          <w:fldChar w:fldCharType="separate"/>
        </w:r>
        <w:r>
          <w:t>26</w:t>
        </w:r>
        <w:r>
          <w:fldChar w:fldCharType="end"/>
        </w:r>
      </w:hyperlink>
    </w:p>
    <w:p>
      <w:pPr>
        <w:pStyle w:val="TOC2"/>
        <w:tabs>
          <w:tab w:val="right" w:leader="dot" w:pos="8306"/>
        </w:tabs>
      </w:pPr>
      <w:hyperlink w:anchor="_Toc10568" w:history="1">
        <w:r>
          <w:rPr>
            <w:rFonts w:ascii="仿宋" w:eastAsia="仿宋" w:hAnsi="仿宋" w:cs="仿宋" w:hint="eastAsia"/>
            <w:lang w:eastAsia="zh-CN"/>
          </w:rPr>
          <w:t>(三)、纸品清洁项目收尾与结算</w:t>
        </w:r>
        <w:r>
          <w:tab/>
        </w:r>
        <w:r>
          <w:fldChar w:fldCharType="begin"/>
        </w:r>
        <w:r>
          <w:instrText xml:space="preserve"> PAGEREF _Toc10568 \h </w:instrText>
        </w:r>
        <w:r>
          <w:fldChar w:fldCharType="separate"/>
        </w:r>
        <w:r>
          <w:t>27</w:t>
        </w:r>
        <w:r>
          <w:fldChar w:fldCharType="end"/>
        </w:r>
      </w:hyperlink>
    </w:p>
    <w:p>
      <w:pPr>
        <w:pStyle w:val="TOC2"/>
        <w:tabs>
          <w:tab w:val="right" w:leader="dot" w:pos="8306"/>
        </w:tabs>
      </w:pPr>
      <w:hyperlink w:anchor="_Toc26653" w:history="1">
        <w:r>
          <w:rPr>
            <w:rFonts w:ascii="仿宋" w:eastAsia="仿宋" w:hAnsi="仿宋" w:cs="仿宋" w:hint="eastAsia"/>
            <w:lang w:eastAsia="zh-CN"/>
          </w:rPr>
          <w:t>(四)、团队人员调整与反馈</w:t>
        </w:r>
        <w:r>
          <w:tab/>
        </w:r>
        <w:r>
          <w:fldChar w:fldCharType="begin"/>
        </w:r>
        <w:r>
          <w:instrText xml:space="preserve"> PAGEREF _Toc26653 \h </w:instrText>
        </w:r>
        <w:r>
          <w:fldChar w:fldCharType="separate"/>
        </w:r>
        <w:r>
          <w:t>28</w:t>
        </w:r>
        <w:r>
          <w:fldChar w:fldCharType="end"/>
        </w:r>
      </w:hyperlink>
    </w:p>
    <w:p>
      <w:pPr>
        <w:pStyle w:val="TOC1"/>
        <w:tabs>
          <w:tab w:val="right" w:leader="dot" w:pos="8306"/>
        </w:tabs>
      </w:pPr>
      <w:hyperlink w:anchor="_Toc22069" w:history="1">
        <w:r>
          <w:rPr>
            <w:rFonts w:ascii="仿宋" w:eastAsia="仿宋" w:hAnsi="仿宋" w:cs="仿宋" w:hint="eastAsia"/>
            <w:lang w:eastAsia="zh-CN"/>
          </w:rPr>
          <w:t>六、质量管理与监督</w:t>
        </w:r>
        <w:r>
          <w:tab/>
        </w:r>
        <w:r>
          <w:fldChar w:fldCharType="begin"/>
        </w:r>
        <w:r>
          <w:instrText xml:space="preserve"> PAGEREF _Toc22069 \h </w:instrText>
        </w:r>
        <w:r>
          <w:fldChar w:fldCharType="separate"/>
        </w:r>
        <w:r>
          <w:t>29</w:t>
        </w:r>
        <w:r>
          <w:fldChar w:fldCharType="end"/>
        </w:r>
      </w:hyperlink>
    </w:p>
    <w:p>
      <w:pPr>
        <w:pStyle w:val="TOC2"/>
        <w:tabs>
          <w:tab w:val="right" w:leader="dot" w:pos="8306"/>
        </w:tabs>
      </w:pPr>
      <w:hyperlink w:anchor="_Toc2262" w:history="1">
        <w:r>
          <w:rPr>
            <w:rFonts w:ascii="仿宋" w:eastAsia="仿宋" w:hAnsi="仿宋" w:cs="仿宋" w:hint="eastAsia"/>
            <w:lang w:eastAsia="zh-CN"/>
          </w:rPr>
          <w:t>(一)、质量管理原则</w:t>
        </w:r>
        <w:r>
          <w:tab/>
        </w:r>
        <w:r>
          <w:fldChar w:fldCharType="begin"/>
        </w:r>
        <w:r>
          <w:instrText xml:space="preserve"> PAGEREF _Toc2262 \h </w:instrText>
        </w:r>
        <w:r>
          <w:fldChar w:fldCharType="separate"/>
        </w:r>
        <w:r>
          <w:t>29</w:t>
        </w:r>
        <w:r>
          <w:fldChar w:fldCharType="end"/>
        </w:r>
      </w:hyperlink>
    </w:p>
    <w:p>
      <w:pPr>
        <w:pStyle w:val="TOC2"/>
        <w:tabs>
          <w:tab w:val="right" w:leader="dot" w:pos="8306"/>
        </w:tabs>
      </w:pPr>
      <w:hyperlink w:anchor="_Toc17446" w:history="1">
        <w:r>
          <w:rPr>
            <w:rFonts w:ascii="仿宋" w:eastAsia="仿宋" w:hAnsi="仿宋" w:cs="仿宋" w:hint="eastAsia"/>
            <w:lang w:eastAsia="zh-CN"/>
          </w:rPr>
          <w:t>(二)、质量控制措施</w:t>
        </w:r>
        <w:r>
          <w:tab/>
        </w:r>
        <w:r>
          <w:fldChar w:fldCharType="begin"/>
        </w:r>
        <w:r>
          <w:instrText xml:space="preserve"> PAGEREF _Toc17446 \h </w:instrText>
        </w:r>
        <w:r>
          <w:fldChar w:fldCharType="separate"/>
        </w:r>
        <w:r>
          <w:t>31</w:t>
        </w:r>
        <w:r>
          <w:fldChar w:fldCharType="end"/>
        </w:r>
      </w:hyperlink>
    </w:p>
    <w:p>
      <w:pPr>
        <w:pStyle w:val="TOC2"/>
        <w:tabs>
          <w:tab w:val="right" w:leader="dot" w:pos="8306"/>
        </w:tabs>
      </w:pPr>
      <w:hyperlink w:anchor="_Toc31436" w:history="1">
        <w:r>
          <w:rPr>
            <w:rFonts w:ascii="仿宋" w:eastAsia="仿宋" w:hAnsi="仿宋" w:cs="仿宋" w:hint="eastAsia"/>
            <w:lang w:eastAsia="zh-CN"/>
          </w:rPr>
          <w:t>(三)、监督与评估机制</w:t>
        </w:r>
        <w:r>
          <w:tab/>
        </w:r>
        <w:r>
          <w:fldChar w:fldCharType="begin"/>
        </w:r>
        <w:r>
          <w:instrText xml:space="preserve"> PAGEREF _Toc31436 \h </w:instrText>
        </w:r>
        <w:r>
          <w:fldChar w:fldCharType="separate"/>
        </w:r>
        <w:r>
          <w:t>33</w:t>
        </w:r>
        <w:r>
          <w:fldChar w:fldCharType="end"/>
        </w:r>
      </w:hyperlink>
    </w:p>
    <w:p>
      <w:pPr>
        <w:pStyle w:val="TOC2"/>
        <w:tabs>
          <w:tab w:val="right" w:leader="dot" w:pos="8306"/>
        </w:tabs>
      </w:pPr>
      <w:hyperlink w:anchor="_Toc13956" w:history="1">
        <w:r>
          <w:rPr>
            <w:rFonts w:ascii="仿宋" w:eastAsia="仿宋" w:hAnsi="仿宋" w:cs="仿宋" w:hint="eastAsia"/>
            <w:lang w:eastAsia="zh-CN"/>
          </w:rPr>
          <w:t>(四)、持续改进与反馈</w:t>
        </w:r>
        <w:r>
          <w:tab/>
        </w:r>
        <w:r>
          <w:fldChar w:fldCharType="begin"/>
        </w:r>
        <w:r>
          <w:instrText xml:space="preserve"> PAGEREF _Toc13956 \h </w:instrText>
        </w:r>
        <w:r>
          <w:fldChar w:fldCharType="separate"/>
        </w:r>
        <w:r>
          <w:t>34</w:t>
        </w:r>
        <w:r>
          <w:fldChar w:fldCharType="end"/>
        </w:r>
      </w:hyperlink>
    </w:p>
    <w:p>
      <w:pPr>
        <w:pStyle w:val="TOC1"/>
        <w:tabs>
          <w:tab w:val="right" w:leader="dot" w:pos="8306"/>
        </w:tabs>
      </w:pPr>
      <w:hyperlink w:anchor="_Toc22544" w:history="1">
        <w:r>
          <w:rPr>
            <w:rFonts w:ascii="仿宋" w:eastAsia="仿宋" w:hAnsi="仿宋" w:cs="仿宋" w:hint="eastAsia"/>
            <w:lang w:eastAsia="zh-CN"/>
          </w:rPr>
          <w:t>七、危机管理与应急响应</w:t>
        </w:r>
        <w:r>
          <w:tab/>
        </w:r>
        <w:r>
          <w:fldChar w:fldCharType="begin"/>
        </w:r>
        <w:r>
          <w:instrText xml:space="preserve"> PAGEREF _Toc22544 \h </w:instrText>
        </w:r>
        <w:r>
          <w:fldChar w:fldCharType="separate"/>
        </w:r>
        <w:r>
          <w:t>37</w:t>
        </w:r>
        <w:r>
          <w:fldChar w:fldCharType="end"/>
        </w:r>
      </w:hyperlink>
    </w:p>
    <w:p>
      <w:pPr>
        <w:pStyle w:val="TOC2"/>
        <w:tabs>
          <w:tab w:val="right" w:leader="dot" w:pos="8306"/>
        </w:tabs>
      </w:pPr>
      <w:hyperlink w:anchor="_Toc23104" w:history="1">
        <w:r>
          <w:rPr>
            <w:rFonts w:ascii="仿宋" w:eastAsia="仿宋" w:hAnsi="仿宋" w:cs="仿宋" w:hint="eastAsia"/>
            <w:lang w:eastAsia="zh-CN"/>
          </w:rPr>
          <w:t>(一)、危机管理计划制定</w:t>
        </w:r>
        <w:r>
          <w:tab/>
        </w:r>
        <w:r>
          <w:fldChar w:fldCharType="begin"/>
        </w:r>
        <w:r>
          <w:instrText xml:space="preserve"> PAGEREF _Toc23104 \h </w:instrText>
        </w:r>
        <w:r>
          <w:fldChar w:fldCharType="separate"/>
        </w:r>
        <w:r>
          <w:t>37</w:t>
        </w:r>
        <w:r>
          <w:fldChar w:fldCharType="end"/>
        </w:r>
      </w:hyperlink>
    </w:p>
    <w:p>
      <w:pPr>
        <w:pStyle w:val="TOC2"/>
        <w:tabs>
          <w:tab w:val="right" w:leader="dot" w:pos="8306"/>
        </w:tabs>
      </w:pPr>
      <w:hyperlink w:anchor="_Toc12393" w:history="1">
        <w:r>
          <w:rPr>
            <w:rFonts w:ascii="仿宋" w:eastAsia="仿宋" w:hAnsi="仿宋" w:cs="仿宋" w:hint="eastAsia"/>
            <w:lang w:eastAsia="zh-CN"/>
          </w:rPr>
          <w:t>(二)、应急响应流程</w:t>
        </w:r>
        <w:r>
          <w:tab/>
        </w:r>
        <w:r>
          <w:fldChar w:fldCharType="begin"/>
        </w:r>
        <w:r>
          <w:instrText xml:space="preserve"> PAGEREF _Toc12393 \h </w:instrText>
        </w:r>
        <w:r>
          <w:fldChar w:fldCharType="separate"/>
        </w:r>
        <w:r>
          <w:t>38</w:t>
        </w:r>
        <w:r>
          <w:fldChar w:fldCharType="end"/>
        </w:r>
      </w:hyperlink>
    </w:p>
    <w:p>
      <w:pPr>
        <w:pStyle w:val="TOC2"/>
        <w:tabs>
          <w:tab w:val="right" w:leader="dot" w:pos="8306"/>
        </w:tabs>
      </w:pPr>
      <w:hyperlink w:anchor="_Toc9268" w:history="1">
        <w:r>
          <w:rPr>
            <w:rFonts w:ascii="仿宋" w:eastAsia="仿宋" w:hAnsi="仿宋" w:cs="仿宋" w:hint="eastAsia"/>
            <w:lang w:eastAsia="zh-CN"/>
          </w:rPr>
          <w:t>(三)、危机公关与舆情管理</w:t>
        </w:r>
        <w:r>
          <w:tab/>
        </w:r>
        <w:r>
          <w:fldChar w:fldCharType="begin"/>
        </w:r>
        <w:r>
          <w:instrText xml:space="preserve"> PAGEREF _Toc9268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 w:history="1">
        <w:r>
          <w:rPr>
            <w:rFonts w:ascii="仿宋" w:eastAsia="仿宋" w:hAnsi="仿宋" w:cs="仿宋" w:hint="eastAsia"/>
            <w:lang w:eastAsia="zh-CN"/>
          </w:rPr>
          <w:t>(四)、事故调查与报告</w:t>
        </w:r>
        <w:r>
          <w:tab/>
        </w:r>
        <w:r>
          <w:fldChar w:fldCharType="begin"/>
        </w:r>
        <w:r>
          <w:instrText xml:space="preserve"> PAGEREF _Toc173 \h </w:instrText>
        </w:r>
        <w:r>
          <w:fldChar w:fldCharType="separate"/>
        </w:r>
        <w:r>
          <w:t>40</w:t>
        </w:r>
        <w:r>
          <w:fldChar w:fldCharType="end"/>
        </w:r>
      </w:hyperlink>
    </w:p>
    <w:p>
      <w:pPr>
        <w:pStyle w:val="TOC1"/>
        <w:tabs>
          <w:tab w:val="right" w:leader="dot" w:pos="8306"/>
        </w:tabs>
      </w:pPr>
      <w:hyperlink w:anchor="_Toc13217" w:history="1">
        <w:r>
          <w:rPr>
            <w:rFonts w:ascii="仿宋" w:eastAsia="仿宋" w:hAnsi="仿宋" w:cs="仿宋" w:hint="eastAsia"/>
            <w:lang w:eastAsia="zh-CN"/>
          </w:rPr>
          <w:t>八、纸品清洁项目落地与推广</w:t>
        </w:r>
        <w:r>
          <w:tab/>
        </w:r>
        <w:r>
          <w:fldChar w:fldCharType="begin"/>
        </w:r>
        <w:r>
          <w:instrText xml:space="preserve"> PAGEREF _Toc13217 \h </w:instrText>
        </w:r>
        <w:r>
          <w:fldChar w:fldCharType="separate"/>
        </w:r>
        <w:r>
          <w:t>41</w:t>
        </w:r>
        <w:r>
          <w:fldChar w:fldCharType="end"/>
        </w:r>
      </w:hyperlink>
    </w:p>
    <w:p>
      <w:pPr>
        <w:pStyle w:val="TOC2"/>
        <w:tabs>
          <w:tab w:val="right" w:leader="dot" w:pos="8306"/>
        </w:tabs>
      </w:pPr>
      <w:hyperlink w:anchor="_Toc12764" w:history="1">
        <w:r>
          <w:rPr>
            <w:rFonts w:ascii="仿宋" w:eastAsia="仿宋" w:hAnsi="仿宋" w:cs="仿宋" w:hint="eastAsia"/>
            <w:lang w:eastAsia="zh-CN"/>
          </w:rPr>
          <w:t>(一)、纸品清洁项目推广计划</w:t>
        </w:r>
        <w:r>
          <w:tab/>
        </w:r>
        <w:r>
          <w:fldChar w:fldCharType="begin"/>
        </w:r>
        <w:r>
          <w:instrText xml:space="preserve"> PAGEREF _Toc12764 \h </w:instrText>
        </w:r>
        <w:r>
          <w:fldChar w:fldCharType="separate"/>
        </w:r>
        <w:r>
          <w:t>41</w:t>
        </w:r>
        <w:r>
          <w:fldChar w:fldCharType="end"/>
        </w:r>
      </w:hyperlink>
    </w:p>
    <w:p>
      <w:pPr>
        <w:pStyle w:val="TOC2"/>
        <w:tabs>
          <w:tab w:val="right" w:leader="dot" w:pos="8306"/>
        </w:tabs>
      </w:pPr>
      <w:hyperlink w:anchor="_Toc24922" w:history="1">
        <w:r>
          <w:rPr>
            <w:rFonts w:ascii="仿宋" w:eastAsia="仿宋" w:hAnsi="仿宋" w:cs="仿宋" w:hint="eastAsia"/>
            <w:lang w:eastAsia="zh-CN"/>
          </w:rPr>
          <w:t>(二)、地方政府支持与合作</w:t>
        </w:r>
        <w:r>
          <w:tab/>
        </w:r>
        <w:r>
          <w:fldChar w:fldCharType="begin"/>
        </w:r>
        <w:r>
          <w:instrText xml:space="preserve"> PAGEREF _Toc24922 \h </w:instrText>
        </w:r>
        <w:r>
          <w:fldChar w:fldCharType="separate"/>
        </w:r>
        <w:r>
          <w:t>42</w:t>
        </w:r>
        <w:r>
          <w:fldChar w:fldCharType="end"/>
        </w:r>
      </w:hyperlink>
    </w:p>
    <w:p>
      <w:pPr>
        <w:pStyle w:val="TOC2"/>
        <w:tabs>
          <w:tab w:val="right" w:leader="dot" w:pos="8306"/>
        </w:tabs>
      </w:pPr>
      <w:hyperlink w:anchor="_Toc17918" w:history="1">
        <w:r>
          <w:rPr>
            <w:rFonts w:ascii="仿宋" w:eastAsia="仿宋" w:hAnsi="仿宋" w:cs="仿宋" w:hint="eastAsia"/>
            <w:lang w:eastAsia="zh-CN"/>
          </w:rPr>
          <w:t>(三)、市场推广与品牌建设</w:t>
        </w:r>
        <w:r>
          <w:tab/>
        </w:r>
        <w:r>
          <w:fldChar w:fldCharType="begin"/>
        </w:r>
        <w:r>
          <w:instrText xml:space="preserve"> PAGEREF _Toc17918 \h </w:instrText>
        </w:r>
        <w:r>
          <w:fldChar w:fldCharType="separate"/>
        </w:r>
        <w:r>
          <w:t>43</w:t>
        </w:r>
        <w:r>
          <w:fldChar w:fldCharType="end"/>
        </w:r>
      </w:hyperlink>
    </w:p>
    <w:p>
      <w:pPr>
        <w:pStyle w:val="TOC2"/>
        <w:tabs>
          <w:tab w:val="right" w:leader="dot" w:pos="8306"/>
        </w:tabs>
      </w:pPr>
      <w:hyperlink w:anchor="_Toc10663" w:history="1">
        <w:r>
          <w:rPr>
            <w:rFonts w:ascii="仿宋" w:eastAsia="仿宋" w:hAnsi="仿宋" w:cs="仿宋" w:hint="eastAsia"/>
            <w:lang w:eastAsia="zh-CN"/>
          </w:rPr>
          <w:t>(四)、社会参与与共享机制</w:t>
        </w:r>
        <w:r>
          <w:tab/>
        </w:r>
        <w:r>
          <w:fldChar w:fldCharType="begin"/>
        </w:r>
        <w:r>
          <w:instrText xml:space="preserve"> PAGEREF _Toc10663 \h </w:instrText>
        </w:r>
        <w:r>
          <w:fldChar w:fldCharType="separate"/>
        </w:r>
        <w:r>
          <w:t>44</w:t>
        </w:r>
        <w:r>
          <w:fldChar w:fldCharType="end"/>
        </w:r>
      </w:hyperlink>
    </w:p>
    <w:p>
      <w:pPr>
        <w:pStyle w:val="TOC1"/>
        <w:tabs>
          <w:tab w:val="right" w:leader="dot" w:pos="8306"/>
        </w:tabs>
      </w:pPr>
      <w:hyperlink w:anchor="_Toc18715" w:history="1">
        <w:r>
          <w:rPr>
            <w:rFonts w:ascii="仿宋" w:eastAsia="仿宋" w:hAnsi="仿宋" w:cs="仿宋" w:hint="eastAsia"/>
            <w:lang w:eastAsia="zh-CN"/>
          </w:rPr>
          <w:t>九、员工福利与团队建设</w:t>
        </w:r>
        <w:r>
          <w:tab/>
        </w:r>
        <w:r>
          <w:fldChar w:fldCharType="begin"/>
        </w:r>
        <w:r>
          <w:instrText xml:space="preserve"> PAGEREF _Toc18715 \h </w:instrText>
        </w:r>
        <w:r>
          <w:fldChar w:fldCharType="separate"/>
        </w:r>
        <w:r>
          <w:t>44</w:t>
        </w:r>
        <w:r>
          <w:fldChar w:fldCharType="end"/>
        </w:r>
      </w:hyperlink>
    </w:p>
    <w:p>
      <w:pPr>
        <w:pStyle w:val="TOC2"/>
        <w:tabs>
          <w:tab w:val="right" w:leader="dot" w:pos="8306"/>
        </w:tabs>
      </w:pPr>
      <w:hyperlink w:anchor="_Toc19942" w:history="1">
        <w:r>
          <w:rPr>
            <w:rFonts w:ascii="仿宋" w:eastAsia="仿宋" w:hAnsi="仿宋" w:cs="仿宋" w:hint="eastAsia"/>
            <w:lang w:eastAsia="zh-CN"/>
          </w:rPr>
          <w:t>(一)、员工福利政策制定</w:t>
        </w:r>
        <w:r>
          <w:tab/>
        </w:r>
        <w:r>
          <w:fldChar w:fldCharType="begin"/>
        </w:r>
        <w:r>
          <w:instrText xml:space="preserve"> PAGEREF _Toc19942 \h </w:instrText>
        </w:r>
        <w:r>
          <w:fldChar w:fldCharType="separate"/>
        </w:r>
        <w:r>
          <w:t>44</w:t>
        </w:r>
        <w:r>
          <w:fldChar w:fldCharType="end"/>
        </w:r>
      </w:hyperlink>
    </w:p>
    <w:p>
      <w:pPr>
        <w:pStyle w:val="TOC2"/>
        <w:tabs>
          <w:tab w:val="right" w:leader="dot" w:pos="8306"/>
        </w:tabs>
      </w:pPr>
      <w:hyperlink w:anchor="_Toc3778" w:history="1">
        <w:r>
          <w:rPr>
            <w:rFonts w:ascii="仿宋" w:eastAsia="仿宋" w:hAnsi="仿宋" w:cs="仿宋" w:hint="eastAsia"/>
            <w:lang w:eastAsia="zh-CN"/>
          </w:rPr>
          <w:t>(二)、团队建设活动规划</w:t>
        </w:r>
        <w:r>
          <w:tab/>
        </w:r>
        <w:r>
          <w:fldChar w:fldCharType="begin"/>
        </w:r>
        <w:r>
          <w:instrText xml:space="preserve"> PAGEREF _Toc3778 \h </w:instrText>
        </w:r>
        <w:r>
          <w:fldChar w:fldCharType="separate"/>
        </w:r>
        <w:r>
          <w:t>46</w:t>
        </w:r>
        <w:r>
          <w:fldChar w:fldCharType="end"/>
        </w:r>
      </w:hyperlink>
    </w:p>
    <w:p>
      <w:pPr>
        <w:pStyle w:val="TOC2"/>
        <w:tabs>
          <w:tab w:val="right" w:leader="dot" w:pos="8306"/>
        </w:tabs>
      </w:pPr>
      <w:hyperlink w:anchor="_Toc13415" w:history="1">
        <w:r>
          <w:rPr>
            <w:rFonts w:ascii="仿宋" w:eastAsia="仿宋" w:hAnsi="仿宋" w:cs="仿宋" w:hint="eastAsia"/>
            <w:lang w:eastAsia="zh-CN"/>
          </w:rPr>
          <w:t>(三)、员工关怀与激励措施</w:t>
        </w:r>
        <w:r>
          <w:tab/>
        </w:r>
        <w:r>
          <w:fldChar w:fldCharType="begin"/>
        </w:r>
        <w:r>
          <w:instrText xml:space="preserve"> PAGEREF _Toc13415 \h </w:instrText>
        </w:r>
        <w:r>
          <w:fldChar w:fldCharType="separate"/>
        </w:r>
        <w:r>
          <w:t>46</w:t>
        </w:r>
        <w:r>
          <w:fldChar w:fldCharType="end"/>
        </w:r>
      </w:hyperlink>
    </w:p>
    <w:p>
      <w:pPr>
        <w:pStyle w:val="TOC2"/>
        <w:tabs>
          <w:tab w:val="right" w:leader="dot" w:pos="8306"/>
        </w:tabs>
      </w:pPr>
      <w:hyperlink w:anchor="_Toc18683" w:history="1">
        <w:r>
          <w:rPr>
            <w:rFonts w:ascii="仿宋" w:eastAsia="仿宋" w:hAnsi="仿宋" w:cs="仿宋" w:hint="eastAsia"/>
            <w:lang w:eastAsia="zh-CN"/>
          </w:rPr>
          <w:t>(四)、团队文化与价值观塑造</w:t>
        </w:r>
        <w:r>
          <w:tab/>
        </w:r>
        <w:r>
          <w:fldChar w:fldCharType="begin"/>
        </w:r>
        <w:r>
          <w:instrText xml:space="preserve"> PAGEREF _Toc18683 \h </w:instrText>
        </w:r>
        <w:r>
          <w:fldChar w:fldCharType="separate"/>
        </w:r>
        <w:r>
          <w:t>48</w:t>
        </w:r>
        <w:r>
          <w:fldChar w:fldCharType="end"/>
        </w:r>
      </w:hyperlink>
    </w:p>
    <w:p>
      <w:pPr>
        <w:pStyle w:val="TOC1"/>
        <w:tabs>
          <w:tab w:val="right" w:leader="dot" w:pos="8306"/>
        </w:tabs>
      </w:pPr>
      <w:hyperlink w:anchor="_Toc39" w:history="1">
        <w:r>
          <w:rPr>
            <w:rFonts w:ascii="仿宋" w:eastAsia="仿宋" w:hAnsi="仿宋" w:cs="仿宋" w:hint="eastAsia"/>
            <w:lang w:eastAsia="zh-CN"/>
          </w:rPr>
          <w:t>十、合规与风险管理</w:t>
        </w:r>
        <w:r>
          <w:tab/>
        </w:r>
        <w:r>
          <w:fldChar w:fldCharType="begin"/>
        </w:r>
        <w:r>
          <w:instrText xml:space="preserve"> PAGEREF _Toc39 \h </w:instrText>
        </w:r>
        <w:r>
          <w:fldChar w:fldCharType="separate"/>
        </w:r>
        <w:r>
          <w:t>49</w:t>
        </w:r>
        <w:r>
          <w:fldChar w:fldCharType="end"/>
        </w:r>
      </w:hyperlink>
    </w:p>
    <w:p>
      <w:pPr>
        <w:pStyle w:val="TOC2"/>
        <w:tabs>
          <w:tab w:val="right" w:leader="dot" w:pos="8306"/>
        </w:tabs>
      </w:pPr>
      <w:hyperlink w:anchor="_Toc11161" w:history="1">
        <w:r>
          <w:rPr>
            <w:rFonts w:ascii="仿宋" w:eastAsia="仿宋" w:hAnsi="仿宋" w:cs="仿宋" w:hint="eastAsia"/>
            <w:lang w:eastAsia="zh-CN"/>
          </w:rPr>
          <w:t>(一)、法律法规合规体系</w:t>
        </w:r>
        <w:r>
          <w:tab/>
        </w:r>
        <w:r>
          <w:fldChar w:fldCharType="begin"/>
        </w:r>
        <w:r>
          <w:instrText xml:space="preserve"> PAGEREF _Toc11161 \h </w:instrText>
        </w:r>
        <w:r>
          <w:fldChar w:fldCharType="separate"/>
        </w:r>
        <w:r>
          <w:t>49</w:t>
        </w:r>
        <w:r>
          <w:fldChar w:fldCharType="end"/>
        </w:r>
      </w:hyperlink>
    </w:p>
    <w:p>
      <w:pPr>
        <w:pStyle w:val="TOC2"/>
        <w:tabs>
          <w:tab w:val="right" w:leader="dot" w:pos="8306"/>
        </w:tabs>
      </w:pPr>
      <w:hyperlink w:anchor="_Toc26445" w:history="1">
        <w:r>
          <w:rPr>
            <w:rFonts w:ascii="仿宋" w:eastAsia="仿宋" w:hAnsi="仿宋" w:cs="仿宋" w:hint="eastAsia"/>
            <w:lang w:eastAsia="zh-CN"/>
          </w:rPr>
          <w:t>(二)、内部控制与风险评估</w:t>
        </w:r>
        <w:r>
          <w:tab/>
        </w:r>
        <w:r>
          <w:fldChar w:fldCharType="begin"/>
        </w:r>
        <w:r>
          <w:instrText xml:space="preserve"> PAGEREF _Toc26445 \h </w:instrText>
        </w:r>
        <w:r>
          <w:fldChar w:fldCharType="separate"/>
        </w:r>
        <w:r>
          <w:t>50</w:t>
        </w:r>
        <w:r>
          <w:fldChar w:fldCharType="end"/>
        </w:r>
      </w:hyperlink>
    </w:p>
    <w:p>
      <w:pPr>
        <w:pStyle w:val="TOC2"/>
        <w:tabs>
          <w:tab w:val="right" w:leader="dot" w:pos="8306"/>
        </w:tabs>
      </w:pPr>
      <w:hyperlink w:anchor="_Toc10054" w:history="1">
        <w:r>
          <w:rPr>
            <w:rFonts w:ascii="仿宋" w:eastAsia="仿宋" w:hAnsi="仿宋" w:cs="仿宋" w:hint="eastAsia"/>
            <w:lang w:eastAsia="zh-CN"/>
          </w:rPr>
          <w:t>(三)、合规培训与执行</w:t>
        </w:r>
        <w:r>
          <w:tab/>
        </w:r>
        <w:r>
          <w:fldChar w:fldCharType="begin"/>
        </w:r>
        <w:r>
          <w:instrText xml:space="preserve"> PAGEREF _Toc10054 \h </w:instrText>
        </w:r>
        <w:r>
          <w:fldChar w:fldCharType="separate"/>
        </w:r>
        <w:r>
          <w:t>51</w:t>
        </w:r>
        <w:r>
          <w:fldChar w:fldCharType="end"/>
        </w:r>
      </w:hyperlink>
    </w:p>
    <w:p>
      <w:pPr>
        <w:pStyle w:val="TOC2"/>
        <w:tabs>
          <w:tab w:val="right" w:leader="dot" w:pos="8306"/>
        </w:tabs>
      </w:pPr>
      <w:hyperlink w:anchor="_Toc18066" w:history="1">
        <w:r>
          <w:rPr>
            <w:rFonts w:ascii="仿宋" w:eastAsia="仿宋" w:hAnsi="仿宋" w:cs="仿宋" w:hint="eastAsia"/>
            <w:lang w:eastAsia="zh-CN"/>
          </w:rPr>
          <w:t>(四)、合规监测与修正机制</w:t>
        </w:r>
        <w:r>
          <w:tab/>
        </w:r>
        <w:r>
          <w:fldChar w:fldCharType="begin"/>
        </w:r>
        <w:r>
          <w:instrText xml:space="preserve"> PAGEREF _Toc18066 \h </w:instrText>
        </w:r>
        <w:r>
          <w:fldChar w:fldCharType="separate"/>
        </w:r>
        <w:r>
          <w:t>52</w:t>
        </w:r>
        <w:r>
          <w:fldChar w:fldCharType="end"/>
        </w:r>
      </w:hyperlink>
    </w:p>
    <w:p>
      <w:pPr>
        <w:pStyle w:val="TOC1"/>
        <w:tabs>
          <w:tab w:val="right" w:leader="dot" w:pos="8306"/>
        </w:tabs>
      </w:pPr>
      <w:hyperlink w:anchor="_Toc25020" w:history="1">
        <w:r>
          <w:rPr>
            <w:rFonts w:ascii="仿宋" w:eastAsia="仿宋" w:hAnsi="仿宋" w:cs="仿宋" w:hint="eastAsia"/>
            <w:lang w:eastAsia="zh-CN"/>
          </w:rPr>
          <w:t>十一、危机管理与应急响应</w:t>
        </w:r>
        <w:r>
          <w:tab/>
        </w:r>
        <w:r>
          <w:fldChar w:fldCharType="begin"/>
        </w:r>
        <w:r>
          <w:instrText xml:space="preserve"> PAGEREF _Toc25020 \h </w:instrText>
        </w:r>
        <w:r>
          <w:fldChar w:fldCharType="separate"/>
        </w:r>
        <w:r>
          <w:t>54</w:t>
        </w:r>
        <w:r>
          <w:fldChar w:fldCharType="end"/>
        </w:r>
      </w:hyperlink>
    </w:p>
    <w:p>
      <w:pPr>
        <w:pStyle w:val="TOC2"/>
        <w:tabs>
          <w:tab w:val="right" w:leader="dot" w:pos="8306"/>
        </w:tabs>
      </w:pPr>
      <w:hyperlink w:anchor="_Toc8451" w:history="1">
        <w:r>
          <w:rPr>
            <w:rFonts w:ascii="仿宋" w:eastAsia="仿宋" w:hAnsi="仿宋" w:cs="仿宋" w:hint="eastAsia"/>
            <w:lang w:eastAsia="zh-CN"/>
          </w:rPr>
          <w:t>(一)、危机预警机制</w:t>
        </w:r>
        <w:r>
          <w:tab/>
        </w:r>
        <w:r>
          <w:fldChar w:fldCharType="begin"/>
        </w:r>
        <w:r>
          <w:instrText xml:space="preserve"> PAGEREF _Toc8451 \h </w:instrText>
        </w:r>
        <w:r>
          <w:fldChar w:fldCharType="separate"/>
        </w:r>
        <w:r>
          <w:t>54</w:t>
        </w:r>
        <w:r>
          <w:fldChar w:fldCharType="end"/>
        </w:r>
      </w:hyperlink>
    </w:p>
    <w:p>
      <w:pPr>
        <w:pStyle w:val="TOC2"/>
        <w:tabs>
          <w:tab w:val="right" w:leader="dot" w:pos="8306"/>
        </w:tabs>
      </w:pPr>
      <w:hyperlink w:anchor="_Toc32013" w:history="1">
        <w:r>
          <w:rPr>
            <w:rFonts w:ascii="仿宋" w:eastAsia="仿宋" w:hAnsi="仿宋" w:cs="仿宋" w:hint="eastAsia"/>
            <w:lang w:eastAsia="zh-CN"/>
          </w:rPr>
          <w:t>(二)、应急预案与演练</w:t>
        </w:r>
        <w:r>
          <w:tab/>
        </w:r>
        <w:r>
          <w:fldChar w:fldCharType="begin"/>
        </w:r>
        <w:r>
          <w:instrText xml:space="preserve"> PAGEREF _Toc32013 \h </w:instrText>
        </w:r>
        <w:r>
          <w:fldChar w:fldCharType="separate"/>
        </w:r>
        <w:r>
          <w:t>55</w:t>
        </w:r>
        <w:r>
          <w:fldChar w:fldCharType="end"/>
        </w:r>
      </w:hyperlink>
    </w:p>
    <w:p>
      <w:pPr>
        <w:pStyle w:val="TOC2"/>
        <w:tabs>
          <w:tab w:val="right" w:leader="dot" w:pos="8306"/>
        </w:tabs>
      </w:pPr>
      <w:hyperlink w:anchor="_Toc30399" w:history="1">
        <w:r>
          <w:rPr>
            <w:rFonts w:ascii="仿宋" w:eastAsia="仿宋" w:hAnsi="仿宋" w:cs="仿宋" w:hint="eastAsia"/>
            <w:lang w:eastAsia="zh-CN"/>
          </w:rPr>
          <w:t>(三)、公关与舆情管理</w:t>
        </w:r>
        <w:r>
          <w:tab/>
        </w:r>
        <w:r>
          <w:fldChar w:fldCharType="begin"/>
        </w:r>
        <w:r>
          <w:instrText xml:space="preserve"> PAGEREF _Toc30399 \h </w:instrText>
        </w:r>
        <w:r>
          <w:fldChar w:fldCharType="separate"/>
        </w:r>
        <w:r>
          <w:t>57</w:t>
        </w:r>
        <w:r>
          <w:fldChar w:fldCharType="end"/>
        </w:r>
      </w:hyperlink>
    </w:p>
    <w:p>
      <w:pPr>
        <w:pStyle w:val="TOC2"/>
        <w:tabs>
          <w:tab w:val="right" w:leader="dot" w:pos="8306"/>
        </w:tabs>
      </w:pPr>
      <w:hyperlink w:anchor="_Toc3562" w:history="1">
        <w:r>
          <w:rPr>
            <w:rFonts w:ascii="仿宋" w:eastAsia="仿宋" w:hAnsi="仿宋" w:cs="仿宋" w:hint="eastAsia"/>
            <w:lang w:eastAsia="zh-CN"/>
          </w:rPr>
          <w:t>(四)、危机后期修复与改进</w:t>
        </w:r>
        <w:r>
          <w:tab/>
        </w:r>
        <w:r>
          <w:fldChar w:fldCharType="begin"/>
        </w:r>
        <w:r>
          <w:instrText xml:space="preserve"> PAGEREF _Toc3562 \h </w:instrText>
        </w:r>
        <w:r>
          <w:fldChar w:fldCharType="separate"/>
        </w:r>
        <w:r>
          <w:t>59</w:t>
        </w:r>
        <w:r>
          <w:fldChar w:fldCharType="end"/>
        </w:r>
      </w:hyperlink>
    </w:p>
    <w:p>
      <w:pPr>
        <w:pStyle w:val="TOC1"/>
        <w:tabs>
          <w:tab w:val="right" w:leader="dot" w:pos="8306"/>
        </w:tabs>
      </w:pPr>
      <w:hyperlink w:anchor="_Toc29332" w:history="1">
        <w:r>
          <w:rPr>
            <w:rFonts w:ascii="仿宋" w:eastAsia="仿宋" w:hAnsi="仿宋" w:cs="仿宋" w:hint="eastAsia"/>
            <w:lang w:eastAsia="zh-CN"/>
          </w:rPr>
          <w:t>十二、市场营销与品牌推广</w:t>
        </w:r>
        <w:r>
          <w:tab/>
        </w:r>
        <w:r>
          <w:fldChar w:fldCharType="begin"/>
        </w:r>
        <w:r>
          <w:instrText xml:space="preserve"> PAGEREF _Toc29332 \h </w:instrText>
        </w:r>
        <w:r>
          <w:fldChar w:fldCharType="separate"/>
        </w:r>
        <w:r>
          <w:t>61</w:t>
        </w:r>
        <w:r>
          <w:fldChar w:fldCharType="end"/>
        </w:r>
      </w:hyperlink>
    </w:p>
    <w:p>
      <w:pPr>
        <w:pStyle w:val="TOC2"/>
        <w:tabs>
          <w:tab w:val="right" w:leader="dot" w:pos="8306"/>
        </w:tabs>
      </w:pPr>
      <w:hyperlink w:anchor="_Toc24895" w:history="1">
        <w:r>
          <w:rPr>
            <w:rFonts w:ascii="仿宋" w:eastAsia="仿宋" w:hAnsi="仿宋" w:cs="仿宋" w:hint="eastAsia"/>
            <w:lang w:eastAsia="zh-CN"/>
          </w:rPr>
          <w:t>(一)、市场调研与定位</w:t>
        </w:r>
        <w:r>
          <w:tab/>
        </w:r>
        <w:r>
          <w:fldChar w:fldCharType="begin"/>
        </w:r>
        <w:r>
          <w:instrText xml:space="preserve"> PAGEREF _Toc24895 \h </w:instrText>
        </w:r>
        <w:r>
          <w:fldChar w:fldCharType="separate"/>
        </w:r>
        <w:r>
          <w:t>61</w:t>
        </w:r>
        <w:r>
          <w:fldChar w:fldCharType="end"/>
        </w:r>
      </w:hyperlink>
    </w:p>
    <w:p>
      <w:pPr>
        <w:pStyle w:val="TOC2"/>
        <w:tabs>
          <w:tab w:val="right" w:leader="dot" w:pos="8306"/>
        </w:tabs>
      </w:pPr>
      <w:hyperlink w:anchor="_Toc11700" w:history="1">
        <w:r>
          <w:rPr>
            <w:rFonts w:ascii="仿宋" w:eastAsia="仿宋" w:hAnsi="仿宋" w:cs="仿宋" w:hint="eastAsia"/>
            <w:lang w:eastAsia="zh-CN"/>
          </w:rPr>
          <w:t>(二)、营销策略与推广计划</w:t>
        </w:r>
        <w:r>
          <w:tab/>
        </w:r>
        <w:r>
          <w:fldChar w:fldCharType="begin"/>
        </w:r>
        <w:r>
          <w:instrText xml:space="preserve"> PAGEREF _Toc11700 \h </w:instrText>
        </w:r>
        <w:r>
          <w:fldChar w:fldCharType="separate"/>
        </w:r>
        <w:r>
          <w:t>62</w:t>
        </w:r>
        <w:r>
          <w:fldChar w:fldCharType="end"/>
        </w:r>
      </w:hyperlink>
    </w:p>
    <w:p>
      <w:pPr>
        <w:pStyle w:val="TOC2"/>
        <w:tabs>
          <w:tab w:val="right" w:leader="dot" w:pos="8306"/>
        </w:tabs>
      </w:pPr>
      <w:hyperlink w:anchor="_Toc29606" w:history="1">
        <w:r>
          <w:rPr>
            <w:rFonts w:ascii="仿宋" w:eastAsia="仿宋" w:hAnsi="仿宋" w:cs="仿宋" w:hint="eastAsia"/>
            <w:lang w:eastAsia="zh-CN"/>
          </w:rPr>
          <w:t>(三)、客户关系管理</w:t>
        </w:r>
        <w:r>
          <w:tab/>
        </w:r>
        <w:r>
          <w:fldChar w:fldCharType="begin"/>
        </w:r>
        <w:r>
          <w:instrText xml:space="preserve"> PAGEREF _Toc29606 \h </w:instrText>
        </w:r>
        <w:r>
          <w:fldChar w:fldCharType="separate"/>
        </w:r>
        <w:r>
          <w:t>63</w:t>
        </w:r>
        <w:r>
          <w:fldChar w:fldCharType="end"/>
        </w:r>
      </w:hyperlink>
    </w:p>
    <w:p>
      <w:pPr>
        <w:pStyle w:val="TOC2"/>
        <w:tabs>
          <w:tab w:val="right" w:leader="dot" w:pos="8306"/>
        </w:tabs>
      </w:pPr>
      <w:hyperlink w:anchor="_Toc466" w:history="1">
        <w:r>
          <w:rPr>
            <w:rFonts w:ascii="仿宋" w:eastAsia="仿宋" w:hAnsi="仿宋" w:cs="仿宋" w:hint="eastAsia"/>
            <w:lang w:eastAsia="zh-CN"/>
          </w:rPr>
          <w:t>(四)、品牌建设与维护</w:t>
        </w:r>
        <w:r>
          <w:tab/>
        </w:r>
        <w:r>
          <w:fldChar w:fldCharType="begin"/>
        </w:r>
        <w:r>
          <w:instrText xml:space="preserve"> PAGEREF _Toc466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纸品清洁企业要想保持竞争力和持续增长，就必须进行战略层面的思考和规划。本方案提供了一个框架，帮助纸品清洁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25967"/>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18560"/>
      <w:r>
        <w:rPr>
          <w:rFonts w:ascii="仿宋" w:eastAsia="仿宋" w:hAnsi="仿宋" w:cs="仿宋" w:hint="eastAsia"/>
          <w:lang w:eastAsia="zh-CN"/>
        </w:rPr>
        <w:t>(一)、纸品清洁项目承办单位背景分析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4" w:name="_Toc5455"/>
      <w:r>
        <w:rPr>
          <w:rFonts w:ascii="仿宋" w:eastAsia="仿宋" w:hAnsi="仿宋" w:cs="仿宋" w:hint="eastAsia"/>
          <w:sz w:val="28"/>
          <w:lang w:eastAsia="zh-CN"/>
        </w:rPr>
        <w:t>(二)、纸品清洁项目背景分析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纸品清洁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5" w:name="_Toc3662"/>
      <w:r>
        <w:rPr>
          <w:rFonts w:ascii="仿宋" w:eastAsia="仿宋" w:hAnsi="仿宋" w:cs="仿宋" w:hint="eastAsia"/>
          <w:sz w:val="28"/>
          <w:lang w:eastAsia="zh-CN"/>
        </w:rPr>
        <w:t>二、工程设计说明</w:t>
      </w:r>
      <w:bookmarkEnd w:id="5"/>
    </w:p>
    <w:p>
      <w:pPr>
        <w:pStyle w:val="Heading2"/>
        <w:rPr>
          <w:rFonts w:ascii="仿宋" w:eastAsia="仿宋" w:hAnsi="仿宋" w:cs="仿宋" w:hint="eastAsia"/>
          <w:lang w:eastAsia="zh-CN"/>
        </w:rPr>
      </w:pPr>
      <w:bookmarkStart w:id="6" w:name="_Toc19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7" w:name="_Toc24081"/>
      <w:r>
        <w:rPr>
          <w:rFonts w:ascii="仿宋" w:eastAsia="仿宋" w:hAnsi="仿宋" w:cs="仿宋" w:hint="eastAsia"/>
          <w:sz w:val="28"/>
          <w:lang w:eastAsia="zh-CN"/>
        </w:rPr>
        <w:t>(二)、纸品清洁项目工程建设标准规范</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纸品清洁项目的建设需要符合国家和地方的相关标准规范，确保施工过程和建成后的设施符合安全、环保、质量等方面的要求。各项建设标准规范将在设计中得到充分考虑和遵循。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8" w:name="_Toc350"/>
      <w:r>
        <w:rPr>
          <w:rFonts w:ascii="仿宋" w:eastAsia="仿宋" w:hAnsi="仿宋" w:cs="仿宋" w:hint="eastAsia"/>
          <w:sz w:val="28"/>
          <w:lang w:eastAsia="zh-CN"/>
        </w:rPr>
        <w:t>(三)、纸品清洁项目总平面设计要求</w:t>
      </w:r>
      <w:bookmarkEnd w:id="8"/>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纸品清洁项目总平面设计要求将包括对纸品清洁项目用地的科学规划，确保合理的场地利用和各功能区域的合理布局。这涉及到交通流线、景观绿化、建筑分布等方面的综合考虑。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9" w:name="_Toc6688"/>
      <w:r>
        <w:rPr>
          <w:rFonts w:ascii="仿宋" w:eastAsia="仿宋" w:hAnsi="仿宋" w:cs="仿宋" w:hint="eastAsia"/>
          <w:sz w:val="28"/>
          <w:lang w:eastAsia="zh-CN"/>
        </w:rPr>
        <w:t>(四)、建筑设计规范和标准</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10" w:name="_Toc27278"/>
      <w:r>
        <w:rPr>
          <w:rFonts w:ascii="仿宋" w:eastAsia="仿宋" w:hAnsi="仿宋" w:cs="仿宋" w:hint="eastAsia"/>
          <w:sz w:val="28"/>
          <w:lang w:eastAsia="zh-CN"/>
        </w:rPr>
        <w:t>(五)、土建工程设计年限及安全等级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11" w:name="_Toc276"/>
      <w:r>
        <w:rPr>
          <w:rFonts w:ascii="仿宋" w:eastAsia="仿宋" w:hAnsi="仿宋" w:cs="仿宋" w:hint="eastAsia"/>
          <w:sz w:val="28"/>
          <w:lang w:eastAsia="zh-CN"/>
        </w:rPr>
        <w:t>(六)、建筑工程设计总体要求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12" w:name="_Toc24130"/>
      <w:r>
        <w:rPr>
          <w:rFonts w:ascii="仿宋" w:eastAsia="仿宋" w:hAnsi="仿宋" w:cs="仿宋" w:hint="eastAsia"/>
          <w:sz w:val="28"/>
          <w:lang w:eastAsia="zh-CN"/>
        </w:rPr>
        <w:t>三、工艺先进性</w:t>
      </w:r>
      <w:bookmarkEnd w:id="12"/>
    </w:p>
    <w:p>
      <w:pPr>
        <w:pStyle w:val="Heading2"/>
        <w:rPr>
          <w:rFonts w:ascii="仿宋" w:eastAsia="仿宋" w:hAnsi="仿宋" w:cs="仿宋" w:hint="eastAsia"/>
          <w:lang w:eastAsia="zh-CN"/>
        </w:rPr>
      </w:pPr>
      <w:bookmarkStart w:id="13" w:name="_Toc31721"/>
      <w:r>
        <w:rPr>
          <w:rFonts w:ascii="仿宋" w:eastAsia="仿宋" w:hAnsi="仿宋" w:cs="仿宋" w:hint="eastAsia"/>
          <w:lang w:eastAsia="zh-CN"/>
        </w:rPr>
        <w:t>(一)、纸品清洁项目建设期的原辅材料保障</w:t>
      </w:r>
      <w:bookmarkEnd w:id="13"/>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纸品清洁项目在施工期间的原辅材料采购主要涵盖以下几个方面：钢材、木材、水泥以及各种建筑和装饰材料。纸品清洁项目所在地周边市场拥有丰富的供应资源，有多家供货厂家和商户，能够满足纸品清洁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纸品清洁项目施工不可或缺的主要材料之一，涵盖结构钢、型钢等多个种类，市场上存在多家专业生产厂家，提供了多样化的选择。木材作为建筑和装饰的重要原材料，周边供应商可提供各类木材品种，以满足纸品清洁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纸品清洁项目所在地区有多家水泥生产厂家，保障了纸品清洁项目对水泥的供应。此外，各种建筑及装饰材料，如砖瓦、涂料、地板等，也能在周边市场找到丰富的品种和供应商，确保纸品清洁项目在施工过程中有足够的选择空间。</w:t>
      </w:r>
    </w:p>
    <w:p>
      <w:pPr>
        <w:pStyle w:val="Heading2"/>
        <w:ind w:firstLine="560" w:firstLineChars="200"/>
        <w:rPr>
          <w:rFonts w:ascii="仿宋" w:eastAsia="仿宋" w:hAnsi="仿宋" w:cs="仿宋" w:hint="eastAsia"/>
          <w:sz w:val="28"/>
          <w:lang w:eastAsia="zh-CN"/>
        </w:rPr>
      </w:pPr>
      <w:bookmarkStart w:id="14" w:name="_Toc32012"/>
      <w:r>
        <w:rPr>
          <w:rFonts w:ascii="仿宋" w:eastAsia="仿宋" w:hAnsi="仿宋" w:cs="仿宋" w:hint="eastAsia"/>
          <w:sz w:val="28"/>
          <w:lang w:eastAsia="zh-CN"/>
        </w:rPr>
        <w:t>(二)、纸品清洁项目运营期的原辅材料采购与管理</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在纸品清洁项目运营期，原辅材料的采购及管理是确保生产顺利进行和产品质量稳定的关键环节。以下是对该方面的运营策略：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纸品清洁项目承办单位将建立健全IS09000质量管理和质量保证体系，确保物料的质量控制和管理符合国际标准。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纸品清洁项目在建设时应确保原料来源的稳定可靠，建立长期合作关系，确保建成后原料的质量和连续供应。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15" w:name="_Toc15949"/>
      <w:r>
        <w:rPr>
          <w:rFonts w:ascii="仿宋" w:eastAsia="仿宋" w:hAnsi="仿宋" w:cs="仿宋" w:hint="eastAsia"/>
          <w:sz w:val="28"/>
          <w:lang w:eastAsia="zh-CN"/>
        </w:rPr>
        <w:t>(三)、技术管理的独特特色</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在纸品清洁项目建设和实施阶段，我们将严格遵循环境保护和安全生产的“三同时”原则，全面贯彻环境保护、职业安全卫生、消防及节能等法律法规和相关措施。关键要求如下：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制定并执行符合环保法规的排放标准，确保纸品清洁项目不对周边环境造成污染。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实施定期的能耗评估，优化生产流程，确保纸品清洁项目运行成本最低化。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二、纸品清洁项目技术优势分析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投资纸品清洁项目具备明显的技术优势，主要体现在以下方面：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纸品清洁项目采用先进的节能设施，具备多规格产品转换能力，灵活适应市场需求，运行成本相对较低。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投资纸品清洁项目所采用的技术与国内资源条件相适应，具有良好的技术适应性。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纸品清洁项目采用的技术工艺路线在国内生产实践中已经得到验证，证明技术成熟可行。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技术支援条件良好，具备较强的可靠性，有助于确保纸品清洁项目的平稳运行和高效生产。</w:t>
      </w:r>
    </w:p>
    <w:p>
      <w:pPr>
        <w:pStyle w:val="Heading2"/>
        <w:ind w:firstLine="560" w:firstLineChars="200"/>
        <w:rPr>
          <w:rFonts w:ascii="仿宋" w:eastAsia="仿宋" w:hAnsi="仿宋" w:cs="仿宋" w:hint="eastAsia"/>
          <w:sz w:val="28"/>
          <w:lang w:eastAsia="zh-CN"/>
        </w:rPr>
      </w:pPr>
      <w:bookmarkStart w:id="16" w:name="_Toc29632"/>
      <w:r>
        <w:rPr>
          <w:rFonts w:ascii="仿宋" w:eastAsia="仿宋" w:hAnsi="仿宋" w:cs="仿宋" w:hint="eastAsia"/>
          <w:sz w:val="28"/>
          <w:lang w:eastAsia="zh-CN"/>
        </w:rPr>
        <w:t>(四)、纸品清洁项目工艺技术设计方案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纸品清洁项目的建设和实施过程中，我们坚定贯彻执行“三同时”原则，即环境保护、职业安全卫生、消防及节能的原则。我们注重遵循与环境保护、职业安全卫生、消防及节能相关的法律法规，并全面贯彻各项措施，确保纸品清洁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纸品清洁项目技术优势分析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品清洁项目在技术方面拥有独特的优势。首先，我们的节能设施是先进的，并具备多规格产品转换的能力，从而确保纸品清洁项目在运行过程中能够适应市场需求的变化，具备较低的运行成本。其次，投资纸品清洁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纸品清洁项目提供了强大的技术支持，使其具备了较强的可靠性。在技术方面，纸品清洁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17" w:name="_Toc21041"/>
      <w:r>
        <w:rPr>
          <w:rFonts w:ascii="仿宋" w:eastAsia="仿宋" w:hAnsi="仿宋" w:cs="仿宋" w:hint="eastAsia"/>
          <w:sz w:val="28"/>
          <w:lang w:eastAsia="zh-CN"/>
        </w:rPr>
        <w:t>(五)、设备选型的智能化方案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纸品清洁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纸品清洁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纸品清洁项目投资风险，我们将力求选择设备生产厂家，其设备交货期、售后服务、安装调试等方面表现优越，以确保纸品清洁项目的顺利进行。我们主要选用国产设备，以减少纸品清洁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万元。通过以上措施，我们将确保纸品清洁项目在设备采购方面达到最佳性能和效益。</w:t>
      </w:r>
    </w:p>
    <w:p>
      <w:pPr>
        <w:pStyle w:val="Heading1"/>
        <w:ind w:firstLine="560" w:firstLineChars="200"/>
        <w:rPr>
          <w:rFonts w:ascii="仿宋" w:eastAsia="仿宋" w:hAnsi="仿宋" w:cs="仿宋" w:hint="eastAsia"/>
          <w:sz w:val="28"/>
          <w:lang w:eastAsia="zh-CN"/>
        </w:rPr>
      </w:pPr>
      <w:bookmarkStart w:id="18" w:name="_Toc15156"/>
      <w:r>
        <w:rPr>
          <w:rFonts w:ascii="仿宋" w:eastAsia="仿宋" w:hAnsi="仿宋" w:cs="仿宋" w:hint="eastAsia"/>
          <w:sz w:val="28"/>
          <w:lang w:eastAsia="zh-CN"/>
        </w:rPr>
        <w:t>四、纸品清洁项目建设地分析</w:t>
      </w:r>
      <w:bookmarkEnd w:id="18"/>
    </w:p>
    <w:p>
      <w:pPr>
        <w:pStyle w:val="Heading2"/>
        <w:rPr>
          <w:rFonts w:ascii="仿宋" w:eastAsia="仿宋" w:hAnsi="仿宋" w:cs="仿宋" w:hint="eastAsia"/>
          <w:lang w:eastAsia="zh-CN"/>
        </w:rPr>
      </w:pPr>
      <w:bookmarkStart w:id="19" w:name="_Toc12567"/>
      <w:r>
        <w:rPr>
          <w:rFonts w:ascii="仿宋" w:eastAsia="仿宋" w:hAnsi="仿宋" w:cs="仿宋" w:hint="eastAsia"/>
          <w:lang w:eastAsia="zh-CN"/>
        </w:rPr>
        <w:t>(一)、纸品清洁项目选址原则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确保纸品清洁项目建设不会对周围环境造成污染，或者任何潜在的污染都将控制在国家法律和标准允许的范围内。纸品清洁项目建设的区域将依据城市总体规划，以确保布局相对独立，便于进行科研、生产经营和管理活动。同时，纸品清洁项目建设区域与城市建设地的联系也将得到全面考虑，以促使纸品清洁项目与城市的发展更为协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品清洁项目建设方案将在满足纸品清洁项目产品生产工艺、消防安全、环境保护卫生等要求的前提下，尽量合并建筑，以提高资源利用效率。在布置方面，将充分利用自然空间，贯彻执行“十分珍惜和合理利用土地”的基本国策，根据具体情况因地制宜，合理布置纸品清洁项目建设，确保土地利用的合理性和可持续性。这样的纸品清洁项目规划将确保在纸品清洁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20" w:name="_Toc17114"/>
      <w:r>
        <w:rPr>
          <w:rFonts w:ascii="仿宋" w:eastAsia="仿宋" w:hAnsi="仿宋" w:cs="仿宋" w:hint="eastAsia"/>
          <w:sz w:val="28"/>
          <w:lang w:eastAsia="zh-CN"/>
        </w:rPr>
        <w:t>(二)、纸品清洁项目选址</w:t>
      </w:r>
      <w:bookmarkEnd w:id="2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纸品清洁项目选址在 xxx 产业示范园区，这一选址的决定经过了充分的论证和考量。首先，xxx 产业示范园区作为地区内产业发展的重要引擎，具备了先进的基础设施和产业配套条件，为纸品清洁项目的顺利开展提供了有力支持。其次，该示范园区拥有便捷的交通网络和优越的地理位置，有利于原材料供应、产品流通以及人员往来，提高了纸品清洁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纸品清洁项目的环保理念高度契合。选址于示范园区，不仅可以有效整合各类资源，降低纸品清洁项目建设和运营的成本，同时也有助于提升纸品清洁项目的整体竞争力。综合考虑产业集聚效应、交通便捷性以及生态环保等多方面因素，选址于 xxx 产业示范园区对纸品清洁项目的可持续发展具有积极的促进作用。</w:t>
      </w:r>
    </w:p>
    <w:p>
      <w:pPr>
        <w:pStyle w:val="Heading2"/>
        <w:ind w:firstLine="560" w:firstLineChars="200"/>
        <w:rPr>
          <w:rFonts w:ascii="仿宋" w:eastAsia="仿宋" w:hAnsi="仿宋" w:cs="仿宋" w:hint="eastAsia"/>
          <w:sz w:val="28"/>
          <w:lang w:eastAsia="zh-CN"/>
        </w:rPr>
      </w:pPr>
      <w:bookmarkStart w:id="21" w:name="_Toc24764"/>
      <w:r>
        <w:rPr>
          <w:rFonts w:ascii="仿宋" w:eastAsia="仿宋" w:hAnsi="仿宋" w:cs="仿宋" w:hint="eastAsia"/>
          <w:sz w:val="28"/>
          <w:lang w:eastAsia="zh-CN"/>
        </w:rPr>
        <w:t>(三)、建设条件分析</w:t>
      </w:r>
      <w:bookmarkEnd w:id="21"/>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品清洁项目承办单位目前资产运营状况良好，财务管理制度健全且完善，企业财务雄厚。凭借卓越的产品质量、科学的管理模式以及灵活畅通的销售网络，该单位连年实现盈利，为纸品清洁项目建设提供充足的计划自筹资金。当地人民政府和主管部门高度重视纸品清洁项目建设，土地、规划、建设等管理部门提出了切实可行的实施方案和保障措施，并给予充分的认可。此外，纸品清洁项目建设区域拥有充足的水、电、气等资源供给，足以满足纸品清洁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纸品清洁项目可依托纸品清洁项目建设地成熟的公用工程、辅助工程、储运设施等富余资源，同时拥有丰富的劳动力资源和完善的社会服务体系。这将有助于加速纸品清洁项目建设进度，降低建设成本，实现纸品清洁项目投资的节约，提升纸品清洁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纸品清洁项目承办单位具备一大批丰富经验的纸品清洁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纸品清洁项目承办单位还与多家科研院所建立了长期的合作关系，并设立了向科研开发倾斜的奖励机制，每年投入专项资金用于重点产品和关键工艺的研发奖励。这为纸品清洁项目的科研创新提供了有力的支持。</w:t>
      </w:r>
    </w:p>
    <w:p>
      <w:pPr>
        <w:pStyle w:val="Heading2"/>
        <w:ind w:firstLine="560" w:firstLineChars="200"/>
        <w:rPr>
          <w:rFonts w:ascii="仿宋" w:eastAsia="仿宋" w:hAnsi="仿宋" w:cs="仿宋" w:hint="eastAsia"/>
          <w:sz w:val="28"/>
          <w:lang w:eastAsia="zh-CN"/>
        </w:rPr>
      </w:pPr>
      <w:bookmarkStart w:id="22" w:name="_Toc17734"/>
      <w:r>
        <w:rPr>
          <w:rFonts w:ascii="仿宋" w:eastAsia="仿宋" w:hAnsi="仿宋" w:cs="仿宋" w:hint="eastAsia"/>
          <w:sz w:val="28"/>
          <w:lang w:eastAsia="zh-CN"/>
        </w:rPr>
        <w:t>(四)、用地控制指标</w:t>
      </w:r>
      <w:bookmarkEnd w:id="22"/>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纸品清洁项目选址于</w:t>
      </w:r>
      <w:r>
        <w:rPr>
          <w:rFonts w:ascii="仿宋" w:eastAsia="仿宋" w:hAnsi="仿宋" w:cs="仿宋" w:hint="eastAsia"/>
          <w:sz w:val="28"/>
          <w:lang w:eastAsia="zh-CN"/>
        </w:rPr>
        <w:t xml:space="preserve">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产业示范园区，关于用地控制指标的规划与管理，本纸品清洁项目将严格遵循国家和地方的相关法规和标准。用地控制指标包括但不限于以下几个方面：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纸品清洁项目将严格按照规划建设主体工程的需要，确保建筑物基底占地面积在符合法规的范围内，以最大限度地利用土地，提高用地利用效率。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根据示范园区的总体规划，纸品清洁项目将遵循相应的建筑密度标准，合理规划建设，保障纸品清洁项目建设的紧凑性和高效性。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在纸品清洁项目建设中，将注重绿化工作，确保绿化率达到或超过规划要求。通过科学合理的绿化设计，提升纸品清洁项目周边的生态环境，使其更加宜居宜业。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纸品清洁项目将根据规划要求，合理规划地上和地下层数，确保建设的稳定性和安全性。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根据示范园区的具体规划和相关法规，纸品清洁项目还将遵循其他用地控制指标，如建筑线、退让线等，确保纸品清洁项目的建设与周边环境的和谐相处。</w:t>
      </w:r>
    </w:p>
    <w:p>
      <w:pPr>
        <w:pStyle w:val="Heading2"/>
        <w:ind w:firstLine="560" w:firstLineChars="200"/>
        <w:rPr>
          <w:rFonts w:ascii="仿宋" w:eastAsia="仿宋" w:hAnsi="仿宋" w:cs="仿宋" w:hint="eastAsia"/>
          <w:sz w:val="28"/>
          <w:lang w:eastAsia="zh-CN"/>
        </w:rPr>
      </w:pPr>
      <w:bookmarkStart w:id="23" w:name="_Toc30212"/>
      <w:r>
        <w:rPr>
          <w:rFonts w:ascii="仿宋" w:eastAsia="仿宋" w:hAnsi="仿宋" w:cs="仿宋" w:hint="eastAsia"/>
          <w:sz w:val="28"/>
          <w:lang w:eastAsia="zh-CN"/>
        </w:rPr>
        <w:t>(五)、用地总体要求</w:t>
      </w:r>
      <w:bookmarkEnd w:id="23"/>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在本期工程纸品清洁项目的建设规划中，涉及到一系列关键的建设指标，这些指标将有助于确保纸品清洁项目的合理规划和高效建设。具体而言：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纸品清洁项目的建筑系数为XXX%。该系数是对纸品清洁项目建筑面积与用地面积的比例控制，通过设定合理的建筑系数，可以确保纸品清洁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纸品清洁项目的建筑容积率为XXX。该率值衡量了建筑物总体积与用地面积的比例，是规划中用来控制建筑高度和密度的关键参数。通过合理控制建筑容积率，可以在确保建筑物结构合理的同时，使纸品清洁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纸品清洁项目的生态品质，本期工程纸品清洁项目将严格执行绿化覆盖率标准，目标值为XXX%。这意味着在纸品清洁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纸品清洁项目的固定资产投资强度为XXX万元/亩。该指标表征了每亩土地上的固定资产投资额，是评估纸品清洁项目投资规模的重要参考。通过科学合理地控制投资强度，可以实现资金的有效利用，确保纸品清洁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这些建设规划指标将有助于纸品清洁项目在建设过程中充分考虑资源利用效率、环境保护、投资效益等多个方面，实现可持续发展的目标。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24" w:name="_Toc15848"/>
      <w:r>
        <w:rPr>
          <w:rFonts w:ascii="仿宋" w:eastAsia="仿宋" w:hAnsi="仿宋" w:cs="仿宋" w:hint="eastAsia"/>
          <w:sz w:val="28"/>
          <w:lang w:eastAsia="zh-CN"/>
        </w:rPr>
        <w:t>(六)、节约用地措施</w:t>
      </w:r>
      <w:bookmarkEnd w:id="24"/>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纸品清洁项目建设坚持专业化生产原则，将主要生产过程和关键工序由纸品清洁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纸品清洁项目采用高效的生产工艺，通过科学的设备布局，最大程度地提高生产效率，减少生产空间的浪费。这包括合理的生产流程设计，避免不必要的物料运输和仓储空间占用。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在土地利用的同时，纸品清洁项目建设将考虑采用绿色建筑理念，以减少对周边自然环境的影响。通过科学规划和环保措施，确保生产过程中的废弃物处理和排放均符合环保标准，最小化对土地生态的冲击。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在生产过程中，纸品清洁项目将注重资源的综合利用，减少废弃物的产生。通过回收再利用、能源回收等手段，最大化地减少对新资源的依赖，实现对土地资源的更为有效的利用。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纸品清洁项目建设在土地资源的规划和使用上不仅注重高效性和科技性，同时保持对生态环境的尊重。这种全方位的土地资源节约措施将有助于纸品清洁项目的可持续发展和为社会创造更多的经济效益。</w:t>
      </w:r>
    </w:p>
    <w:p>
      <w:pPr>
        <w:pStyle w:val="Heading2"/>
        <w:ind w:firstLine="560" w:firstLineChars="200"/>
        <w:rPr>
          <w:rFonts w:ascii="仿宋" w:eastAsia="仿宋" w:hAnsi="仿宋" w:cs="仿宋" w:hint="eastAsia"/>
          <w:sz w:val="28"/>
          <w:lang w:eastAsia="zh-CN"/>
        </w:rPr>
      </w:pPr>
      <w:bookmarkStart w:id="25" w:name="_Toc14420"/>
      <w:r>
        <w:rPr>
          <w:rFonts w:ascii="仿宋" w:eastAsia="仿宋" w:hAnsi="仿宋" w:cs="仿宋" w:hint="eastAsia"/>
          <w:sz w:val="28"/>
          <w:lang w:eastAsia="zh-CN"/>
        </w:rPr>
        <w:t>(七)、总图布置方案</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在纸品清洁项目规划中，总图布置方案是确保各个组成部分协调有序、高效运作的关键。以下是总图布置方案的主要考虑因素：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纸品清洁项目整体布局应基于高效生产流程和员工流动，确保各功能区域之间协调有序。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引入环保设计理念，设置废弃物处理区域和环保设施，确保纸品清洁项目对环境的影响最小化。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安排紧急设备和安全设备的布局，提高应急处理效率，确保纸品清洁项目安全运行。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留出足够的空间，以便未来纸品清洁项目扩建和设备更新。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https://d.book118.com/338024017107006046</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纸品清洁合作协议书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纸品清洁合作协议书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纸品清洁合作协议书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纸品清洁合作协议书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纸品清洁合作协议书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纸品清洁合作协议书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纸品清洁合作协议书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纸品清洁合作协议书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纸品清洁合作协议书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纸品清洁合作协议书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纸品清洁合作协议书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纸品清洁合作协议书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纸品清洁合作协议书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纸品清洁合作协议书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纸品清洁合作协议书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纸品清洁合作协议书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纸品清洁合作协议书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纸品清洁合作协议书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纸品清洁合作协议书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纸品清洁合作协议书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311895"/>
    <w:rsid w:val="2CCA2C19"/>
    <w:rsid w:val="79F24EA5"/>
    <w:rsid w:val="7C3118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338024017107006046"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2024-02-04T08:30:00Z</dcterms:created>
  <dcterms:modified xsi:type="dcterms:W3CDTF">2024-02-04T08:31:12Z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2C891F55548A4A5C8CA23A05687419D1_11</vt:lpwstr>
  </property>
  <property fmtid="{D5CDD505-2E9C-101B-9397-08002B2CF9AE}" pid="3" name="KSOProductBuildVer">
    <vt:lpwstr>2052-12.1.0.16250</vt:lpwstr>
  </property>
</Properties>
</file>