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联苯胺项目计划设计方案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4" w:history="1">
        <w:r>
          <w:rPr>
            <w:rFonts w:ascii="仿宋" w:eastAsia="仿宋" w:hAnsi="仿宋" w:cs="仿宋" w:hint="eastAsia"/>
            <w:lang w:eastAsia="zh-CN"/>
          </w:rPr>
          <w:t>前言</w:t>
        </w:r>
        <w:r>
          <w:tab/>
        </w:r>
        <w:r>
          <w:fldChar w:fldCharType="begin"/>
        </w:r>
        <w:r>
          <w:instrText xml:space="preserve"> PAGEREF _Toc20564 \h </w:instrText>
        </w:r>
        <w:r>
          <w:fldChar w:fldCharType="separate"/>
        </w:r>
        <w:r>
          <w:t>3</w:t>
        </w:r>
        <w:r>
          <w:fldChar w:fldCharType="end"/>
        </w:r>
      </w:hyperlink>
    </w:p>
    <w:p>
      <w:pPr>
        <w:pStyle w:val="TOC1"/>
        <w:tabs>
          <w:tab w:val="right" w:leader="dot" w:pos="8306"/>
        </w:tabs>
      </w:pPr>
      <w:hyperlink w:anchor="_Toc315" w:history="1">
        <w:r>
          <w:rPr>
            <w:rFonts w:ascii="仿宋" w:eastAsia="仿宋" w:hAnsi="仿宋" w:cs="仿宋" w:hint="eastAsia"/>
            <w:lang w:eastAsia="zh-CN"/>
          </w:rPr>
          <w:t>一、联苯胺项目概论</w:t>
        </w:r>
        <w:r>
          <w:tab/>
        </w:r>
        <w:r>
          <w:fldChar w:fldCharType="begin"/>
        </w:r>
        <w:r>
          <w:instrText xml:space="preserve"> PAGEREF _Toc315 \h </w:instrText>
        </w:r>
        <w:r>
          <w:fldChar w:fldCharType="separate"/>
        </w:r>
        <w:r>
          <w:t>3</w:t>
        </w:r>
        <w:r>
          <w:fldChar w:fldCharType="end"/>
        </w:r>
      </w:hyperlink>
    </w:p>
    <w:p>
      <w:pPr>
        <w:pStyle w:val="TOC2"/>
        <w:tabs>
          <w:tab w:val="right" w:leader="dot" w:pos="8306"/>
        </w:tabs>
      </w:pPr>
      <w:hyperlink w:anchor="_Toc26672" w:history="1">
        <w:r>
          <w:rPr>
            <w:rFonts w:ascii="仿宋" w:eastAsia="仿宋" w:hAnsi="仿宋" w:cs="仿宋" w:hint="eastAsia"/>
            <w:lang w:eastAsia="zh-CN"/>
          </w:rPr>
          <w:t>(一)、联苯胺项目概况</w:t>
        </w:r>
        <w:r>
          <w:tab/>
        </w:r>
        <w:r>
          <w:fldChar w:fldCharType="begin"/>
        </w:r>
        <w:r>
          <w:instrText xml:space="preserve"> PAGEREF _Toc26672 \h </w:instrText>
        </w:r>
        <w:r>
          <w:fldChar w:fldCharType="separate"/>
        </w:r>
        <w:r>
          <w:t>3</w:t>
        </w:r>
        <w:r>
          <w:fldChar w:fldCharType="end"/>
        </w:r>
      </w:hyperlink>
    </w:p>
    <w:p>
      <w:pPr>
        <w:pStyle w:val="TOC2"/>
        <w:tabs>
          <w:tab w:val="right" w:leader="dot" w:pos="8306"/>
        </w:tabs>
      </w:pPr>
      <w:hyperlink w:anchor="_Toc8838" w:history="1">
        <w:r>
          <w:rPr>
            <w:rFonts w:ascii="仿宋" w:eastAsia="仿宋" w:hAnsi="仿宋" w:cs="仿宋" w:hint="eastAsia"/>
            <w:lang w:eastAsia="zh-CN"/>
          </w:rPr>
          <w:t>(二)、联苯胺项目目标</w:t>
        </w:r>
        <w:r>
          <w:tab/>
        </w:r>
        <w:r>
          <w:fldChar w:fldCharType="begin"/>
        </w:r>
        <w:r>
          <w:instrText xml:space="preserve"> PAGEREF _Toc8838 \h </w:instrText>
        </w:r>
        <w:r>
          <w:fldChar w:fldCharType="separate"/>
        </w:r>
        <w:r>
          <w:t>5</w:t>
        </w:r>
        <w:r>
          <w:fldChar w:fldCharType="end"/>
        </w:r>
      </w:hyperlink>
    </w:p>
    <w:p>
      <w:pPr>
        <w:pStyle w:val="TOC2"/>
        <w:tabs>
          <w:tab w:val="right" w:leader="dot" w:pos="8306"/>
        </w:tabs>
      </w:pPr>
      <w:hyperlink w:anchor="_Toc20823" w:history="1">
        <w:r>
          <w:rPr>
            <w:rFonts w:ascii="仿宋" w:eastAsia="仿宋" w:hAnsi="仿宋" w:cs="仿宋" w:hint="eastAsia"/>
            <w:lang w:eastAsia="zh-CN"/>
          </w:rPr>
          <w:t>(三)、联苯胺项目提出的理由</w:t>
        </w:r>
        <w:r>
          <w:tab/>
        </w:r>
        <w:r>
          <w:fldChar w:fldCharType="begin"/>
        </w:r>
        <w:r>
          <w:instrText xml:space="preserve"> PAGEREF _Toc20823 \h </w:instrText>
        </w:r>
        <w:r>
          <w:fldChar w:fldCharType="separate"/>
        </w:r>
        <w:r>
          <w:t>6</w:t>
        </w:r>
        <w:r>
          <w:fldChar w:fldCharType="end"/>
        </w:r>
      </w:hyperlink>
    </w:p>
    <w:p>
      <w:pPr>
        <w:pStyle w:val="TOC2"/>
        <w:tabs>
          <w:tab w:val="right" w:leader="dot" w:pos="8306"/>
        </w:tabs>
      </w:pPr>
      <w:hyperlink w:anchor="_Toc26904" w:history="1">
        <w:r>
          <w:rPr>
            <w:rFonts w:ascii="仿宋" w:eastAsia="仿宋" w:hAnsi="仿宋" w:cs="仿宋" w:hint="eastAsia"/>
            <w:lang w:eastAsia="zh-CN"/>
          </w:rPr>
          <w:t>(四)、联苯胺项目意义</w:t>
        </w:r>
        <w:r>
          <w:tab/>
        </w:r>
        <w:r>
          <w:fldChar w:fldCharType="begin"/>
        </w:r>
        <w:r>
          <w:instrText xml:space="preserve"> PAGEREF _Toc26904 \h </w:instrText>
        </w:r>
        <w:r>
          <w:fldChar w:fldCharType="separate"/>
        </w:r>
        <w:r>
          <w:t>8</w:t>
        </w:r>
        <w:r>
          <w:fldChar w:fldCharType="end"/>
        </w:r>
      </w:hyperlink>
    </w:p>
    <w:p>
      <w:pPr>
        <w:pStyle w:val="TOC2"/>
        <w:tabs>
          <w:tab w:val="right" w:leader="dot" w:pos="8306"/>
        </w:tabs>
      </w:pPr>
      <w:hyperlink w:anchor="_Toc15397" w:history="1">
        <w:r>
          <w:rPr>
            <w:rFonts w:ascii="仿宋" w:eastAsia="仿宋" w:hAnsi="仿宋" w:cs="仿宋" w:hint="eastAsia"/>
            <w:lang w:eastAsia="zh-CN"/>
          </w:rPr>
          <w:t>(五)、联苯胺项目背景</w:t>
        </w:r>
        <w:r>
          <w:tab/>
        </w:r>
        <w:r>
          <w:fldChar w:fldCharType="begin"/>
        </w:r>
        <w:r>
          <w:instrText xml:space="preserve"> PAGEREF _Toc15397 \h </w:instrText>
        </w:r>
        <w:r>
          <w:fldChar w:fldCharType="separate"/>
        </w:r>
        <w:r>
          <w:t>8</w:t>
        </w:r>
        <w:r>
          <w:fldChar w:fldCharType="end"/>
        </w:r>
      </w:hyperlink>
    </w:p>
    <w:p>
      <w:pPr>
        <w:pStyle w:val="TOC1"/>
        <w:tabs>
          <w:tab w:val="right" w:leader="dot" w:pos="8306"/>
        </w:tabs>
      </w:pPr>
      <w:hyperlink w:anchor="_Toc7996" w:history="1">
        <w:r>
          <w:rPr>
            <w:rFonts w:ascii="仿宋" w:eastAsia="仿宋" w:hAnsi="仿宋" w:cs="仿宋" w:hint="eastAsia"/>
            <w:lang w:eastAsia="zh-CN"/>
          </w:rPr>
          <w:t>二、工艺说明</w:t>
        </w:r>
        <w:r>
          <w:tab/>
        </w:r>
        <w:r>
          <w:fldChar w:fldCharType="begin"/>
        </w:r>
        <w:r>
          <w:instrText xml:space="preserve"> PAGEREF _Toc7996 \h </w:instrText>
        </w:r>
        <w:r>
          <w:fldChar w:fldCharType="separate"/>
        </w:r>
        <w:r>
          <w:t>9</w:t>
        </w:r>
        <w:r>
          <w:fldChar w:fldCharType="end"/>
        </w:r>
      </w:hyperlink>
    </w:p>
    <w:p>
      <w:pPr>
        <w:pStyle w:val="TOC2"/>
        <w:tabs>
          <w:tab w:val="right" w:leader="dot" w:pos="8306"/>
        </w:tabs>
      </w:pPr>
      <w:hyperlink w:anchor="_Toc8114" w:history="1">
        <w:r>
          <w:rPr>
            <w:rFonts w:ascii="仿宋" w:eastAsia="仿宋" w:hAnsi="仿宋" w:cs="仿宋" w:hint="eastAsia"/>
            <w:lang w:eastAsia="zh-CN"/>
          </w:rPr>
          <w:t>(一)、技术管理特点</w:t>
        </w:r>
        <w:r>
          <w:tab/>
        </w:r>
        <w:r>
          <w:fldChar w:fldCharType="begin"/>
        </w:r>
        <w:r>
          <w:instrText xml:space="preserve"> PAGEREF _Toc8114 \h </w:instrText>
        </w:r>
        <w:r>
          <w:fldChar w:fldCharType="separate"/>
        </w:r>
        <w:r>
          <w:t>9</w:t>
        </w:r>
        <w:r>
          <w:fldChar w:fldCharType="end"/>
        </w:r>
      </w:hyperlink>
    </w:p>
    <w:p>
      <w:pPr>
        <w:pStyle w:val="TOC2"/>
        <w:tabs>
          <w:tab w:val="right" w:leader="dot" w:pos="8306"/>
        </w:tabs>
      </w:pPr>
      <w:hyperlink w:anchor="_Toc9683" w:history="1">
        <w:r>
          <w:rPr>
            <w:rFonts w:ascii="仿宋" w:eastAsia="仿宋" w:hAnsi="仿宋" w:cs="仿宋" w:hint="eastAsia"/>
            <w:lang w:eastAsia="zh-CN"/>
          </w:rPr>
          <w:t>(二)、联苯胺项目工艺技术设计方案</w:t>
        </w:r>
        <w:r>
          <w:tab/>
        </w:r>
        <w:r>
          <w:fldChar w:fldCharType="begin"/>
        </w:r>
        <w:r>
          <w:instrText xml:space="preserve"> PAGEREF _Toc9683 \h </w:instrText>
        </w:r>
        <w:r>
          <w:fldChar w:fldCharType="separate"/>
        </w:r>
        <w:r>
          <w:t>10</w:t>
        </w:r>
        <w:r>
          <w:fldChar w:fldCharType="end"/>
        </w:r>
      </w:hyperlink>
    </w:p>
    <w:p>
      <w:pPr>
        <w:pStyle w:val="TOC2"/>
        <w:tabs>
          <w:tab w:val="right" w:leader="dot" w:pos="8306"/>
        </w:tabs>
      </w:pPr>
      <w:hyperlink w:anchor="_Toc11988" w:history="1">
        <w:r>
          <w:rPr>
            <w:rFonts w:ascii="仿宋" w:eastAsia="仿宋" w:hAnsi="仿宋" w:cs="仿宋" w:hint="eastAsia"/>
            <w:lang w:eastAsia="zh-CN"/>
          </w:rPr>
          <w:t>(三)、设备选型方案</w:t>
        </w:r>
        <w:r>
          <w:tab/>
        </w:r>
        <w:r>
          <w:fldChar w:fldCharType="begin"/>
        </w:r>
        <w:r>
          <w:instrText xml:space="preserve"> PAGEREF _Toc11988 \h </w:instrText>
        </w:r>
        <w:r>
          <w:fldChar w:fldCharType="separate"/>
        </w:r>
        <w:r>
          <w:t>12</w:t>
        </w:r>
        <w:r>
          <w:fldChar w:fldCharType="end"/>
        </w:r>
      </w:hyperlink>
    </w:p>
    <w:p>
      <w:pPr>
        <w:pStyle w:val="TOC1"/>
        <w:tabs>
          <w:tab w:val="right" w:leader="dot" w:pos="8306"/>
        </w:tabs>
      </w:pPr>
      <w:hyperlink w:anchor="_Toc27602" w:history="1">
        <w:r>
          <w:rPr>
            <w:rFonts w:ascii="仿宋" w:eastAsia="仿宋" w:hAnsi="仿宋" w:cs="仿宋" w:hint="eastAsia"/>
            <w:lang w:eastAsia="zh-CN"/>
          </w:rPr>
          <w:t>三、联苯胺项目文档管理</w:t>
        </w:r>
        <w:r>
          <w:tab/>
        </w:r>
        <w:r>
          <w:fldChar w:fldCharType="begin"/>
        </w:r>
        <w:r>
          <w:instrText xml:space="preserve"> PAGEREF _Toc27602 \h </w:instrText>
        </w:r>
        <w:r>
          <w:fldChar w:fldCharType="separate"/>
        </w:r>
        <w:r>
          <w:t>13</w:t>
        </w:r>
        <w:r>
          <w:fldChar w:fldCharType="end"/>
        </w:r>
      </w:hyperlink>
    </w:p>
    <w:p>
      <w:pPr>
        <w:pStyle w:val="TOC2"/>
        <w:tabs>
          <w:tab w:val="right" w:leader="dot" w:pos="8306"/>
        </w:tabs>
      </w:pPr>
      <w:hyperlink w:anchor="_Toc28229" w:history="1">
        <w:r>
          <w:rPr>
            <w:rFonts w:ascii="仿宋" w:eastAsia="仿宋" w:hAnsi="仿宋" w:cs="仿宋" w:hint="eastAsia"/>
            <w:lang w:eastAsia="zh-CN"/>
          </w:rPr>
          <w:t>(一)、文档编制与审查</w:t>
        </w:r>
        <w:r>
          <w:tab/>
        </w:r>
        <w:r>
          <w:fldChar w:fldCharType="begin"/>
        </w:r>
        <w:r>
          <w:instrText xml:space="preserve"> PAGEREF _Toc28229 \h </w:instrText>
        </w:r>
        <w:r>
          <w:fldChar w:fldCharType="separate"/>
        </w:r>
        <w:r>
          <w:t>13</w:t>
        </w:r>
        <w:r>
          <w:fldChar w:fldCharType="end"/>
        </w:r>
      </w:hyperlink>
    </w:p>
    <w:p>
      <w:pPr>
        <w:pStyle w:val="TOC2"/>
        <w:tabs>
          <w:tab w:val="right" w:leader="dot" w:pos="8306"/>
        </w:tabs>
      </w:pPr>
      <w:hyperlink w:anchor="_Toc13913" w:history="1">
        <w:r>
          <w:rPr>
            <w:rFonts w:ascii="仿宋" w:eastAsia="仿宋" w:hAnsi="仿宋" w:cs="仿宋" w:hint="eastAsia"/>
            <w:lang w:eastAsia="zh-CN"/>
          </w:rPr>
          <w:t>(二)、文档发布与分发</w:t>
        </w:r>
        <w:r>
          <w:tab/>
        </w:r>
        <w:r>
          <w:fldChar w:fldCharType="begin"/>
        </w:r>
        <w:r>
          <w:instrText xml:space="preserve"> PAGEREF _Toc13913 \h </w:instrText>
        </w:r>
        <w:r>
          <w:fldChar w:fldCharType="separate"/>
        </w:r>
        <w:r>
          <w:t>14</w:t>
        </w:r>
        <w:r>
          <w:fldChar w:fldCharType="end"/>
        </w:r>
      </w:hyperlink>
    </w:p>
    <w:p>
      <w:pPr>
        <w:pStyle w:val="TOC2"/>
        <w:tabs>
          <w:tab w:val="right" w:leader="dot" w:pos="8306"/>
        </w:tabs>
      </w:pPr>
      <w:hyperlink w:anchor="_Toc15555" w:history="1">
        <w:r>
          <w:rPr>
            <w:rFonts w:ascii="仿宋" w:eastAsia="仿宋" w:hAnsi="仿宋" w:cs="仿宋" w:hint="eastAsia"/>
            <w:lang w:eastAsia="zh-CN"/>
          </w:rPr>
          <w:t>(三)、文档存档与归档</w:t>
        </w:r>
        <w:r>
          <w:tab/>
        </w:r>
        <w:r>
          <w:fldChar w:fldCharType="begin"/>
        </w:r>
        <w:r>
          <w:instrText xml:space="preserve"> PAGEREF _Toc15555 \h </w:instrText>
        </w:r>
        <w:r>
          <w:fldChar w:fldCharType="separate"/>
        </w:r>
        <w:r>
          <w:t>15</w:t>
        </w:r>
        <w:r>
          <w:fldChar w:fldCharType="end"/>
        </w:r>
      </w:hyperlink>
    </w:p>
    <w:p>
      <w:pPr>
        <w:pStyle w:val="TOC1"/>
        <w:tabs>
          <w:tab w:val="right" w:leader="dot" w:pos="8306"/>
        </w:tabs>
      </w:pPr>
      <w:hyperlink w:anchor="_Toc26310" w:history="1">
        <w:r>
          <w:rPr>
            <w:rFonts w:ascii="仿宋" w:eastAsia="仿宋" w:hAnsi="仿宋" w:cs="仿宋" w:hint="eastAsia"/>
            <w:lang w:eastAsia="zh-CN"/>
          </w:rPr>
          <w:t>四、市场分析、调研</w:t>
        </w:r>
        <w:r>
          <w:tab/>
        </w:r>
        <w:r>
          <w:fldChar w:fldCharType="begin"/>
        </w:r>
        <w:r>
          <w:instrText xml:space="preserve"> PAGEREF _Toc26310 \h </w:instrText>
        </w:r>
        <w:r>
          <w:fldChar w:fldCharType="separate"/>
        </w:r>
        <w:r>
          <w:t>16</w:t>
        </w:r>
        <w:r>
          <w:fldChar w:fldCharType="end"/>
        </w:r>
      </w:hyperlink>
    </w:p>
    <w:p>
      <w:pPr>
        <w:pStyle w:val="TOC2"/>
        <w:tabs>
          <w:tab w:val="right" w:leader="dot" w:pos="8306"/>
        </w:tabs>
      </w:pPr>
      <w:hyperlink w:anchor="_Toc25957" w:history="1">
        <w:r>
          <w:rPr>
            <w:rFonts w:ascii="仿宋" w:eastAsia="仿宋" w:hAnsi="仿宋" w:cs="仿宋" w:hint="eastAsia"/>
            <w:lang w:eastAsia="zh-CN"/>
          </w:rPr>
          <w:t>(一)、联苯胺行业分析</w:t>
        </w:r>
        <w:r>
          <w:tab/>
        </w:r>
        <w:r>
          <w:fldChar w:fldCharType="begin"/>
        </w:r>
        <w:r>
          <w:instrText xml:space="preserve"> PAGEREF _Toc25957 \h </w:instrText>
        </w:r>
        <w:r>
          <w:fldChar w:fldCharType="separate"/>
        </w:r>
        <w:r>
          <w:t>16</w:t>
        </w:r>
        <w:r>
          <w:fldChar w:fldCharType="end"/>
        </w:r>
      </w:hyperlink>
    </w:p>
    <w:p>
      <w:pPr>
        <w:pStyle w:val="TOC2"/>
        <w:tabs>
          <w:tab w:val="right" w:leader="dot" w:pos="8306"/>
        </w:tabs>
      </w:pPr>
      <w:hyperlink w:anchor="_Toc5694" w:history="1">
        <w:r>
          <w:rPr>
            <w:rFonts w:ascii="仿宋" w:eastAsia="仿宋" w:hAnsi="仿宋" w:cs="仿宋" w:hint="eastAsia"/>
            <w:lang w:eastAsia="zh-CN"/>
          </w:rPr>
          <w:t>(二)、联苯胺市场分析预测</w:t>
        </w:r>
        <w:r>
          <w:tab/>
        </w:r>
        <w:r>
          <w:fldChar w:fldCharType="begin"/>
        </w:r>
        <w:r>
          <w:instrText xml:space="preserve"> PAGEREF _Toc5694 \h </w:instrText>
        </w:r>
        <w:r>
          <w:fldChar w:fldCharType="separate"/>
        </w:r>
        <w:r>
          <w:t>17</w:t>
        </w:r>
        <w:r>
          <w:fldChar w:fldCharType="end"/>
        </w:r>
      </w:hyperlink>
    </w:p>
    <w:p>
      <w:pPr>
        <w:pStyle w:val="TOC1"/>
        <w:tabs>
          <w:tab w:val="right" w:leader="dot" w:pos="8306"/>
        </w:tabs>
      </w:pPr>
      <w:hyperlink w:anchor="_Toc21892" w:history="1">
        <w:r>
          <w:rPr>
            <w:rFonts w:ascii="仿宋" w:eastAsia="仿宋" w:hAnsi="仿宋" w:cs="仿宋" w:hint="eastAsia"/>
            <w:lang w:eastAsia="zh-CN"/>
          </w:rPr>
          <w:t>五、联苯胺项目危机管理</w:t>
        </w:r>
        <w:r>
          <w:tab/>
        </w:r>
        <w:r>
          <w:fldChar w:fldCharType="begin"/>
        </w:r>
        <w:r>
          <w:instrText xml:space="preserve"> PAGEREF _Toc21892 \h </w:instrText>
        </w:r>
        <w:r>
          <w:fldChar w:fldCharType="separate"/>
        </w:r>
        <w:r>
          <w:t>18</w:t>
        </w:r>
        <w:r>
          <w:fldChar w:fldCharType="end"/>
        </w:r>
      </w:hyperlink>
    </w:p>
    <w:p>
      <w:pPr>
        <w:pStyle w:val="TOC2"/>
        <w:tabs>
          <w:tab w:val="right" w:leader="dot" w:pos="8306"/>
        </w:tabs>
      </w:pPr>
      <w:hyperlink w:anchor="_Toc23153" w:history="1">
        <w:r>
          <w:rPr>
            <w:rFonts w:ascii="仿宋" w:eastAsia="仿宋" w:hAnsi="仿宋" w:cs="仿宋" w:hint="eastAsia"/>
            <w:lang w:eastAsia="zh-CN"/>
          </w:rPr>
          <w:t>(一)、危机预警与识别</w:t>
        </w:r>
        <w:r>
          <w:tab/>
        </w:r>
        <w:r>
          <w:fldChar w:fldCharType="begin"/>
        </w:r>
        <w:r>
          <w:instrText xml:space="preserve"> PAGEREF _Toc23153 \h </w:instrText>
        </w:r>
        <w:r>
          <w:fldChar w:fldCharType="separate"/>
        </w:r>
        <w:r>
          <w:t>18</w:t>
        </w:r>
        <w:r>
          <w:fldChar w:fldCharType="end"/>
        </w:r>
      </w:hyperlink>
    </w:p>
    <w:p>
      <w:pPr>
        <w:pStyle w:val="TOC2"/>
        <w:tabs>
          <w:tab w:val="right" w:leader="dot" w:pos="8306"/>
        </w:tabs>
      </w:pPr>
      <w:hyperlink w:anchor="_Toc6877" w:history="1">
        <w:r>
          <w:rPr>
            <w:rFonts w:ascii="仿宋" w:eastAsia="仿宋" w:hAnsi="仿宋" w:cs="仿宋" w:hint="eastAsia"/>
            <w:lang w:eastAsia="zh-CN"/>
          </w:rPr>
          <w:t>(二)、危机应对与恢复</w:t>
        </w:r>
        <w:r>
          <w:tab/>
        </w:r>
        <w:r>
          <w:fldChar w:fldCharType="begin"/>
        </w:r>
        <w:r>
          <w:instrText xml:space="preserve"> PAGEREF _Toc6877 \h </w:instrText>
        </w:r>
        <w:r>
          <w:fldChar w:fldCharType="separate"/>
        </w:r>
        <w:r>
          <w:t>19</w:t>
        </w:r>
        <w:r>
          <w:fldChar w:fldCharType="end"/>
        </w:r>
      </w:hyperlink>
    </w:p>
    <w:p>
      <w:pPr>
        <w:pStyle w:val="TOC1"/>
        <w:tabs>
          <w:tab w:val="right" w:leader="dot" w:pos="8306"/>
        </w:tabs>
      </w:pPr>
      <w:hyperlink w:anchor="_Toc26033" w:history="1">
        <w:r>
          <w:rPr>
            <w:rFonts w:ascii="仿宋" w:eastAsia="仿宋" w:hAnsi="仿宋" w:cs="仿宋" w:hint="eastAsia"/>
            <w:lang w:eastAsia="zh-CN"/>
          </w:rPr>
          <w:t>六、联苯胺项目选址可行性分析</w:t>
        </w:r>
        <w:r>
          <w:tab/>
        </w:r>
        <w:r>
          <w:fldChar w:fldCharType="begin"/>
        </w:r>
        <w:r>
          <w:instrText xml:space="preserve"> PAGEREF _Toc26033 \h </w:instrText>
        </w:r>
        <w:r>
          <w:fldChar w:fldCharType="separate"/>
        </w:r>
        <w:r>
          <w:t>20</w:t>
        </w:r>
        <w:r>
          <w:fldChar w:fldCharType="end"/>
        </w:r>
      </w:hyperlink>
    </w:p>
    <w:p>
      <w:pPr>
        <w:pStyle w:val="TOC2"/>
        <w:tabs>
          <w:tab w:val="right" w:leader="dot" w:pos="8306"/>
        </w:tabs>
      </w:pPr>
      <w:hyperlink w:anchor="_Toc13276" w:history="1">
        <w:r>
          <w:rPr>
            <w:rFonts w:ascii="仿宋" w:eastAsia="仿宋" w:hAnsi="仿宋" w:cs="仿宋" w:hint="eastAsia"/>
            <w:lang w:eastAsia="zh-CN"/>
          </w:rPr>
          <w:t>(一)、联苯胺项目选址</w:t>
        </w:r>
        <w:r>
          <w:tab/>
        </w:r>
        <w:r>
          <w:fldChar w:fldCharType="begin"/>
        </w:r>
        <w:r>
          <w:instrText xml:space="preserve"> PAGEREF _Toc13276 \h </w:instrText>
        </w:r>
        <w:r>
          <w:fldChar w:fldCharType="separate"/>
        </w:r>
        <w:r>
          <w:t>20</w:t>
        </w:r>
        <w:r>
          <w:fldChar w:fldCharType="end"/>
        </w:r>
      </w:hyperlink>
    </w:p>
    <w:p>
      <w:pPr>
        <w:pStyle w:val="TOC2"/>
        <w:tabs>
          <w:tab w:val="right" w:leader="dot" w:pos="8306"/>
        </w:tabs>
      </w:pPr>
      <w:hyperlink w:anchor="_Toc1173" w:history="1">
        <w:r>
          <w:rPr>
            <w:rFonts w:ascii="仿宋" w:eastAsia="仿宋" w:hAnsi="仿宋" w:cs="仿宋" w:hint="eastAsia"/>
            <w:lang w:eastAsia="zh-CN"/>
          </w:rPr>
          <w:t>(二)、用地控制指标</w:t>
        </w:r>
        <w:r>
          <w:tab/>
        </w:r>
        <w:r>
          <w:fldChar w:fldCharType="begin"/>
        </w:r>
        <w:r>
          <w:instrText xml:space="preserve"> PAGEREF _Toc1173 \h </w:instrText>
        </w:r>
        <w:r>
          <w:fldChar w:fldCharType="separate"/>
        </w:r>
        <w:r>
          <w:t>20</w:t>
        </w:r>
        <w:r>
          <w:fldChar w:fldCharType="end"/>
        </w:r>
      </w:hyperlink>
    </w:p>
    <w:p>
      <w:pPr>
        <w:pStyle w:val="TOC2"/>
        <w:tabs>
          <w:tab w:val="right" w:leader="dot" w:pos="8306"/>
        </w:tabs>
      </w:pPr>
      <w:hyperlink w:anchor="_Toc19250" w:history="1">
        <w:r>
          <w:rPr>
            <w:rFonts w:ascii="仿宋" w:eastAsia="仿宋" w:hAnsi="仿宋" w:cs="仿宋" w:hint="eastAsia"/>
            <w:lang w:eastAsia="zh-CN"/>
          </w:rPr>
          <w:t>(三)、节约用地措施</w:t>
        </w:r>
        <w:r>
          <w:tab/>
        </w:r>
        <w:r>
          <w:fldChar w:fldCharType="begin"/>
        </w:r>
        <w:r>
          <w:instrText xml:space="preserve"> PAGEREF _Toc19250 \h </w:instrText>
        </w:r>
        <w:r>
          <w:fldChar w:fldCharType="separate"/>
        </w:r>
        <w:r>
          <w:t>22</w:t>
        </w:r>
        <w:r>
          <w:fldChar w:fldCharType="end"/>
        </w:r>
      </w:hyperlink>
    </w:p>
    <w:p>
      <w:pPr>
        <w:pStyle w:val="TOC2"/>
        <w:tabs>
          <w:tab w:val="right" w:leader="dot" w:pos="8306"/>
        </w:tabs>
      </w:pPr>
      <w:hyperlink w:anchor="_Toc19888" w:history="1">
        <w:r>
          <w:rPr>
            <w:rFonts w:ascii="仿宋" w:eastAsia="仿宋" w:hAnsi="仿宋" w:cs="仿宋" w:hint="eastAsia"/>
            <w:lang w:eastAsia="zh-CN"/>
          </w:rPr>
          <w:t>(四)、总图布置方案</w:t>
        </w:r>
        <w:r>
          <w:tab/>
        </w:r>
        <w:r>
          <w:fldChar w:fldCharType="begin"/>
        </w:r>
        <w:r>
          <w:instrText xml:space="preserve"> PAGEREF _Toc19888 \h </w:instrText>
        </w:r>
        <w:r>
          <w:fldChar w:fldCharType="separate"/>
        </w:r>
        <w:r>
          <w:t>23</w:t>
        </w:r>
        <w:r>
          <w:fldChar w:fldCharType="end"/>
        </w:r>
      </w:hyperlink>
    </w:p>
    <w:p>
      <w:pPr>
        <w:pStyle w:val="TOC2"/>
        <w:tabs>
          <w:tab w:val="right" w:leader="dot" w:pos="8306"/>
        </w:tabs>
      </w:pPr>
      <w:hyperlink w:anchor="_Toc292" w:history="1">
        <w:r>
          <w:rPr>
            <w:rFonts w:ascii="仿宋" w:eastAsia="仿宋" w:hAnsi="仿宋" w:cs="仿宋" w:hint="eastAsia"/>
            <w:lang w:eastAsia="zh-CN"/>
          </w:rPr>
          <w:t>(五)、选址综合评价</w:t>
        </w:r>
        <w:r>
          <w:tab/>
        </w:r>
        <w:r>
          <w:fldChar w:fldCharType="begin"/>
        </w:r>
        <w:r>
          <w:instrText xml:space="preserve"> PAGEREF _Toc292 \h </w:instrText>
        </w:r>
        <w:r>
          <w:fldChar w:fldCharType="separate"/>
        </w:r>
        <w:r>
          <w:t>24</w:t>
        </w:r>
        <w:r>
          <w:fldChar w:fldCharType="end"/>
        </w:r>
      </w:hyperlink>
    </w:p>
    <w:p>
      <w:pPr>
        <w:pStyle w:val="TOC1"/>
        <w:tabs>
          <w:tab w:val="right" w:leader="dot" w:pos="8306"/>
        </w:tabs>
      </w:pPr>
      <w:hyperlink w:anchor="_Toc15413" w:history="1">
        <w:r>
          <w:rPr>
            <w:rFonts w:ascii="仿宋" w:eastAsia="仿宋" w:hAnsi="仿宋" w:cs="仿宋" w:hint="eastAsia"/>
            <w:lang w:eastAsia="zh-CN"/>
          </w:rPr>
          <w:t>七、联苯胺项目投资规划</w:t>
        </w:r>
        <w:r>
          <w:tab/>
        </w:r>
        <w:r>
          <w:fldChar w:fldCharType="begin"/>
        </w:r>
        <w:r>
          <w:instrText xml:space="preserve"> PAGEREF _Toc15413 \h </w:instrText>
        </w:r>
        <w:r>
          <w:fldChar w:fldCharType="separate"/>
        </w:r>
        <w:r>
          <w:t>25</w:t>
        </w:r>
        <w:r>
          <w:fldChar w:fldCharType="end"/>
        </w:r>
      </w:hyperlink>
    </w:p>
    <w:p>
      <w:pPr>
        <w:pStyle w:val="TOC2"/>
        <w:tabs>
          <w:tab w:val="right" w:leader="dot" w:pos="8306"/>
        </w:tabs>
      </w:pPr>
      <w:hyperlink w:anchor="_Toc14380" w:history="1">
        <w:r>
          <w:rPr>
            <w:rFonts w:ascii="仿宋" w:eastAsia="仿宋" w:hAnsi="仿宋" w:cs="仿宋" w:hint="eastAsia"/>
            <w:lang w:eastAsia="zh-CN"/>
          </w:rPr>
          <w:t>(一)、联苯胺项目总投资估算</w:t>
        </w:r>
        <w:r>
          <w:tab/>
        </w:r>
        <w:r>
          <w:fldChar w:fldCharType="begin"/>
        </w:r>
        <w:r>
          <w:instrText xml:space="preserve"> PAGEREF _Toc14380 \h </w:instrText>
        </w:r>
        <w:r>
          <w:fldChar w:fldCharType="separate"/>
        </w:r>
        <w:r>
          <w:t>25</w:t>
        </w:r>
        <w:r>
          <w:fldChar w:fldCharType="end"/>
        </w:r>
      </w:hyperlink>
    </w:p>
    <w:p>
      <w:pPr>
        <w:pStyle w:val="TOC2"/>
        <w:tabs>
          <w:tab w:val="right" w:leader="dot" w:pos="8306"/>
        </w:tabs>
      </w:pPr>
      <w:hyperlink w:anchor="_Toc29816" w:history="1">
        <w:r>
          <w:rPr>
            <w:rFonts w:ascii="仿宋" w:eastAsia="仿宋" w:hAnsi="仿宋" w:cs="仿宋" w:hint="eastAsia"/>
            <w:lang w:eastAsia="zh-CN"/>
          </w:rPr>
          <w:t>(二)、资金筹措</w:t>
        </w:r>
        <w:r>
          <w:tab/>
        </w:r>
        <w:r>
          <w:fldChar w:fldCharType="begin"/>
        </w:r>
        <w:r>
          <w:instrText xml:space="preserve"> PAGEREF _Toc29816 \h </w:instrText>
        </w:r>
        <w:r>
          <w:fldChar w:fldCharType="separate"/>
        </w:r>
        <w:r>
          <w:t>27</w:t>
        </w:r>
        <w:r>
          <w:fldChar w:fldCharType="end"/>
        </w:r>
      </w:hyperlink>
    </w:p>
    <w:p>
      <w:pPr>
        <w:pStyle w:val="TOC1"/>
        <w:tabs>
          <w:tab w:val="right" w:leader="dot" w:pos="8306"/>
        </w:tabs>
      </w:pPr>
      <w:hyperlink w:anchor="_Toc18414" w:history="1">
        <w:r>
          <w:rPr>
            <w:rFonts w:ascii="仿宋" w:eastAsia="仿宋" w:hAnsi="仿宋" w:cs="仿宋" w:hint="eastAsia"/>
            <w:lang w:eastAsia="zh-CN"/>
          </w:rPr>
          <w:t>八、联苯胺项目财务管理</w:t>
        </w:r>
        <w:r>
          <w:tab/>
        </w:r>
        <w:r>
          <w:fldChar w:fldCharType="begin"/>
        </w:r>
        <w:r>
          <w:instrText xml:space="preserve"> PAGEREF _Toc18414 \h </w:instrText>
        </w:r>
        <w:r>
          <w:fldChar w:fldCharType="separate"/>
        </w:r>
        <w:r>
          <w:t>27</w:t>
        </w:r>
        <w:r>
          <w:fldChar w:fldCharType="end"/>
        </w:r>
      </w:hyperlink>
    </w:p>
    <w:p>
      <w:pPr>
        <w:pStyle w:val="TOC2"/>
        <w:tabs>
          <w:tab w:val="right" w:leader="dot" w:pos="8306"/>
        </w:tabs>
      </w:pPr>
      <w:hyperlink w:anchor="_Toc10665" w:history="1">
        <w:r>
          <w:rPr>
            <w:rFonts w:ascii="仿宋" w:eastAsia="仿宋" w:hAnsi="仿宋" w:cs="仿宋" w:hint="eastAsia"/>
            <w:lang w:eastAsia="zh-CN"/>
          </w:rPr>
          <w:t>(一)、资金需求大</w:t>
        </w:r>
        <w:r>
          <w:tab/>
        </w:r>
        <w:r>
          <w:fldChar w:fldCharType="begin"/>
        </w:r>
        <w:r>
          <w:instrText xml:space="preserve"> PAGEREF _Toc10665 \h </w:instrText>
        </w:r>
        <w:r>
          <w:fldChar w:fldCharType="separate"/>
        </w:r>
        <w:r>
          <w:t>27</w:t>
        </w:r>
        <w:r>
          <w:fldChar w:fldCharType="end"/>
        </w:r>
      </w:hyperlink>
    </w:p>
    <w:p>
      <w:pPr>
        <w:pStyle w:val="TOC2"/>
        <w:tabs>
          <w:tab w:val="right" w:leader="dot" w:pos="8306"/>
        </w:tabs>
      </w:pPr>
      <w:hyperlink w:anchor="_Toc20625" w:history="1">
        <w:r>
          <w:rPr>
            <w:rFonts w:ascii="仿宋" w:eastAsia="仿宋" w:hAnsi="仿宋" w:cs="仿宋" w:hint="eastAsia"/>
            <w:lang w:eastAsia="zh-CN"/>
          </w:rPr>
          <w:t>(二)、研发周期长</w:t>
        </w:r>
        <w:r>
          <w:tab/>
        </w:r>
        <w:r>
          <w:fldChar w:fldCharType="begin"/>
        </w:r>
        <w:r>
          <w:instrText xml:space="preserve"> PAGEREF _Toc20625 \h </w:instrText>
        </w:r>
        <w:r>
          <w:fldChar w:fldCharType="separate"/>
        </w:r>
        <w:r>
          <w:t>28</w:t>
        </w:r>
        <w:r>
          <w:fldChar w:fldCharType="end"/>
        </w:r>
      </w:hyperlink>
    </w:p>
    <w:p>
      <w:pPr>
        <w:pStyle w:val="TOC2"/>
        <w:tabs>
          <w:tab w:val="right" w:leader="dot" w:pos="8306"/>
        </w:tabs>
      </w:pPr>
      <w:hyperlink w:anchor="_Toc5696" w:history="1">
        <w:r>
          <w:rPr>
            <w:rFonts w:ascii="仿宋" w:eastAsia="仿宋" w:hAnsi="仿宋" w:cs="仿宋" w:hint="eastAsia"/>
            <w:lang w:eastAsia="zh-CN"/>
          </w:rPr>
          <w:t>(三)、市场风险大</w:t>
        </w:r>
        <w:r>
          <w:tab/>
        </w:r>
        <w:r>
          <w:fldChar w:fldCharType="begin"/>
        </w:r>
        <w:r>
          <w:instrText xml:space="preserve"> PAGEREF _Toc5696 \h </w:instrText>
        </w:r>
        <w:r>
          <w:fldChar w:fldCharType="separate"/>
        </w:r>
        <w:r>
          <w:t>30</w:t>
        </w:r>
        <w:r>
          <w:fldChar w:fldCharType="end"/>
        </w:r>
      </w:hyperlink>
    </w:p>
    <w:p>
      <w:pPr>
        <w:pStyle w:val="TOC2"/>
        <w:tabs>
          <w:tab w:val="right" w:leader="dot" w:pos="8306"/>
        </w:tabs>
      </w:pPr>
      <w:hyperlink w:anchor="_Toc31212" w:history="1">
        <w:r>
          <w:rPr>
            <w:rFonts w:ascii="仿宋" w:eastAsia="仿宋" w:hAnsi="仿宋" w:cs="仿宋" w:hint="eastAsia"/>
            <w:lang w:eastAsia="zh-CN"/>
          </w:rPr>
          <w:t>(四)、利润率高</w:t>
        </w:r>
        <w:r>
          <w:tab/>
        </w:r>
        <w:r>
          <w:fldChar w:fldCharType="begin"/>
        </w:r>
        <w:r>
          <w:instrText xml:space="preserve"> PAGEREF _Toc31212 \h </w:instrText>
        </w:r>
        <w:r>
          <w:fldChar w:fldCharType="separate"/>
        </w:r>
        <w:r>
          <w:t>32</w:t>
        </w:r>
        <w:r>
          <w:fldChar w:fldCharType="end"/>
        </w:r>
      </w:hyperlink>
    </w:p>
    <w:p>
      <w:pPr>
        <w:pStyle w:val="TOC1"/>
        <w:tabs>
          <w:tab w:val="right" w:leader="dot" w:pos="8306"/>
        </w:tabs>
      </w:pPr>
      <w:hyperlink w:anchor="_Toc17649" w:history="1">
        <w:r>
          <w:rPr>
            <w:rFonts w:ascii="仿宋" w:eastAsia="仿宋" w:hAnsi="仿宋" w:cs="仿宋" w:hint="eastAsia"/>
            <w:lang w:eastAsia="zh-CN"/>
          </w:rPr>
          <w:t>九、生产安全保护</w:t>
        </w:r>
        <w:r>
          <w:tab/>
        </w:r>
        <w:r>
          <w:fldChar w:fldCharType="begin"/>
        </w:r>
        <w:r>
          <w:instrText xml:space="preserve"> PAGEREF _Toc17649 \h </w:instrText>
        </w:r>
        <w:r>
          <w:fldChar w:fldCharType="separate"/>
        </w:r>
        <w:r>
          <w:t>34</w:t>
        </w:r>
        <w:r>
          <w:fldChar w:fldCharType="end"/>
        </w:r>
      </w:hyperlink>
    </w:p>
    <w:p>
      <w:pPr>
        <w:pStyle w:val="TOC2"/>
        <w:tabs>
          <w:tab w:val="right" w:leader="dot" w:pos="8306"/>
        </w:tabs>
      </w:pPr>
      <w:hyperlink w:anchor="_Toc1332" w:history="1">
        <w:r>
          <w:rPr>
            <w:rFonts w:ascii="仿宋" w:eastAsia="仿宋" w:hAnsi="仿宋" w:cs="仿宋" w:hint="eastAsia"/>
            <w:lang w:eastAsia="zh-CN"/>
          </w:rPr>
          <w:t>(一)、消防安全</w:t>
        </w:r>
        <w:r>
          <w:tab/>
        </w:r>
        <w:r>
          <w:fldChar w:fldCharType="begin"/>
        </w:r>
        <w:r>
          <w:instrText xml:space="preserve"> PAGEREF _Toc1332 \h </w:instrText>
        </w:r>
        <w:r>
          <w:fldChar w:fldCharType="separate"/>
        </w:r>
        <w:r>
          <w:t>34</w:t>
        </w:r>
        <w:r>
          <w:fldChar w:fldCharType="end"/>
        </w:r>
      </w:hyperlink>
    </w:p>
    <w:p>
      <w:pPr>
        <w:pStyle w:val="TOC2"/>
        <w:tabs>
          <w:tab w:val="right" w:leader="dot" w:pos="8306"/>
        </w:tabs>
      </w:pPr>
      <w:hyperlink w:anchor="_Toc5670" w:history="1">
        <w:r>
          <w:rPr>
            <w:rFonts w:ascii="仿宋" w:eastAsia="仿宋" w:hAnsi="仿宋" w:cs="仿宋" w:hint="eastAsia"/>
            <w:lang w:eastAsia="zh-CN"/>
          </w:rPr>
          <w:t>(二)、防火防爆总图布置措施</w:t>
        </w:r>
        <w:r>
          <w:tab/>
        </w:r>
        <w:r>
          <w:fldChar w:fldCharType="begin"/>
        </w:r>
        <w:r>
          <w:instrText xml:space="preserve"> PAGEREF _Toc5670 \h </w:instrText>
        </w:r>
        <w:r>
          <w:fldChar w:fldCharType="separate"/>
        </w:r>
        <w:r>
          <w:t>36</w:t>
        </w:r>
        <w:r>
          <w:fldChar w:fldCharType="end"/>
        </w:r>
      </w:hyperlink>
    </w:p>
    <w:p>
      <w:pPr>
        <w:pStyle w:val="TOC2"/>
        <w:tabs>
          <w:tab w:val="right" w:leader="dot" w:pos="8306"/>
        </w:tabs>
      </w:pPr>
      <w:hyperlink w:anchor="_Toc3342" w:history="1">
        <w:r>
          <w:rPr>
            <w:rFonts w:ascii="仿宋" w:eastAsia="仿宋" w:hAnsi="仿宋" w:cs="仿宋" w:hint="eastAsia"/>
            <w:lang w:eastAsia="zh-CN"/>
          </w:rPr>
          <w:t>(三)、自然灾害防范措施</w:t>
        </w:r>
        <w:r>
          <w:tab/>
        </w:r>
        <w:r>
          <w:fldChar w:fldCharType="begin"/>
        </w:r>
        <w:r>
          <w:instrText xml:space="preserve"> PAGEREF _Toc3342 \h </w:instrText>
        </w:r>
        <w:r>
          <w:fldChar w:fldCharType="separate"/>
        </w:r>
        <w:r>
          <w:t>36</w:t>
        </w:r>
        <w:r>
          <w:fldChar w:fldCharType="end"/>
        </w:r>
      </w:hyperlink>
    </w:p>
    <w:p>
      <w:pPr>
        <w:pStyle w:val="TOC2"/>
        <w:tabs>
          <w:tab w:val="right" w:leader="dot" w:pos="8306"/>
        </w:tabs>
      </w:pPr>
      <w:hyperlink w:anchor="_Toc3658" w:history="1">
        <w:r>
          <w:rPr>
            <w:rFonts w:ascii="仿宋" w:eastAsia="仿宋" w:hAnsi="仿宋" w:cs="仿宋" w:hint="eastAsia"/>
            <w:lang w:eastAsia="zh-CN"/>
          </w:rPr>
          <w:t>(四)、安全色及安全标志使用要求</w:t>
        </w:r>
        <w:r>
          <w:tab/>
        </w:r>
        <w:r>
          <w:fldChar w:fldCharType="begin"/>
        </w:r>
        <w:r>
          <w:instrText xml:space="preserve"> PAGEREF _Toc3658 \h </w:instrText>
        </w:r>
        <w:r>
          <w:fldChar w:fldCharType="separate"/>
        </w:r>
        <w:r>
          <w:t>37</w:t>
        </w:r>
        <w:r>
          <w:fldChar w:fldCharType="end"/>
        </w:r>
      </w:hyperlink>
    </w:p>
    <w:p>
      <w:pPr>
        <w:pStyle w:val="TOC2"/>
        <w:tabs>
          <w:tab w:val="right" w:leader="dot" w:pos="8306"/>
        </w:tabs>
      </w:pPr>
      <w:hyperlink w:anchor="_Toc28462" w:history="1">
        <w:r>
          <w:rPr>
            <w:rFonts w:ascii="仿宋" w:eastAsia="仿宋" w:hAnsi="仿宋" w:cs="仿宋" w:hint="eastAsia"/>
            <w:lang w:eastAsia="zh-CN"/>
          </w:rPr>
          <w:t>(五)、防尘防毒措施</w:t>
        </w:r>
        <w:r>
          <w:tab/>
        </w:r>
        <w:r>
          <w:fldChar w:fldCharType="begin"/>
        </w:r>
        <w:r>
          <w:instrText xml:space="preserve"> PAGEREF _Toc28462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8" w:history="1">
        <w:r>
          <w:rPr>
            <w:rFonts w:ascii="仿宋" w:eastAsia="仿宋" w:hAnsi="仿宋" w:cs="仿宋" w:hint="eastAsia"/>
            <w:lang w:eastAsia="zh-CN"/>
          </w:rPr>
          <w:t>(六)、防静电、触电防护及防雷措施</w:t>
        </w:r>
        <w:r>
          <w:tab/>
        </w:r>
        <w:r>
          <w:fldChar w:fldCharType="begin"/>
        </w:r>
        <w:r>
          <w:instrText xml:space="preserve"> PAGEREF _Toc7018 \h </w:instrText>
        </w:r>
        <w:r>
          <w:fldChar w:fldCharType="separate"/>
        </w:r>
        <w:r>
          <w:t>39</w:t>
        </w:r>
        <w:r>
          <w:fldChar w:fldCharType="end"/>
        </w:r>
      </w:hyperlink>
    </w:p>
    <w:p>
      <w:pPr>
        <w:pStyle w:val="TOC2"/>
        <w:tabs>
          <w:tab w:val="right" w:leader="dot" w:pos="8306"/>
        </w:tabs>
      </w:pPr>
      <w:hyperlink w:anchor="_Toc29675" w:history="1">
        <w:r>
          <w:rPr>
            <w:rFonts w:ascii="仿宋" w:eastAsia="仿宋" w:hAnsi="仿宋" w:cs="仿宋" w:hint="eastAsia"/>
            <w:lang w:eastAsia="zh-CN"/>
          </w:rPr>
          <w:t>(七)、机械设备安全保障措施</w:t>
        </w:r>
        <w:r>
          <w:tab/>
        </w:r>
        <w:r>
          <w:fldChar w:fldCharType="begin"/>
        </w:r>
        <w:r>
          <w:instrText xml:space="preserve"> PAGEREF _Toc29675 \h </w:instrText>
        </w:r>
        <w:r>
          <w:fldChar w:fldCharType="separate"/>
        </w:r>
        <w:r>
          <w:t>41</w:t>
        </w:r>
        <w:r>
          <w:fldChar w:fldCharType="end"/>
        </w:r>
      </w:hyperlink>
    </w:p>
    <w:p>
      <w:pPr>
        <w:pStyle w:val="TOC1"/>
        <w:tabs>
          <w:tab w:val="right" w:leader="dot" w:pos="8306"/>
        </w:tabs>
      </w:pPr>
      <w:hyperlink w:anchor="_Toc13567" w:history="1">
        <w:r>
          <w:rPr>
            <w:rFonts w:ascii="仿宋" w:eastAsia="仿宋" w:hAnsi="仿宋" w:cs="仿宋" w:hint="eastAsia"/>
            <w:lang w:eastAsia="zh-CN"/>
          </w:rPr>
          <w:t>十、联苯胺项目社会影响</w:t>
        </w:r>
        <w:r>
          <w:tab/>
        </w:r>
        <w:r>
          <w:fldChar w:fldCharType="begin"/>
        </w:r>
        <w:r>
          <w:instrText xml:space="preserve"> PAGEREF _Toc13567 \h </w:instrText>
        </w:r>
        <w:r>
          <w:fldChar w:fldCharType="separate"/>
        </w:r>
        <w:r>
          <w:t>42</w:t>
        </w:r>
        <w:r>
          <w:fldChar w:fldCharType="end"/>
        </w:r>
      </w:hyperlink>
    </w:p>
    <w:p>
      <w:pPr>
        <w:pStyle w:val="TOC2"/>
        <w:tabs>
          <w:tab w:val="right" w:leader="dot" w:pos="8306"/>
        </w:tabs>
      </w:pPr>
      <w:hyperlink w:anchor="_Toc11116" w:history="1">
        <w:r>
          <w:rPr>
            <w:rFonts w:ascii="仿宋" w:eastAsia="仿宋" w:hAnsi="仿宋" w:cs="仿宋" w:hint="eastAsia"/>
            <w:lang w:eastAsia="zh-CN"/>
          </w:rPr>
          <w:t>(一)、社会责任与义务</w:t>
        </w:r>
        <w:r>
          <w:tab/>
        </w:r>
        <w:r>
          <w:fldChar w:fldCharType="begin"/>
        </w:r>
        <w:r>
          <w:instrText xml:space="preserve"> PAGEREF _Toc11116 \h </w:instrText>
        </w:r>
        <w:r>
          <w:fldChar w:fldCharType="separate"/>
        </w:r>
        <w:r>
          <w:t>42</w:t>
        </w:r>
        <w:r>
          <w:fldChar w:fldCharType="end"/>
        </w:r>
      </w:hyperlink>
    </w:p>
    <w:p>
      <w:pPr>
        <w:pStyle w:val="TOC2"/>
        <w:tabs>
          <w:tab w:val="right" w:leader="dot" w:pos="8306"/>
        </w:tabs>
      </w:pPr>
      <w:hyperlink w:anchor="_Toc3802" w:history="1">
        <w:r>
          <w:rPr>
            <w:rFonts w:ascii="仿宋" w:eastAsia="仿宋" w:hAnsi="仿宋" w:cs="仿宋" w:hint="eastAsia"/>
            <w:lang w:eastAsia="zh-CN"/>
          </w:rPr>
          <w:t>(二)、社会参与与沟通</w:t>
        </w:r>
        <w:r>
          <w:tab/>
        </w:r>
        <w:r>
          <w:fldChar w:fldCharType="begin"/>
        </w:r>
        <w:r>
          <w:instrText xml:space="preserve"> PAGEREF _Toc3802 \h </w:instrText>
        </w:r>
        <w:r>
          <w:fldChar w:fldCharType="separate"/>
        </w:r>
        <w:r>
          <w:t>43</w:t>
        </w:r>
        <w:r>
          <w:fldChar w:fldCharType="end"/>
        </w:r>
      </w:hyperlink>
    </w:p>
    <w:p>
      <w:pPr>
        <w:pStyle w:val="TOC1"/>
        <w:tabs>
          <w:tab w:val="right" w:leader="dot" w:pos="8306"/>
        </w:tabs>
      </w:pPr>
      <w:hyperlink w:anchor="_Toc30050" w:history="1">
        <w:r>
          <w:rPr>
            <w:rFonts w:ascii="仿宋" w:eastAsia="仿宋" w:hAnsi="仿宋" w:cs="仿宋" w:hint="eastAsia"/>
            <w:lang w:eastAsia="zh-CN"/>
          </w:rPr>
          <w:t>十一、联苯胺项目计划安排</w:t>
        </w:r>
        <w:r>
          <w:tab/>
        </w:r>
        <w:r>
          <w:fldChar w:fldCharType="begin"/>
        </w:r>
        <w:r>
          <w:instrText xml:space="preserve"> PAGEREF _Toc30050 \h </w:instrText>
        </w:r>
        <w:r>
          <w:fldChar w:fldCharType="separate"/>
        </w:r>
        <w:r>
          <w:t>44</w:t>
        </w:r>
        <w:r>
          <w:fldChar w:fldCharType="end"/>
        </w:r>
      </w:hyperlink>
    </w:p>
    <w:p>
      <w:pPr>
        <w:pStyle w:val="TOC2"/>
        <w:tabs>
          <w:tab w:val="right" w:leader="dot" w:pos="8306"/>
        </w:tabs>
      </w:pPr>
      <w:hyperlink w:anchor="_Toc8322" w:history="1">
        <w:r>
          <w:rPr>
            <w:rFonts w:ascii="仿宋" w:eastAsia="仿宋" w:hAnsi="仿宋" w:cs="仿宋" w:hint="eastAsia"/>
            <w:lang w:eastAsia="zh-CN"/>
          </w:rPr>
          <w:t>(一)、建设周期</w:t>
        </w:r>
        <w:r>
          <w:tab/>
        </w:r>
        <w:r>
          <w:fldChar w:fldCharType="begin"/>
        </w:r>
        <w:r>
          <w:instrText xml:space="preserve"> PAGEREF _Toc8322 \h </w:instrText>
        </w:r>
        <w:r>
          <w:fldChar w:fldCharType="separate"/>
        </w:r>
        <w:r>
          <w:t>44</w:t>
        </w:r>
        <w:r>
          <w:fldChar w:fldCharType="end"/>
        </w:r>
      </w:hyperlink>
    </w:p>
    <w:p>
      <w:pPr>
        <w:pStyle w:val="TOC2"/>
        <w:tabs>
          <w:tab w:val="right" w:leader="dot" w:pos="8306"/>
        </w:tabs>
      </w:pPr>
      <w:hyperlink w:anchor="_Toc3946" w:history="1">
        <w:r>
          <w:rPr>
            <w:rFonts w:ascii="仿宋" w:eastAsia="仿宋" w:hAnsi="仿宋" w:cs="仿宋" w:hint="eastAsia"/>
            <w:lang w:eastAsia="zh-CN"/>
          </w:rPr>
          <w:t>(二)、建设进度</w:t>
        </w:r>
        <w:r>
          <w:tab/>
        </w:r>
        <w:r>
          <w:fldChar w:fldCharType="begin"/>
        </w:r>
        <w:r>
          <w:instrText xml:space="preserve"> PAGEREF _Toc3946 \h </w:instrText>
        </w:r>
        <w:r>
          <w:fldChar w:fldCharType="separate"/>
        </w:r>
        <w:r>
          <w:t>44</w:t>
        </w:r>
        <w:r>
          <w:fldChar w:fldCharType="end"/>
        </w:r>
      </w:hyperlink>
    </w:p>
    <w:p>
      <w:pPr>
        <w:pStyle w:val="TOC2"/>
        <w:tabs>
          <w:tab w:val="right" w:leader="dot" w:pos="8306"/>
        </w:tabs>
      </w:pPr>
      <w:hyperlink w:anchor="_Toc3213" w:history="1">
        <w:r>
          <w:rPr>
            <w:rFonts w:ascii="仿宋" w:eastAsia="仿宋" w:hAnsi="仿宋" w:cs="仿宋" w:hint="eastAsia"/>
            <w:lang w:eastAsia="zh-CN"/>
          </w:rPr>
          <w:t>(三)、进度安排注意事项</w:t>
        </w:r>
        <w:r>
          <w:tab/>
        </w:r>
        <w:r>
          <w:fldChar w:fldCharType="begin"/>
        </w:r>
        <w:r>
          <w:instrText xml:space="preserve"> PAGEREF _Toc3213 \h </w:instrText>
        </w:r>
        <w:r>
          <w:fldChar w:fldCharType="separate"/>
        </w:r>
        <w:r>
          <w:t>45</w:t>
        </w:r>
        <w:r>
          <w:fldChar w:fldCharType="end"/>
        </w:r>
      </w:hyperlink>
    </w:p>
    <w:p>
      <w:pPr>
        <w:pStyle w:val="TOC2"/>
        <w:tabs>
          <w:tab w:val="right" w:leader="dot" w:pos="8306"/>
        </w:tabs>
      </w:pPr>
      <w:hyperlink w:anchor="_Toc10113" w:history="1">
        <w:r>
          <w:rPr>
            <w:rFonts w:ascii="仿宋" w:eastAsia="仿宋" w:hAnsi="仿宋" w:cs="仿宋" w:hint="eastAsia"/>
            <w:lang w:eastAsia="zh-CN"/>
          </w:rPr>
          <w:t>(四)、人力资源配置</w:t>
        </w:r>
        <w:r>
          <w:tab/>
        </w:r>
        <w:r>
          <w:fldChar w:fldCharType="begin"/>
        </w:r>
        <w:r>
          <w:instrText xml:space="preserve"> PAGEREF _Toc10113 \h </w:instrText>
        </w:r>
        <w:r>
          <w:fldChar w:fldCharType="separate"/>
        </w:r>
        <w:r>
          <w:t>47</w:t>
        </w:r>
        <w:r>
          <w:fldChar w:fldCharType="end"/>
        </w:r>
      </w:hyperlink>
    </w:p>
    <w:p>
      <w:pPr>
        <w:pStyle w:val="TOC1"/>
        <w:tabs>
          <w:tab w:val="right" w:leader="dot" w:pos="8306"/>
        </w:tabs>
      </w:pPr>
      <w:hyperlink w:anchor="_Toc4027" w:history="1">
        <w:r>
          <w:rPr>
            <w:rFonts w:ascii="仿宋" w:eastAsia="仿宋" w:hAnsi="仿宋" w:cs="仿宋" w:hint="eastAsia"/>
            <w:lang w:eastAsia="zh-CN"/>
          </w:rPr>
          <w:t>十二、联苯胺项目人力资源培养与发展</w:t>
        </w:r>
        <w:r>
          <w:tab/>
        </w:r>
        <w:r>
          <w:fldChar w:fldCharType="begin"/>
        </w:r>
        <w:r>
          <w:instrText xml:space="preserve"> PAGEREF _Toc4027 \h </w:instrText>
        </w:r>
        <w:r>
          <w:fldChar w:fldCharType="separate"/>
        </w:r>
        <w:r>
          <w:t>48</w:t>
        </w:r>
        <w:r>
          <w:fldChar w:fldCharType="end"/>
        </w:r>
      </w:hyperlink>
    </w:p>
    <w:p>
      <w:pPr>
        <w:pStyle w:val="TOC2"/>
        <w:tabs>
          <w:tab w:val="right" w:leader="dot" w:pos="8306"/>
        </w:tabs>
      </w:pPr>
      <w:hyperlink w:anchor="_Toc6973" w:history="1">
        <w:r>
          <w:rPr>
            <w:rFonts w:ascii="仿宋" w:eastAsia="仿宋" w:hAnsi="仿宋" w:cs="仿宋" w:hint="eastAsia"/>
            <w:lang w:eastAsia="zh-CN"/>
          </w:rPr>
          <w:t>(一)、人才需求与规划</w:t>
        </w:r>
        <w:r>
          <w:tab/>
        </w:r>
        <w:r>
          <w:fldChar w:fldCharType="begin"/>
        </w:r>
        <w:r>
          <w:instrText xml:space="preserve"> PAGEREF _Toc6973 \h </w:instrText>
        </w:r>
        <w:r>
          <w:fldChar w:fldCharType="separate"/>
        </w:r>
        <w:r>
          <w:t>48</w:t>
        </w:r>
        <w:r>
          <w:fldChar w:fldCharType="end"/>
        </w:r>
      </w:hyperlink>
    </w:p>
    <w:p>
      <w:pPr>
        <w:pStyle w:val="TOC2"/>
        <w:tabs>
          <w:tab w:val="right" w:leader="dot" w:pos="8306"/>
        </w:tabs>
      </w:pPr>
      <w:hyperlink w:anchor="_Toc7636" w:history="1">
        <w:r>
          <w:rPr>
            <w:rFonts w:ascii="仿宋" w:eastAsia="仿宋" w:hAnsi="仿宋" w:cs="仿宋" w:hint="eastAsia"/>
            <w:lang w:eastAsia="zh-CN"/>
          </w:rPr>
          <w:t>(二)、培训与发展计划</w:t>
        </w:r>
        <w:r>
          <w:tab/>
        </w:r>
        <w:r>
          <w:fldChar w:fldCharType="begin"/>
        </w:r>
        <w:r>
          <w:instrText xml:space="preserve"> PAGEREF _Toc7636 \h </w:instrText>
        </w:r>
        <w:r>
          <w:fldChar w:fldCharType="separate"/>
        </w:r>
        <w:r>
          <w:t>48</w:t>
        </w:r>
        <w:r>
          <w:fldChar w:fldCharType="end"/>
        </w:r>
      </w:hyperlink>
    </w:p>
    <w:p>
      <w:pPr>
        <w:pStyle w:val="TOC1"/>
        <w:tabs>
          <w:tab w:val="right" w:leader="dot" w:pos="8306"/>
        </w:tabs>
      </w:pPr>
      <w:hyperlink w:anchor="_Toc4517" w:history="1">
        <w:r>
          <w:rPr>
            <w:rFonts w:ascii="仿宋" w:eastAsia="仿宋" w:hAnsi="仿宋" w:cs="仿宋" w:hint="eastAsia"/>
            <w:lang w:eastAsia="zh-CN"/>
          </w:rPr>
          <w:t>十三、联苯胺项目实施时间节点</w:t>
        </w:r>
        <w:r>
          <w:tab/>
        </w:r>
        <w:r>
          <w:fldChar w:fldCharType="begin"/>
        </w:r>
        <w:r>
          <w:instrText xml:space="preserve"> PAGEREF _Toc4517 \h </w:instrText>
        </w:r>
        <w:r>
          <w:fldChar w:fldCharType="separate"/>
        </w:r>
        <w:r>
          <w:t>49</w:t>
        </w:r>
        <w:r>
          <w:fldChar w:fldCharType="end"/>
        </w:r>
      </w:hyperlink>
    </w:p>
    <w:p>
      <w:pPr>
        <w:pStyle w:val="TOC2"/>
        <w:tabs>
          <w:tab w:val="right" w:leader="dot" w:pos="8306"/>
        </w:tabs>
      </w:pPr>
      <w:hyperlink w:anchor="_Toc17056" w:history="1">
        <w:r>
          <w:rPr>
            <w:rFonts w:ascii="仿宋" w:eastAsia="仿宋" w:hAnsi="仿宋" w:cs="仿宋" w:hint="eastAsia"/>
            <w:lang w:eastAsia="zh-CN"/>
          </w:rPr>
          <w:t>(一)、联苯胺项目启动阶段时间节点</w:t>
        </w:r>
        <w:r>
          <w:tab/>
        </w:r>
        <w:r>
          <w:fldChar w:fldCharType="begin"/>
        </w:r>
        <w:r>
          <w:instrText xml:space="preserve"> PAGEREF _Toc17056 \h </w:instrText>
        </w:r>
        <w:r>
          <w:fldChar w:fldCharType="separate"/>
        </w:r>
        <w:r>
          <w:t>49</w:t>
        </w:r>
        <w:r>
          <w:fldChar w:fldCharType="end"/>
        </w:r>
      </w:hyperlink>
    </w:p>
    <w:p>
      <w:pPr>
        <w:pStyle w:val="TOC2"/>
        <w:tabs>
          <w:tab w:val="right" w:leader="dot" w:pos="8306"/>
        </w:tabs>
      </w:pPr>
      <w:hyperlink w:anchor="_Toc19671" w:history="1">
        <w:r>
          <w:rPr>
            <w:rFonts w:ascii="仿宋" w:eastAsia="仿宋" w:hAnsi="仿宋" w:cs="仿宋" w:hint="eastAsia"/>
            <w:lang w:eastAsia="zh-CN"/>
          </w:rPr>
          <w:t>(二)、联苯胺项目执行阶段时间节点</w:t>
        </w:r>
        <w:r>
          <w:tab/>
        </w:r>
        <w:r>
          <w:fldChar w:fldCharType="begin"/>
        </w:r>
        <w:r>
          <w:instrText xml:space="preserve"> PAGEREF _Toc19671 \h </w:instrText>
        </w:r>
        <w:r>
          <w:fldChar w:fldCharType="separate"/>
        </w:r>
        <w:r>
          <w:t>50</w:t>
        </w:r>
        <w:r>
          <w:fldChar w:fldCharType="end"/>
        </w:r>
      </w:hyperlink>
    </w:p>
    <w:p>
      <w:pPr>
        <w:pStyle w:val="TOC2"/>
        <w:tabs>
          <w:tab w:val="right" w:leader="dot" w:pos="8306"/>
        </w:tabs>
      </w:pPr>
      <w:hyperlink w:anchor="_Toc20334" w:history="1">
        <w:r>
          <w:rPr>
            <w:rFonts w:ascii="仿宋" w:eastAsia="仿宋" w:hAnsi="仿宋" w:cs="仿宋" w:hint="eastAsia"/>
            <w:lang w:eastAsia="zh-CN"/>
          </w:rPr>
          <w:t>(三)、联苯胺项目完成阶段时间节点</w:t>
        </w:r>
        <w:r>
          <w:tab/>
        </w:r>
        <w:r>
          <w:fldChar w:fldCharType="begin"/>
        </w:r>
        <w:r>
          <w:instrText xml:space="preserve"> PAGEREF _Toc20334 \h </w:instrText>
        </w:r>
        <w:r>
          <w:fldChar w:fldCharType="separate"/>
        </w:r>
        <w:r>
          <w:t>51</w:t>
        </w:r>
        <w:r>
          <w:fldChar w:fldCharType="end"/>
        </w:r>
      </w:hyperlink>
    </w:p>
    <w:p>
      <w:pPr>
        <w:pStyle w:val="TOC1"/>
        <w:tabs>
          <w:tab w:val="right" w:leader="dot" w:pos="8306"/>
        </w:tabs>
      </w:pPr>
      <w:hyperlink w:anchor="_Toc14819" w:history="1">
        <w:r>
          <w:rPr>
            <w:rFonts w:ascii="仿宋" w:eastAsia="仿宋" w:hAnsi="仿宋" w:cs="仿宋" w:hint="eastAsia"/>
            <w:lang w:eastAsia="zh-CN"/>
          </w:rPr>
          <w:t>十四、联苯胺项目实施保障措施</w:t>
        </w:r>
        <w:r>
          <w:tab/>
        </w:r>
        <w:r>
          <w:fldChar w:fldCharType="begin"/>
        </w:r>
        <w:r>
          <w:instrText xml:space="preserve"> PAGEREF _Toc14819 \h </w:instrText>
        </w:r>
        <w:r>
          <w:fldChar w:fldCharType="separate"/>
        </w:r>
        <w:r>
          <w:t>52</w:t>
        </w:r>
        <w:r>
          <w:fldChar w:fldCharType="end"/>
        </w:r>
      </w:hyperlink>
    </w:p>
    <w:p>
      <w:pPr>
        <w:pStyle w:val="TOC2"/>
        <w:tabs>
          <w:tab w:val="right" w:leader="dot" w:pos="8306"/>
        </w:tabs>
      </w:pPr>
      <w:hyperlink w:anchor="_Toc25094" w:history="1">
        <w:r>
          <w:rPr>
            <w:rFonts w:ascii="仿宋" w:eastAsia="仿宋" w:hAnsi="仿宋" w:cs="仿宋" w:hint="eastAsia"/>
            <w:lang w:eastAsia="zh-CN"/>
          </w:rPr>
          <w:t>(一)、联苯胺项目实施保障机制</w:t>
        </w:r>
        <w:r>
          <w:tab/>
        </w:r>
        <w:r>
          <w:fldChar w:fldCharType="begin"/>
        </w:r>
        <w:r>
          <w:instrText xml:space="preserve"> PAGEREF _Toc25094 \h </w:instrText>
        </w:r>
        <w:r>
          <w:fldChar w:fldCharType="separate"/>
        </w:r>
        <w:r>
          <w:t>52</w:t>
        </w:r>
        <w:r>
          <w:fldChar w:fldCharType="end"/>
        </w:r>
      </w:hyperlink>
    </w:p>
    <w:p>
      <w:pPr>
        <w:pStyle w:val="TOC2"/>
        <w:tabs>
          <w:tab w:val="right" w:leader="dot" w:pos="8306"/>
        </w:tabs>
      </w:pPr>
      <w:hyperlink w:anchor="_Toc14471" w:history="1">
        <w:r>
          <w:rPr>
            <w:rFonts w:ascii="仿宋" w:eastAsia="仿宋" w:hAnsi="仿宋" w:cs="仿宋" w:hint="eastAsia"/>
            <w:lang w:eastAsia="zh-CN"/>
          </w:rPr>
          <w:t>(二)、联苯胺项目法律合规要求</w:t>
        </w:r>
        <w:r>
          <w:tab/>
        </w:r>
        <w:r>
          <w:fldChar w:fldCharType="begin"/>
        </w:r>
        <w:r>
          <w:instrText xml:space="preserve"> PAGEREF _Toc14471 \h </w:instrText>
        </w:r>
        <w:r>
          <w:fldChar w:fldCharType="separate"/>
        </w:r>
        <w:r>
          <w:t>55</w:t>
        </w:r>
        <w:r>
          <w:fldChar w:fldCharType="end"/>
        </w:r>
      </w:hyperlink>
    </w:p>
    <w:p>
      <w:pPr>
        <w:pStyle w:val="TOC2"/>
        <w:tabs>
          <w:tab w:val="right" w:leader="dot" w:pos="8306"/>
        </w:tabs>
      </w:pPr>
      <w:hyperlink w:anchor="_Toc30715" w:history="1">
        <w:r>
          <w:rPr>
            <w:rFonts w:ascii="仿宋" w:eastAsia="仿宋" w:hAnsi="仿宋" w:cs="仿宋" w:hint="eastAsia"/>
            <w:lang w:eastAsia="zh-CN"/>
          </w:rPr>
          <w:t>(三)、联苯胺项目合同管理与法律事务</w:t>
        </w:r>
        <w:r>
          <w:tab/>
        </w:r>
        <w:r>
          <w:fldChar w:fldCharType="begin"/>
        </w:r>
        <w:r>
          <w:instrText xml:space="preserve"> PAGEREF _Toc30715 \h </w:instrText>
        </w:r>
        <w:r>
          <w:fldChar w:fldCharType="separate"/>
        </w:r>
        <w:r>
          <w:t>59</w:t>
        </w:r>
        <w:r>
          <w:fldChar w:fldCharType="end"/>
        </w:r>
      </w:hyperlink>
    </w:p>
    <w:p>
      <w:pPr>
        <w:pStyle w:val="TOC2"/>
        <w:tabs>
          <w:tab w:val="right" w:leader="dot" w:pos="8306"/>
        </w:tabs>
      </w:pPr>
      <w:hyperlink w:anchor="_Toc8615" w:history="1">
        <w:r>
          <w:rPr>
            <w:rFonts w:ascii="仿宋" w:eastAsia="仿宋" w:hAnsi="仿宋" w:cs="仿宋" w:hint="eastAsia"/>
            <w:lang w:eastAsia="zh-CN"/>
          </w:rPr>
          <w:t>(四)、联苯胺项目知识产权保护策略</w:t>
        </w:r>
        <w:r>
          <w:tab/>
        </w:r>
        <w:r>
          <w:fldChar w:fldCharType="begin"/>
        </w:r>
        <w:r>
          <w:instrText xml:space="preserve"> PAGEREF _Toc8615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
      <w:r>
        <w:rPr>
          <w:rFonts w:ascii="仿宋" w:eastAsia="仿宋" w:hAnsi="仿宋" w:cs="仿宋" w:hint="eastAsia"/>
          <w:sz w:val="28"/>
          <w:lang w:eastAsia="zh-CN"/>
        </w:rPr>
        <w:t>一、联苯胺项目概论</w:t>
      </w:r>
      <w:bookmarkEnd w:id="2"/>
    </w:p>
    <w:p>
      <w:pPr>
        <w:pStyle w:val="Heading2"/>
        <w:rPr>
          <w:rFonts w:ascii="仿宋" w:eastAsia="仿宋" w:hAnsi="仿宋" w:cs="仿宋" w:hint="eastAsia"/>
          <w:lang w:eastAsia="zh-CN"/>
        </w:rPr>
      </w:pPr>
      <w:bookmarkStart w:id="3" w:name="_Toc26672"/>
      <w:r>
        <w:rPr>
          <w:rFonts w:ascii="仿宋" w:eastAsia="仿宋" w:hAnsi="仿宋" w:cs="仿宋" w:hint="eastAsia"/>
          <w:lang w:eastAsia="zh-CN"/>
        </w:rPr>
        <w:t>(一)、联苯胺项目概况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起源追溯至对市场的深入洞察。市场的不断演变与变革为联苯胺项目提供了难得的机遇。当前市场存在的需求缺口和变革的大环境共同构成了联苯胺项目的背景。这个联苯胺项目旨在充分利用市场机遇，填补行业中尚未满足的需求，为客户提供全新的解决方案。市场的变革和需求的增长使得这个联苯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联苯胺项目名称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联苯胺项目正式命名为联苯胺。这个名称不仅仅是一个标识，更代表了联苯胺项目的核心理念和愿景。它蕴含着联苯胺项目所要解决问题的关键字，具有强烈的表达和辨识度，为联苯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联苯胺项目目标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核心目标是提供一种全新、高效的解决方案，满足客户日益增长的需求。联苯胺项目追求的不仅仅是满足市场需求，更是在市场中获得卓越的竞争优势。通过不断提升产品或服务的质量和创新水平，联苯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联苯胺项目范围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全面涵盖了产品研发、制造、市场推广和售后服务，确保从产品设计到最终用户体验的全方位关注。这一全面的联苯胺项目范围是为了确保联苯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联苯胺项目时间表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联苯胺项目计划在未来18个月内完成，包括研发、测试、市场试点和正式推出等不同阶段。这个时间表的合理设计是为了确保联苯胺项目各个阶段的顺利推进，以便按时交付高质量的成果。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联苯胺项目预算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联苯胺项目总预算估算为XX百万美元，主要分配在研发、市场推广、人员培训和运营等方面。这一充足的预算为联苯胺项目提供了充足的资源，确保联苯胺项目在各个方面都能取得优异的表现。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联苯胺项目风险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联苯胺项目可能面临的风险包括市场接受度低、技术难题、竞争激烈等。联苯胺项目团队已经制定了相应的风险应对计划，通过前瞻性的风险管理，确保联苯胺项目在面对不确定性时能够迅速做出应对。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联苯胺项目团队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联苯胺项目汇聚了一支经验丰富、多领域专业素养的核心团队，确保联苯胺项目在各个方面都能拥有高水平的执行力。团队的协同作战是联苯胺项目成功的关键因素之一。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联苯胺项目背景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联苯胺项目的背景根植于市场对更高效、创新产品的渴望，同时也受到科技发展对行业格局的深刻改变的影响。这为联苯胺项目提供了广阔的发展空间和市场需求。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联苯胺项目现状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截至目前，联苯胺项目已完成市场调研和技术验证，取得了初步的成功。这为联苯胺项目在未来的发展奠定了坚实的基础，为更远大的目标打下了坚实的基石。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838"/>
      <w:r>
        <w:rPr>
          <w:rFonts w:ascii="仿宋" w:eastAsia="仿宋" w:hAnsi="仿宋" w:cs="仿宋" w:hint="eastAsia"/>
          <w:sz w:val="28"/>
          <w:lang w:eastAsia="zh-CN"/>
        </w:rPr>
        <w:t>(二)、联苯胺项目目标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keyword》联苯胺项目首要业务目标是在市场中占据有利地位，实现产品/服务的成功推广和销售。通过不断提升产品质量、创新性，联苯胺项目追求成为行业中的领导者，赢得更多客户的青睐。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在科技迅速发展的时代，联苯胺项目着眼于技术创新。通过持续的研发和技术升级，联苯胺项目旨在推出更具创新性的产品或服务，以满足市场对新鲜、先进解决方案的需求。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为了建立可持续的客户关系，联苯胺项目设定了客户满意度目标。通过提供卓越的产品质量和优质的客户服务，联苯胺项目追求赢得客户的信任和忠诚度，确保他们的满意度达到行业领先水平。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联苯胺项目注重社会责任和可持续发展。通过实施环保、社会责任联苯胺项目，联苯胺项目致力于在经济发展的同时保护环境，促进社会公平，实现可持续经营。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联苯胺项目的团队是实现目标的核心驱动力。因此，联苯胺项目设定了团队发展目标，包括提升团队成员的专业技能、培养领导力，以及搭建协同高效的团队工作氛围。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823"/>
      <w:r>
        <w:rPr>
          <w:rFonts w:ascii="仿宋" w:eastAsia="仿宋" w:hAnsi="仿宋" w:cs="仿宋" w:hint="eastAsia"/>
          <w:sz w:val="28"/>
          <w:lang w:eastAsia="zh-CN"/>
        </w:rPr>
        <w:t>(三)、联苯胺项目提出的理由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联苯胺项目提出的理由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提出源于对市场机遇的深刻洞察。当前市场中存在的需求缺口和行业发展趋势表明，有巨大的商业机会等待被开发。通过准确捕捉市场机遇，联苯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理念基于对技术创新的信仰。通过持续的研发和技术投入，联苯胺项目有望推出更具创新性的产品或服务。在科技飞速发展的当下，联苯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提出是为了增强企业的行业竞争力。通过提升产品或服务的质量和独特性，联苯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响应了消费者需求的变化。随着社会和科技的不断发展，消费者对产品和服务的需求也在发生变化。通过深入了解并及时回应消费者的新需求，联苯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联苯胺项目的提出是企业战略发展规划的一部分。在面对日益激烈的市场竞争和不断变化的商业环境中，联苯胺项目作为企业战略的一环，旨在为企业开辟新的增长领域，巩固企业在行业中的地位。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联苯胺项目的提出不仅仅是基于商业考量，还注重社会责任。通过推出环保、社会责任等方面的联苯胺项目，联苯胺企业可以在社会中树立积极形象，为社会做出积极贡献，实现经济效益和社会效益的双赢。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联苯胺项目的提出反映了对利益相关者期望的关注。包括客户、员工、投资者等利益相关者在企业发展中都有着各自的期望，联苯胺项目力求在满足这些期望的同时，取得更大的共赢。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6904"/>
      <w:r>
        <w:rPr>
          <w:rFonts w:ascii="仿宋" w:eastAsia="仿宋" w:hAnsi="仿宋" w:cs="仿宋" w:hint="eastAsia"/>
          <w:sz w:val="28"/>
          <w:lang w:eastAsia="zh-CN"/>
        </w:rPr>
        <w:t>(四)、联苯胺项目意义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在实施联苯胺项目的过程中，我们不仅仅是在追逐商业成功，更是为企业和社会的多个层面创造了深远的意义。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首要意义在于提升企业的市场竞争力。通过持续的创新和对产品质量的高标准要求，联苯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联苯胺项目的推进将促使行业技术水平的提升。通过引入先进技术和创新性解决方案，联苯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在社会层面，联苯胺项目不仅创造了大量就业机会，提高了就业水平，还注重社会责任和环保。通过参与社会公益事业和推动环保联苯胺项目，联苯胺项目为社会贡献了一份力量，体现了企业对社会的积极回馈。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综合而言，联苯胺项目意义重大，不仅推动了企业的发展，也为行业和社会的进步贡献了积极力量。这是一个全面而深刻的影响，将在未来产生可持续的正面效应。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97"/>
      <w:r>
        <w:rPr>
          <w:rFonts w:ascii="仿宋" w:eastAsia="仿宋" w:hAnsi="仿宋" w:cs="仿宋" w:hint="eastAsia"/>
          <w:sz w:val="28"/>
          <w:lang w:eastAsia="zh-CN"/>
        </w:rPr>
        <w:t>(五)、联苯胺项目背景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在当今迅猛发展的商业环境中，联苯胺项目的动因根植于对多方面因素的审慎考量。这个联苯胺项目的提出并非孤立的决策，而是对企业所处背景深入思考的产物。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市场的不断演变是联苯胺项目背后的首要原因。科技的迅速发展和全球市场的快速变化使得企业必须灵活应对。联苯胺项目应运而生，旨在通过创新性的解决方案迎合市场的多变需求，赢得竞争中的先机。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竞争的激烈程度也是联苯胺项目背景中不可忽视的一环。企业需要在激烈竞争中脱颖而出，为此，联苯胺项目致力于打破常规，提供独特的价值主张，以吸引客户并确保市场份额的增长。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技术的迅速发展为企业带来了机遇与挑战。作为联苯胺项目启动的背景之一，对新兴技术的应用将有助于提升企业的技术水平，使其在不断演进的商业环境中保持竞争优势。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此外，社会对企业责任的期望也在逐渐升高。联苯胺项目充分融入了社会责任的理念，通过可持续经营和社会公益联苯胺项目，企图为社会贡献一份力量，在商业成功的同时关注社会价值。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99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811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的技术管理特点体现在其创新导向。通过引入最先进的技术趋势和解决方案，联苯胺项目致力于提升科技含量、提高质量和效率水平。这意味着我们将采用最新的工具和方法，确保联苯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联苯胺项目技术管理的显著特征。通过整合不同领域的技术资源，我们实现了跨学科的协同工作。这有助于优化技术架构，提高整体效能。此外，整合性策略还促进了不同技术团队之间的紧密沟通和高效合作，确保联苯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联苯胺项目所采用的技术。通过不断优化技术方案，联苯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联苯胺项目团队将在联苯胺项目初期识别可能的技术风险，并采取相应的预防和应对措施。通过建立健全的风险评估机制，联苯胺项目能够在实施过程中及时发现并解决潜在的技术问题，保障联苯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通过这些独特的技术管理特点，我们确信在联苯胺项目中，技术将成为联苯胺项目成功的有力支持。这一深度剖析揭示了技术管理在联苯胺项目实施中的关键作用，为联苯胺项目的技术基础奠定了坚实的基础。</w:t>
      </w:r>
    </w:p>
    <w:p>
      <w:pPr>
        <w:pStyle w:val="Heading2"/>
        <w:ind w:firstLine="560" w:firstLineChars="200"/>
        <w:rPr>
          <w:rFonts w:ascii="仿宋" w:eastAsia="仿宋" w:hAnsi="仿宋" w:cs="仿宋" w:hint="eastAsia"/>
          <w:sz w:val="28"/>
          <w:lang w:eastAsia="zh-CN"/>
        </w:rPr>
      </w:pPr>
      <w:bookmarkStart w:id="10" w:name="_Toc9683"/>
      <w:r>
        <w:rPr>
          <w:rFonts w:ascii="仿宋" w:eastAsia="仿宋" w:hAnsi="仿宋" w:cs="仿宋" w:hint="eastAsia"/>
          <w:sz w:val="28"/>
          <w:lang w:eastAsia="zh-CN"/>
        </w:rPr>
        <w:t>(二)、联苯胺项目工艺技术设计方案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联苯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联苯胺项目将严格按照相关行业规范要求进行组织。通过有效控制产品质量，联苯胺项目将致力于为顾客提供优质的联苯胺项目产品和良好的服务。这体现了联苯胺项目对于生产活动合规性和质量标准的高度重视，为联苯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联苯胺项目注重生态效益和清洁生产原则。联苯胺项目建设将紧密结合地方特色经济发展，与社会经济发展规划和区域环境保护规划方案相协调一致。通过与当地区域自然生态系统的结合，联苯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联苯胺项目产品具有多样化的客户需求和个性化的特点。因此，联苯胺项目产品规格品种多样，且单批生产数量较小。为满足这一特点，联苯胺项目承办单位将建设先进的柔性制造生产线。通过广泛应用柔性制造技术，联苯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联苯胺项目采用的技术具有较高的技术含量和自动化水平，处于国内先进水平。这一技术选用不仅体现了对生产效率、质量和环境友好性的高标准要求，同时为联苯胺项目的可持续发展奠定了坚实的基础。</w:t>
      </w:r>
    </w:p>
    <w:p>
      <w:pPr>
        <w:pStyle w:val="Heading2"/>
        <w:ind w:firstLine="560" w:firstLineChars="200"/>
        <w:rPr>
          <w:rFonts w:ascii="仿宋" w:eastAsia="仿宋" w:hAnsi="仿宋" w:cs="仿宋" w:hint="eastAsia"/>
          <w:sz w:val="28"/>
          <w:lang w:eastAsia="zh-CN"/>
        </w:rPr>
      </w:pPr>
      <w:bookmarkStart w:id="11" w:name="_Toc1198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为确保联苯胺项目的高效生产和技术实施，我们制定了一套精心设计的设备选型方案，以满足联苯胺项目生产、质量和环保的要求。该方案的主要特点如下：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联苯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针对联苯胺项目产品的多样性和小批量生产的特点，我们将建设柔性制造生产线。通过在设备选型中考虑柔性制造技术，可以灵活应对不同产品规格和生产需求，实现生产线的高度灵活性和适应性。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602"/>
      <w:r>
        <w:rPr>
          <w:rFonts w:ascii="仿宋" w:eastAsia="仿宋" w:hAnsi="仿宋" w:cs="仿宋" w:hint="eastAsia"/>
          <w:sz w:val="28"/>
          <w:lang w:eastAsia="zh-CN"/>
        </w:rPr>
        <w:t>三、联苯胺项目文档管理</w:t>
      </w:r>
      <w:bookmarkEnd w:id="12"/>
    </w:p>
    <w:p>
      <w:pPr>
        <w:pStyle w:val="Heading2"/>
        <w:rPr>
          <w:rFonts w:ascii="仿宋" w:eastAsia="仿宋" w:hAnsi="仿宋" w:cs="仿宋" w:hint="eastAsia"/>
          <w:lang w:eastAsia="zh-CN"/>
        </w:rPr>
      </w:pPr>
      <w:bookmarkStart w:id="13" w:name="_Toc2822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联苯胺项目高度重视文档的质量和准确性，以支持联苯胺项目的各项活动和决策。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文档的编制始于联苯胺项目计划的初期，我们制定了详细的文档编制计划，明确了每个文档的内容、格式和编写责任人。在联苯胺项目启动阶段，我们首先编制了联苯胺项目章程，明确定义了联苯胺项目的目标、范围、风险等关键要素。随后，联苯胺项目团队根据计划陆续编制了需求文档、设计文档、测试文档等各类文档，确保联苯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联苯胺项目管理中的重要环节，旨在确保联苯胺项目文档符合质量标准和联苯胺项目需求。在联苯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除了内部审查，我们还进行了外部审查，邀请联苯胺项目相关利益方和专业领域的专家对文档进行独立审查。这有助于获取更全面、客观的反馈，确保联苯胺项目文档不仅符合内部标准，也满足外部需求。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联苯胺项目在文档编制与审查方面建立了严格的管理机制，通过规范的流程和多维度的审查，确保联苯胺项目文档的质量、准确性和可靠性，为联苯胺项目的顺利推进提供了有力支持。</w:t>
      </w:r>
    </w:p>
    <w:p>
      <w:pPr>
        <w:pStyle w:val="Heading2"/>
        <w:ind w:firstLine="560" w:firstLineChars="200"/>
        <w:rPr>
          <w:rFonts w:ascii="仿宋" w:eastAsia="仿宋" w:hAnsi="仿宋" w:cs="仿宋" w:hint="eastAsia"/>
          <w:sz w:val="28"/>
          <w:lang w:eastAsia="zh-CN"/>
        </w:rPr>
      </w:pPr>
      <w:bookmarkStart w:id="14" w:name="_Toc1391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在联苯胺项目中，我们致力于优化文档发布与分发过程，以确保信息的高效传递和团队间协作的顺畅进行。以下是我们采取的关键优化策略：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我们通过多渠道发布文档，包括电子邮件、联苯胺项目管理平台、内部网站等，以满足不同团队成员的偏好和需求。多渠道发布确保了信息的全面覆盖。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我们采用了精细的权限控制，确保只有授权人员可以访问敏感信息。这种安全措施保护了联苯胺项目文档的机密性，防止了未经授权的信息泄露。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55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文档存档与归档是联苯胺项目生命周期中一个至关重要的环节，直接关系到联苯胺项目信息的长期保存和历史记录的完整性。在联苯胺项目中，我们实施了一系列有效的文档存档与归档管理策略：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31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5957"/>
      <w:r>
        <w:rPr>
          <w:rFonts w:ascii="仿宋" w:eastAsia="仿宋" w:hAnsi="仿宋" w:cs="仿宋" w:hint="eastAsia"/>
          <w:lang w:eastAsia="zh-CN"/>
        </w:rPr>
        <w:t>(一)、联苯胺行业分析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联苯胺行业一直以来都是市场的关注焦点。行业内的发展趋势、竞争态势以及潜在机会都对联苯胺项目的推进产生深远的影响。通过深入研究行业的整体概貌，我们将更好地理解行业的核心特征，为联苯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https://d.book118.com/338024042056006032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联苯胺项目计划设计方案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32A11"/>
    <w:rsid w:val="5DD32A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2404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2024-01-28T11:00:00Z</dcterms:created>
  <dcterms:modified xsi:type="dcterms:W3CDTF">2024-01-28T11:00:58Z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4CD4F99FA2144A98AAD912C17AF71E75_11</vt:lpwstr>
  </property>
  <property fmtid="{D5CDD505-2E9C-101B-9397-08002B2CF9AE}" pid="3" name="KSOProductBuildVer">
    <vt:lpwstr>2052-12.1.0.16120</vt:lpwstr>
  </property>
</Properties>
</file>