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电线电缆项目招商引资风险评估报告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37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_Toc18376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3" w:history="1">
        <w:r>
          <w:rPr>
            <w:rFonts w:ascii="仿宋" w:eastAsia="仿宋" w:hAnsi="仿宋" w:cs="仿宋" w:hint="eastAsia"/>
            <w:lang w:eastAsia="zh-CN"/>
          </w:rPr>
          <w:t>一、电线电缆项目工程设计研究</w:t>
        </w:r>
        <w:r>
          <w:tab/>
        </w:r>
        <w:r>
          <w:fldChar w:fldCharType="begin"/>
        </w:r>
        <w:r>
          <w:instrText xml:space="preserve"> PAGEREF _Toc21013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eastAsia="zh-CN"/>
          </w:rPr>
          <w:t>(二)、电线电缆项目工程建设标准规范</w:t>
        </w:r>
        <w:r>
          <w:tab/>
        </w:r>
        <w:r>
          <w:fldChar w:fldCharType="begin"/>
        </w:r>
        <w:r>
          <w:instrText xml:space="preserve"> PAGEREF _Toc30413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4" w:history="1">
        <w:r>
          <w:rPr>
            <w:rFonts w:ascii="仿宋" w:eastAsia="仿宋" w:hAnsi="仿宋" w:cs="仿宋" w:hint="eastAsia"/>
            <w:lang w:eastAsia="zh-CN"/>
          </w:rPr>
          <w:t>(三)、电线电缆项目总平面设计要求</w:t>
        </w:r>
        <w:r>
          <w:tab/>
        </w:r>
        <w:r>
          <w:fldChar w:fldCharType="begin"/>
        </w:r>
        <w:r>
          <w:instrText xml:space="preserve"> PAGEREF _Toc12634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_Toc3997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8" w:history="1">
        <w:r>
          <w:rPr>
            <w:rFonts w:ascii="仿宋" w:eastAsia="仿宋" w:hAnsi="仿宋" w:cs="仿宋" w:hint="eastAsia"/>
            <w:lang w:eastAsia="zh-CN"/>
          </w:rPr>
          <w:t>二、电线电缆项目概论</w:t>
        </w:r>
        <w:r>
          <w:tab/>
        </w:r>
        <w:r>
          <w:fldChar w:fldCharType="begin"/>
        </w:r>
        <w:r>
          <w:instrText xml:space="preserve"> PAGEREF _Toc6788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0" w:history="1">
        <w:r>
          <w:rPr>
            <w:rFonts w:ascii="仿宋" w:eastAsia="仿宋" w:hAnsi="仿宋" w:cs="仿宋" w:hint="eastAsia"/>
            <w:lang w:eastAsia="zh-CN"/>
          </w:rPr>
          <w:t>(一)、电线电缆项目名称</w:t>
        </w:r>
        <w:r>
          <w:tab/>
        </w:r>
        <w:r>
          <w:fldChar w:fldCharType="begin"/>
        </w:r>
        <w:r>
          <w:instrText xml:space="preserve"> PAGEREF _Toc23000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7" w:history="1">
        <w:r>
          <w:rPr>
            <w:rFonts w:ascii="仿宋" w:eastAsia="仿宋" w:hAnsi="仿宋" w:cs="仿宋" w:hint="eastAsia"/>
            <w:lang w:eastAsia="zh-CN"/>
          </w:rPr>
          <w:t>(二)、电线电缆项目选址</w:t>
        </w:r>
        <w:r>
          <w:tab/>
        </w:r>
        <w:r>
          <w:fldChar w:fldCharType="begin"/>
        </w:r>
        <w:r>
          <w:instrText xml:space="preserve"> PAGEREF _Toc24177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eastAsia="zh-CN"/>
          </w:rPr>
          <w:t>(三)、电线电缆项目用地规模</w:t>
        </w:r>
        <w:r>
          <w:tab/>
        </w:r>
        <w:r>
          <w:fldChar w:fldCharType="begin"/>
        </w:r>
        <w:r>
          <w:instrText xml:space="preserve"> PAGEREF _Toc20119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2" w:history="1">
        <w:r>
          <w:rPr>
            <w:rFonts w:ascii="仿宋" w:eastAsia="仿宋" w:hAnsi="仿宋" w:cs="仿宋" w:hint="eastAsia"/>
            <w:lang w:eastAsia="zh-CN"/>
          </w:rPr>
          <w:t>(四)、电线电缆项目用地控制指标</w:t>
        </w:r>
        <w:r>
          <w:tab/>
        </w:r>
        <w:r>
          <w:fldChar w:fldCharType="begin"/>
        </w:r>
        <w:r>
          <w:instrText xml:space="preserve"> PAGEREF _Toc29512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_Toc6395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5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_Toc21245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8" w:history="1">
        <w:r>
          <w:rPr>
            <w:rFonts w:ascii="仿宋" w:eastAsia="仿宋" w:hAnsi="仿宋" w:cs="仿宋" w:hint="eastAsia"/>
            <w:lang w:eastAsia="zh-CN"/>
          </w:rPr>
          <w:t>(九)、电线电缆项目总投资及资本结构</w:t>
        </w:r>
        <w:r>
          <w:tab/>
        </w:r>
        <w:r>
          <w:fldChar w:fldCharType="begin"/>
        </w:r>
        <w:r>
          <w:instrText xml:space="preserve"> PAGEREF _Toc31598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_Toc755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7" w:history="1">
        <w:r>
          <w:rPr>
            <w:rFonts w:ascii="仿宋" w:eastAsia="仿宋" w:hAnsi="仿宋" w:cs="仿宋" w:hint="eastAsia"/>
            <w:lang w:eastAsia="zh-CN"/>
          </w:rPr>
          <w:t>(十一)、电线电缆项目预期经济效益规划目标</w:t>
        </w:r>
        <w:r>
          <w:tab/>
        </w:r>
        <w:r>
          <w:fldChar w:fldCharType="begin"/>
        </w:r>
        <w:r>
          <w:instrText xml:space="preserve"> PAGEREF _Toc5067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(十二)、电线电缆项目进度计划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_Toc24700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(十四)、电线电缆项目评价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8" w:history="1">
        <w:r>
          <w:rPr>
            <w:rFonts w:ascii="仿宋" w:eastAsia="仿宋" w:hAnsi="仿宋" w:cs="仿宋" w:hint="eastAsia"/>
            <w:lang w:eastAsia="zh-CN"/>
          </w:rPr>
          <w:t>三、电线电缆项目选址研究</w:t>
        </w:r>
        <w:r>
          <w:tab/>
        </w:r>
        <w:r>
          <w:fldChar w:fldCharType="begin"/>
        </w:r>
        <w:r>
          <w:instrText xml:space="preserve"> PAGEREF _Toc11208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1" w:history="1">
        <w:r>
          <w:rPr>
            <w:rFonts w:ascii="仿宋" w:eastAsia="仿宋" w:hAnsi="仿宋" w:cs="仿宋" w:hint="eastAsia"/>
            <w:lang w:eastAsia="zh-CN"/>
          </w:rPr>
          <w:t>(一)、电线电缆项目选址的指导原则</w:t>
        </w:r>
        <w:r>
          <w:tab/>
        </w:r>
        <w:r>
          <w:fldChar w:fldCharType="begin"/>
        </w:r>
        <w:r>
          <w:instrText xml:space="preserve"> PAGEREF _Toc25771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8" w:history="1">
        <w:r>
          <w:rPr>
            <w:rFonts w:ascii="仿宋" w:eastAsia="仿宋" w:hAnsi="仿宋" w:cs="仿宋" w:hint="eastAsia"/>
            <w:lang w:eastAsia="zh-CN"/>
          </w:rPr>
          <w:t>(二)、电线电缆项目选址</w:t>
        </w:r>
        <w:r>
          <w:tab/>
        </w:r>
        <w:r>
          <w:fldChar w:fldCharType="begin"/>
        </w:r>
        <w:r>
          <w:instrText xml:space="preserve"> PAGEREF _Toc13228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_Toc6430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6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_Toc29466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_Toc4686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_Toc7866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_Toc29369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0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_Toc28500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_Toc25904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_Toc14829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5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_Toc10595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_Toc3644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_Toc27828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60" w:history="1">
        <w:r>
          <w:rPr>
            <w:rFonts w:ascii="仿宋" w:eastAsia="仿宋" w:hAnsi="仿宋" w:cs="仿宋" w:hint="eastAsia"/>
            <w:lang w:eastAsia="zh-CN"/>
          </w:rPr>
          <w:t>(七)、电线电缆项目建设风险及控制手段</w:t>
        </w:r>
        <w:r>
          <w:tab/>
        </w:r>
        <w:r>
          <w:fldChar w:fldCharType="begin"/>
        </w:r>
        <w:r>
          <w:instrText xml:space="preserve"> PAGEREF _Toc30260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_Toc18218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_Toc14170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1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_Toc31551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1" w:history="1">
        <w:r>
          <w:rPr>
            <w:rFonts w:ascii="仿宋" w:eastAsia="仿宋" w:hAnsi="仿宋" w:cs="仿宋" w:hint="eastAsia"/>
            <w:lang w:eastAsia="zh-CN"/>
          </w:rPr>
          <w:t>五、电线电缆项目投资方案分析</w:t>
        </w:r>
        <w:r>
          <w:tab/>
        </w:r>
        <w:r>
          <w:fldChar w:fldCharType="begin"/>
        </w:r>
        <w:r>
          <w:instrText xml:space="preserve"> PAGEREF _Toc31011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5" w:history="1">
        <w:r>
          <w:rPr>
            <w:rFonts w:ascii="仿宋" w:eastAsia="仿宋" w:hAnsi="仿宋" w:cs="仿宋" w:hint="eastAsia"/>
            <w:lang w:eastAsia="zh-CN"/>
          </w:rPr>
          <w:t>(一)、电线电缆项目估算说明</w:t>
        </w:r>
        <w:r>
          <w:tab/>
        </w:r>
        <w:r>
          <w:fldChar w:fldCharType="begin"/>
        </w:r>
        <w:r>
          <w:instrText xml:space="preserve"> PAGEREF _Toc19955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(二)、电线电缆项目总投资估算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_Toc12450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6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_Toc5336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_Toc14404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6" w:history="1">
        <w:r>
          <w:rPr>
            <w:rFonts w:ascii="仿宋" w:eastAsia="仿宋" w:hAnsi="仿宋" w:cs="仿宋" w:hint="eastAsia"/>
            <w:lang w:eastAsia="zh-CN"/>
          </w:rPr>
          <w:t>(三)、电线电缆项目地能源消耗与供应状况</w:t>
        </w:r>
        <w:r>
          <w:tab/>
        </w:r>
        <w:r>
          <w:fldChar w:fldCharType="begin"/>
        </w:r>
        <w:r>
          <w:instrText xml:space="preserve"> PAGEREF _Toc27276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_Toc10648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_Toc8900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_Toc8018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七、电线电缆项目实施进度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_Toc1415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_Toc17890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_Toc29368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_Toc27055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0" w:history="1">
        <w:r>
          <w:rPr>
            <w:rFonts w:ascii="仿宋" w:eastAsia="仿宋" w:hAnsi="仿宋" w:cs="仿宋" w:hint="eastAsia"/>
            <w:lang w:eastAsia="zh-CN"/>
          </w:rPr>
          <w:t>(六)、电线电缆项目实施保障</w:t>
        </w:r>
        <w:r>
          <w:tab/>
        </w:r>
        <w:r>
          <w:fldChar w:fldCharType="begin"/>
        </w:r>
        <w:r>
          <w:instrText xml:space="preserve"> PAGEREF _Toc30420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6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_Toc31226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9" w:history="1">
        <w:r>
          <w:rPr>
            <w:rFonts w:ascii="仿宋" w:eastAsia="仿宋" w:hAnsi="仿宋" w:cs="仿宋" w:hint="eastAsia"/>
            <w:lang w:eastAsia="zh-CN"/>
          </w:rPr>
          <w:t>(三)、电线电缆项目盈利能力分析</w:t>
        </w:r>
        <w:r>
          <w:tab/>
        </w:r>
        <w:r>
          <w:fldChar w:fldCharType="begin"/>
        </w:r>
        <w:r>
          <w:instrText xml:space="preserve"> PAGEREF _Toc7729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9" w:history="1">
        <w:r>
          <w:rPr>
            <w:rFonts w:ascii="仿宋" w:eastAsia="仿宋" w:hAnsi="仿宋" w:cs="仿宋" w:hint="eastAsia"/>
            <w:lang w:eastAsia="zh-CN"/>
          </w:rPr>
          <w:t>九、电线电缆项目招投标方案</w:t>
        </w:r>
        <w:r>
          <w:tab/>
        </w:r>
        <w:r>
          <w:fldChar w:fldCharType="begin"/>
        </w:r>
        <w:r>
          <w:instrText xml:space="preserve"> PAGEREF _Toc12439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_Toc2307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_Toc17948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_Toc7207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1" w:history="1">
        <w:r>
          <w:rPr>
            <w:rFonts w:ascii="仿宋" w:eastAsia="仿宋" w:hAnsi="仿宋" w:cs="仿宋" w:hint="eastAsia"/>
            <w:lang w:eastAsia="zh-CN"/>
          </w:rPr>
          <w:t>(四)、电线电缆项目招投标要求</w:t>
        </w:r>
        <w:r>
          <w:tab/>
        </w:r>
        <w:r>
          <w:fldChar w:fldCharType="begin"/>
        </w:r>
        <w:r>
          <w:instrText xml:space="preserve"> PAGEREF _Toc4271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0" w:history="1">
        <w:r>
          <w:rPr>
            <w:rFonts w:ascii="仿宋" w:eastAsia="仿宋" w:hAnsi="仿宋" w:cs="仿宋" w:hint="eastAsia"/>
            <w:lang w:eastAsia="zh-CN"/>
          </w:rPr>
          <w:t>(五)、电线电缆项目招标方式和招标程序</w:t>
        </w:r>
        <w:r>
          <w:tab/>
        </w:r>
        <w:r>
          <w:fldChar w:fldCharType="begin"/>
        </w:r>
        <w:r>
          <w:instrText xml:space="preserve"> PAGEREF _Toc13070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5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_Toc24635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十、电线电缆项目优势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_Toc17442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6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_Toc20106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_Toc10119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37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电线电缆项目，以吸引潜在投资者的兴趣。项目电线电缆是一项创新性的项目，通过引入先进技术和优质资源，致力于实现某一特定领域的发展和突破。本文档将全面展示项目电线电缆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013"/>
      <w:r>
        <w:rPr>
          <w:rFonts w:ascii="仿宋" w:eastAsia="仿宋" w:hAnsi="仿宋" w:cs="仿宋" w:hint="eastAsia"/>
          <w:sz w:val="28"/>
          <w:lang w:eastAsia="zh-CN"/>
        </w:rPr>
        <w:t>一、电线电缆项目工程设计研究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256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https://d.book118.com/338024141074006047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电线电缆项目招商引资风险评估报告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电线电缆项目招商引资风险评估报告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电线电缆项目招商引资风险评估报告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电线电缆项目招商引资风险评估报告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2923DE"/>
    <w:rsid w:val="6B2923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802414107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2024-01-25T13:08:00Z</dcterms:created>
  <dcterms:modified xsi:type="dcterms:W3CDTF">2024-01-25T13:08:54Z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00D2C6E0691E41B4A6C79B55CBA88503_11</vt:lpwstr>
  </property>
  <property fmtid="{D5CDD505-2E9C-101B-9397-08002B2CF9AE}" pid="3" name="KSOProductBuildVer">
    <vt:lpwstr>2052-12.1.0.16250</vt:lpwstr>
  </property>
</Properties>
</file>