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 w:history="1">
        <w:r>
          <w:rPr>
            <w:rFonts w:ascii="仿宋" w:eastAsia="仿宋" w:hAnsi="仿宋" w:cs="仿宋" w:hint="eastAsia"/>
            <w:lang w:eastAsia="zh-CN"/>
          </w:rPr>
          <w:t>前言</w:t>
        </w:r>
        <w:r>
          <w:tab/>
        </w:r>
        <w:r>
          <w:fldChar w:fldCharType="begin"/>
        </w:r>
        <w:r>
          <w:instrText xml:space="preserve"> PAGEREF _Toc519 \h </w:instrText>
        </w:r>
        <w:r>
          <w:fldChar w:fldCharType="separate"/>
        </w:r>
        <w:r>
          <w:t>3</w:t>
        </w:r>
        <w:r>
          <w:fldChar w:fldCharType="end"/>
        </w:r>
      </w:hyperlink>
    </w:p>
    <w:p>
      <w:pPr>
        <w:pStyle w:val="TOC1"/>
        <w:tabs>
          <w:tab w:val="right" w:leader="dot" w:pos="8306"/>
        </w:tabs>
      </w:pPr>
      <w:hyperlink w:anchor="_Toc9525" w:history="1">
        <w:r>
          <w:rPr>
            <w:rFonts w:ascii="仿宋" w:eastAsia="仿宋" w:hAnsi="仿宋" w:cs="仿宋" w:hint="eastAsia"/>
            <w:lang w:eastAsia="zh-CN"/>
          </w:rPr>
          <w:t>一、儿童医疗项目建设单位说明</w:t>
        </w:r>
        <w:r>
          <w:tab/>
        </w:r>
        <w:r>
          <w:fldChar w:fldCharType="begin"/>
        </w:r>
        <w:r>
          <w:instrText xml:space="preserve"> PAGEREF _Toc9525 \h </w:instrText>
        </w:r>
        <w:r>
          <w:fldChar w:fldCharType="separate"/>
        </w:r>
        <w:r>
          <w:t>3</w:t>
        </w:r>
        <w:r>
          <w:fldChar w:fldCharType="end"/>
        </w:r>
      </w:hyperlink>
    </w:p>
    <w:p>
      <w:pPr>
        <w:pStyle w:val="TOC2"/>
        <w:tabs>
          <w:tab w:val="right" w:leader="dot" w:pos="8306"/>
        </w:tabs>
      </w:pPr>
      <w:hyperlink w:anchor="_Toc10429" w:history="1">
        <w:r>
          <w:rPr>
            <w:rFonts w:ascii="仿宋" w:eastAsia="仿宋" w:hAnsi="仿宋" w:cs="仿宋" w:hint="eastAsia"/>
            <w:lang w:eastAsia="zh-CN"/>
          </w:rPr>
          <w:t>(一)、儿童医疗项目承办单位基本情况</w:t>
        </w:r>
        <w:r>
          <w:tab/>
        </w:r>
        <w:r>
          <w:fldChar w:fldCharType="begin"/>
        </w:r>
        <w:r>
          <w:instrText xml:space="preserve"> PAGEREF _Toc10429 \h </w:instrText>
        </w:r>
        <w:r>
          <w:fldChar w:fldCharType="separate"/>
        </w:r>
        <w:r>
          <w:t>3</w:t>
        </w:r>
        <w:r>
          <w:fldChar w:fldCharType="end"/>
        </w:r>
      </w:hyperlink>
    </w:p>
    <w:p>
      <w:pPr>
        <w:pStyle w:val="TOC2"/>
        <w:tabs>
          <w:tab w:val="right" w:leader="dot" w:pos="8306"/>
        </w:tabs>
      </w:pPr>
      <w:hyperlink w:anchor="_Toc5218" w:history="1">
        <w:r>
          <w:rPr>
            <w:rFonts w:ascii="仿宋" w:eastAsia="仿宋" w:hAnsi="仿宋" w:cs="仿宋" w:hint="eastAsia"/>
            <w:lang w:eastAsia="zh-CN"/>
          </w:rPr>
          <w:t>(二)、公司经济效益分析</w:t>
        </w:r>
        <w:r>
          <w:tab/>
        </w:r>
        <w:r>
          <w:fldChar w:fldCharType="begin"/>
        </w:r>
        <w:r>
          <w:instrText xml:space="preserve"> PAGEREF _Toc5218 \h </w:instrText>
        </w:r>
        <w:r>
          <w:fldChar w:fldCharType="separate"/>
        </w:r>
        <w:r>
          <w:t>4</w:t>
        </w:r>
        <w:r>
          <w:fldChar w:fldCharType="end"/>
        </w:r>
      </w:hyperlink>
    </w:p>
    <w:p>
      <w:pPr>
        <w:pStyle w:val="TOC1"/>
        <w:tabs>
          <w:tab w:val="right" w:leader="dot" w:pos="8306"/>
        </w:tabs>
      </w:pPr>
      <w:hyperlink w:anchor="_Toc30311" w:history="1">
        <w:r>
          <w:rPr>
            <w:rFonts w:ascii="仿宋" w:eastAsia="仿宋" w:hAnsi="仿宋" w:cs="仿宋" w:hint="eastAsia"/>
            <w:lang w:eastAsia="zh-CN"/>
          </w:rPr>
          <w:t>二、儿童医疗项目文档管理</w:t>
        </w:r>
        <w:r>
          <w:tab/>
        </w:r>
        <w:r>
          <w:fldChar w:fldCharType="begin"/>
        </w:r>
        <w:r>
          <w:instrText xml:space="preserve"> PAGEREF _Toc30311 \h </w:instrText>
        </w:r>
        <w:r>
          <w:fldChar w:fldCharType="separate"/>
        </w:r>
        <w:r>
          <w:t>5</w:t>
        </w:r>
        <w:r>
          <w:fldChar w:fldCharType="end"/>
        </w:r>
      </w:hyperlink>
    </w:p>
    <w:p>
      <w:pPr>
        <w:pStyle w:val="TOC2"/>
        <w:tabs>
          <w:tab w:val="right" w:leader="dot" w:pos="8306"/>
        </w:tabs>
      </w:pPr>
      <w:hyperlink w:anchor="_Toc2663" w:history="1">
        <w:r>
          <w:rPr>
            <w:rFonts w:ascii="仿宋" w:eastAsia="仿宋" w:hAnsi="仿宋" w:cs="仿宋" w:hint="eastAsia"/>
            <w:lang w:eastAsia="zh-CN"/>
          </w:rPr>
          <w:t>(一)、文档编制与审查</w:t>
        </w:r>
        <w:r>
          <w:tab/>
        </w:r>
        <w:r>
          <w:fldChar w:fldCharType="begin"/>
        </w:r>
        <w:r>
          <w:instrText xml:space="preserve"> PAGEREF _Toc2663 \h </w:instrText>
        </w:r>
        <w:r>
          <w:fldChar w:fldCharType="separate"/>
        </w:r>
        <w:r>
          <w:t>5</w:t>
        </w:r>
        <w:r>
          <w:fldChar w:fldCharType="end"/>
        </w:r>
      </w:hyperlink>
    </w:p>
    <w:p>
      <w:pPr>
        <w:pStyle w:val="TOC2"/>
        <w:tabs>
          <w:tab w:val="right" w:leader="dot" w:pos="8306"/>
        </w:tabs>
      </w:pPr>
      <w:hyperlink w:anchor="_Toc25961" w:history="1">
        <w:r>
          <w:rPr>
            <w:rFonts w:ascii="仿宋" w:eastAsia="仿宋" w:hAnsi="仿宋" w:cs="仿宋" w:hint="eastAsia"/>
            <w:lang w:eastAsia="zh-CN"/>
          </w:rPr>
          <w:t>(二)、文档发布与分发</w:t>
        </w:r>
        <w:r>
          <w:tab/>
        </w:r>
        <w:r>
          <w:fldChar w:fldCharType="begin"/>
        </w:r>
        <w:r>
          <w:instrText xml:space="preserve"> PAGEREF _Toc25961 \h </w:instrText>
        </w:r>
        <w:r>
          <w:fldChar w:fldCharType="separate"/>
        </w:r>
        <w:r>
          <w:t>6</w:t>
        </w:r>
        <w:r>
          <w:fldChar w:fldCharType="end"/>
        </w:r>
      </w:hyperlink>
    </w:p>
    <w:p>
      <w:pPr>
        <w:pStyle w:val="TOC2"/>
        <w:tabs>
          <w:tab w:val="right" w:leader="dot" w:pos="8306"/>
        </w:tabs>
      </w:pPr>
      <w:hyperlink w:anchor="_Toc32719" w:history="1">
        <w:r>
          <w:rPr>
            <w:rFonts w:ascii="仿宋" w:eastAsia="仿宋" w:hAnsi="仿宋" w:cs="仿宋" w:hint="eastAsia"/>
            <w:lang w:eastAsia="zh-CN"/>
          </w:rPr>
          <w:t>(三)、文档存档与归档</w:t>
        </w:r>
        <w:r>
          <w:tab/>
        </w:r>
        <w:r>
          <w:fldChar w:fldCharType="begin"/>
        </w:r>
        <w:r>
          <w:instrText xml:space="preserve"> PAGEREF _Toc32719 \h </w:instrText>
        </w:r>
        <w:r>
          <w:fldChar w:fldCharType="separate"/>
        </w:r>
        <w:r>
          <w:t>7</w:t>
        </w:r>
        <w:r>
          <w:fldChar w:fldCharType="end"/>
        </w:r>
      </w:hyperlink>
    </w:p>
    <w:p>
      <w:pPr>
        <w:pStyle w:val="TOC1"/>
        <w:tabs>
          <w:tab w:val="right" w:leader="dot" w:pos="8306"/>
        </w:tabs>
      </w:pPr>
      <w:hyperlink w:anchor="_Toc7435" w:history="1">
        <w:r>
          <w:rPr>
            <w:rFonts w:ascii="仿宋" w:eastAsia="仿宋" w:hAnsi="仿宋" w:cs="仿宋" w:hint="eastAsia"/>
            <w:lang w:eastAsia="zh-CN"/>
          </w:rPr>
          <w:t>三、市场分析、调研</w:t>
        </w:r>
        <w:r>
          <w:tab/>
        </w:r>
        <w:r>
          <w:fldChar w:fldCharType="begin"/>
        </w:r>
        <w:r>
          <w:instrText xml:space="preserve"> PAGEREF _Toc7435 \h </w:instrText>
        </w:r>
        <w:r>
          <w:fldChar w:fldCharType="separate"/>
        </w:r>
        <w:r>
          <w:t>8</w:t>
        </w:r>
        <w:r>
          <w:fldChar w:fldCharType="end"/>
        </w:r>
      </w:hyperlink>
    </w:p>
    <w:p>
      <w:pPr>
        <w:pStyle w:val="TOC2"/>
        <w:tabs>
          <w:tab w:val="right" w:leader="dot" w:pos="8306"/>
        </w:tabs>
      </w:pPr>
      <w:hyperlink w:anchor="_Toc29698" w:history="1">
        <w:r>
          <w:rPr>
            <w:rFonts w:ascii="仿宋" w:eastAsia="仿宋" w:hAnsi="仿宋" w:cs="仿宋" w:hint="eastAsia"/>
            <w:lang w:eastAsia="zh-CN"/>
          </w:rPr>
          <w:t>(一)、儿童医疗行业分析</w:t>
        </w:r>
        <w:r>
          <w:tab/>
        </w:r>
        <w:r>
          <w:fldChar w:fldCharType="begin"/>
        </w:r>
        <w:r>
          <w:instrText xml:space="preserve"> PAGEREF _Toc29698 \h </w:instrText>
        </w:r>
        <w:r>
          <w:fldChar w:fldCharType="separate"/>
        </w:r>
        <w:r>
          <w:t>8</w:t>
        </w:r>
        <w:r>
          <w:fldChar w:fldCharType="end"/>
        </w:r>
      </w:hyperlink>
    </w:p>
    <w:p>
      <w:pPr>
        <w:pStyle w:val="TOC2"/>
        <w:tabs>
          <w:tab w:val="right" w:leader="dot" w:pos="8306"/>
        </w:tabs>
      </w:pPr>
      <w:hyperlink w:anchor="_Toc18252" w:history="1">
        <w:r>
          <w:rPr>
            <w:rFonts w:ascii="仿宋" w:eastAsia="仿宋" w:hAnsi="仿宋" w:cs="仿宋" w:hint="eastAsia"/>
            <w:lang w:eastAsia="zh-CN"/>
          </w:rPr>
          <w:t>(二)、儿童医疗市场分析预测</w:t>
        </w:r>
        <w:r>
          <w:tab/>
        </w:r>
        <w:r>
          <w:fldChar w:fldCharType="begin"/>
        </w:r>
        <w:r>
          <w:instrText xml:space="preserve"> PAGEREF _Toc18252 \h </w:instrText>
        </w:r>
        <w:r>
          <w:fldChar w:fldCharType="separate"/>
        </w:r>
        <w:r>
          <w:t>9</w:t>
        </w:r>
        <w:r>
          <w:fldChar w:fldCharType="end"/>
        </w:r>
      </w:hyperlink>
    </w:p>
    <w:p>
      <w:pPr>
        <w:pStyle w:val="TOC1"/>
        <w:tabs>
          <w:tab w:val="right" w:leader="dot" w:pos="8306"/>
        </w:tabs>
      </w:pPr>
      <w:hyperlink w:anchor="_Toc22611" w:history="1">
        <w:r>
          <w:rPr>
            <w:rFonts w:ascii="仿宋" w:eastAsia="仿宋" w:hAnsi="仿宋" w:cs="仿宋" w:hint="eastAsia"/>
            <w:lang w:eastAsia="zh-CN"/>
          </w:rPr>
          <w:t>四、儿童医疗项目绩效评估</w:t>
        </w:r>
        <w:r>
          <w:tab/>
        </w:r>
        <w:r>
          <w:fldChar w:fldCharType="begin"/>
        </w:r>
        <w:r>
          <w:instrText xml:space="preserve"> PAGEREF _Toc22611 \h </w:instrText>
        </w:r>
        <w:r>
          <w:fldChar w:fldCharType="separate"/>
        </w:r>
        <w:r>
          <w:t>10</w:t>
        </w:r>
        <w:r>
          <w:fldChar w:fldCharType="end"/>
        </w:r>
      </w:hyperlink>
    </w:p>
    <w:p>
      <w:pPr>
        <w:pStyle w:val="TOC2"/>
        <w:tabs>
          <w:tab w:val="right" w:leader="dot" w:pos="8306"/>
        </w:tabs>
      </w:pPr>
      <w:hyperlink w:anchor="_Toc2621" w:history="1">
        <w:r>
          <w:rPr>
            <w:rFonts w:ascii="仿宋" w:eastAsia="仿宋" w:hAnsi="仿宋" w:cs="仿宋" w:hint="eastAsia"/>
            <w:lang w:eastAsia="zh-CN"/>
          </w:rPr>
          <w:t>(一)、绩效评估指标</w:t>
        </w:r>
        <w:r>
          <w:tab/>
        </w:r>
        <w:r>
          <w:fldChar w:fldCharType="begin"/>
        </w:r>
        <w:r>
          <w:instrText xml:space="preserve"> PAGEREF _Toc2621 \h </w:instrText>
        </w:r>
        <w:r>
          <w:fldChar w:fldCharType="separate"/>
        </w:r>
        <w:r>
          <w:t>10</w:t>
        </w:r>
        <w:r>
          <w:fldChar w:fldCharType="end"/>
        </w:r>
      </w:hyperlink>
    </w:p>
    <w:p>
      <w:pPr>
        <w:pStyle w:val="TOC2"/>
        <w:tabs>
          <w:tab w:val="right" w:leader="dot" w:pos="8306"/>
        </w:tabs>
      </w:pPr>
      <w:hyperlink w:anchor="_Toc29809" w:history="1">
        <w:r>
          <w:rPr>
            <w:rFonts w:ascii="仿宋" w:eastAsia="仿宋" w:hAnsi="仿宋" w:cs="仿宋" w:hint="eastAsia"/>
            <w:lang w:eastAsia="zh-CN"/>
          </w:rPr>
          <w:t>(二)、绩效评估方法</w:t>
        </w:r>
        <w:r>
          <w:tab/>
        </w:r>
        <w:r>
          <w:fldChar w:fldCharType="begin"/>
        </w:r>
        <w:r>
          <w:instrText xml:space="preserve"> PAGEREF _Toc29809 \h </w:instrText>
        </w:r>
        <w:r>
          <w:fldChar w:fldCharType="separate"/>
        </w:r>
        <w:r>
          <w:t>11</w:t>
        </w:r>
        <w:r>
          <w:fldChar w:fldCharType="end"/>
        </w:r>
      </w:hyperlink>
    </w:p>
    <w:p>
      <w:pPr>
        <w:pStyle w:val="TOC2"/>
        <w:tabs>
          <w:tab w:val="right" w:leader="dot" w:pos="8306"/>
        </w:tabs>
      </w:pPr>
      <w:hyperlink w:anchor="_Toc26924" w:history="1">
        <w:r>
          <w:rPr>
            <w:rFonts w:ascii="仿宋" w:eastAsia="仿宋" w:hAnsi="仿宋" w:cs="仿宋" w:hint="eastAsia"/>
            <w:lang w:eastAsia="zh-CN"/>
          </w:rPr>
          <w:t>(三)、绩效评估周期</w:t>
        </w:r>
        <w:r>
          <w:tab/>
        </w:r>
        <w:r>
          <w:fldChar w:fldCharType="begin"/>
        </w:r>
        <w:r>
          <w:instrText xml:space="preserve"> PAGEREF _Toc26924 \h </w:instrText>
        </w:r>
        <w:r>
          <w:fldChar w:fldCharType="separate"/>
        </w:r>
        <w:r>
          <w:t>12</w:t>
        </w:r>
        <w:r>
          <w:fldChar w:fldCharType="end"/>
        </w:r>
      </w:hyperlink>
    </w:p>
    <w:p>
      <w:pPr>
        <w:pStyle w:val="TOC1"/>
        <w:tabs>
          <w:tab w:val="right" w:leader="dot" w:pos="8306"/>
        </w:tabs>
      </w:pPr>
      <w:hyperlink w:anchor="_Toc5989" w:history="1">
        <w:r>
          <w:rPr>
            <w:rFonts w:ascii="仿宋" w:eastAsia="仿宋" w:hAnsi="仿宋" w:cs="仿宋" w:hint="eastAsia"/>
            <w:lang w:eastAsia="zh-CN"/>
          </w:rPr>
          <w:t>五、工艺说明</w:t>
        </w:r>
        <w:r>
          <w:tab/>
        </w:r>
        <w:r>
          <w:fldChar w:fldCharType="begin"/>
        </w:r>
        <w:r>
          <w:instrText xml:space="preserve"> PAGEREF _Toc5989 \h </w:instrText>
        </w:r>
        <w:r>
          <w:fldChar w:fldCharType="separate"/>
        </w:r>
        <w:r>
          <w:t>13</w:t>
        </w:r>
        <w:r>
          <w:fldChar w:fldCharType="end"/>
        </w:r>
      </w:hyperlink>
    </w:p>
    <w:p>
      <w:pPr>
        <w:pStyle w:val="TOC2"/>
        <w:tabs>
          <w:tab w:val="right" w:leader="dot" w:pos="8306"/>
        </w:tabs>
      </w:pPr>
      <w:hyperlink w:anchor="_Toc13352" w:history="1">
        <w:r>
          <w:rPr>
            <w:rFonts w:ascii="仿宋" w:eastAsia="仿宋" w:hAnsi="仿宋" w:cs="仿宋" w:hint="eastAsia"/>
            <w:lang w:eastAsia="zh-CN"/>
          </w:rPr>
          <w:t>(一)、技术管理特点</w:t>
        </w:r>
        <w:r>
          <w:tab/>
        </w:r>
        <w:r>
          <w:fldChar w:fldCharType="begin"/>
        </w:r>
        <w:r>
          <w:instrText xml:space="preserve"> PAGEREF _Toc13352 \h </w:instrText>
        </w:r>
        <w:r>
          <w:fldChar w:fldCharType="separate"/>
        </w:r>
        <w:r>
          <w:t>13</w:t>
        </w:r>
        <w:r>
          <w:fldChar w:fldCharType="end"/>
        </w:r>
      </w:hyperlink>
    </w:p>
    <w:p>
      <w:pPr>
        <w:pStyle w:val="TOC2"/>
        <w:tabs>
          <w:tab w:val="right" w:leader="dot" w:pos="8306"/>
        </w:tabs>
      </w:pPr>
      <w:hyperlink w:anchor="_Toc16776" w:history="1">
        <w:r>
          <w:rPr>
            <w:rFonts w:ascii="仿宋" w:eastAsia="仿宋" w:hAnsi="仿宋" w:cs="仿宋" w:hint="eastAsia"/>
            <w:lang w:eastAsia="zh-CN"/>
          </w:rPr>
          <w:t>(二)、儿童医疗项目工艺技术设计方案</w:t>
        </w:r>
        <w:r>
          <w:tab/>
        </w:r>
        <w:r>
          <w:fldChar w:fldCharType="begin"/>
        </w:r>
        <w:r>
          <w:instrText xml:space="preserve"> PAGEREF _Toc16776 \h </w:instrText>
        </w:r>
        <w:r>
          <w:fldChar w:fldCharType="separate"/>
        </w:r>
        <w:r>
          <w:t>14</w:t>
        </w:r>
        <w:r>
          <w:fldChar w:fldCharType="end"/>
        </w:r>
      </w:hyperlink>
    </w:p>
    <w:p>
      <w:pPr>
        <w:pStyle w:val="TOC2"/>
        <w:tabs>
          <w:tab w:val="right" w:leader="dot" w:pos="8306"/>
        </w:tabs>
      </w:pPr>
      <w:hyperlink w:anchor="_Toc8355" w:history="1">
        <w:r>
          <w:rPr>
            <w:rFonts w:ascii="仿宋" w:eastAsia="仿宋" w:hAnsi="仿宋" w:cs="仿宋" w:hint="eastAsia"/>
            <w:lang w:eastAsia="zh-CN"/>
          </w:rPr>
          <w:t>(三)、设备选型方案</w:t>
        </w:r>
        <w:r>
          <w:tab/>
        </w:r>
        <w:r>
          <w:fldChar w:fldCharType="begin"/>
        </w:r>
        <w:r>
          <w:instrText xml:space="preserve"> PAGEREF _Toc8355 \h </w:instrText>
        </w:r>
        <w:r>
          <w:fldChar w:fldCharType="separate"/>
        </w:r>
        <w:r>
          <w:t>15</w:t>
        </w:r>
        <w:r>
          <w:fldChar w:fldCharType="end"/>
        </w:r>
      </w:hyperlink>
    </w:p>
    <w:p>
      <w:pPr>
        <w:pStyle w:val="TOC1"/>
        <w:tabs>
          <w:tab w:val="right" w:leader="dot" w:pos="8306"/>
        </w:tabs>
      </w:pPr>
      <w:hyperlink w:anchor="_Toc5902" w:history="1">
        <w:r>
          <w:rPr>
            <w:rFonts w:ascii="仿宋" w:eastAsia="仿宋" w:hAnsi="仿宋" w:cs="仿宋" w:hint="eastAsia"/>
            <w:lang w:eastAsia="zh-CN"/>
          </w:rPr>
          <w:t>六、儿童医疗项目危机管理</w:t>
        </w:r>
        <w:r>
          <w:tab/>
        </w:r>
        <w:r>
          <w:fldChar w:fldCharType="begin"/>
        </w:r>
        <w:r>
          <w:instrText xml:space="preserve"> PAGEREF _Toc5902 \h </w:instrText>
        </w:r>
        <w:r>
          <w:fldChar w:fldCharType="separate"/>
        </w:r>
        <w:r>
          <w:t>16</w:t>
        </w:r>
        <w:r>
          <w:fldChar w:fldCharType="end"/>
        </w:r>
      </w:hyperlink>
    </w:p>
    <w:p>
      <w:pPr>
        <w:pStyle w:val="TOC2"/>
        <w:tabs>
          <w:tab w:val="right" w:leader="dot" w:pos="8306"/>
        </w:tabs>
      </w:pPr>
      <w:hyperlink w:anchor="_Toc15431" w:history="1">
        <w:r>
          <w:rPr>
            <w:rFonts w:ascii="仿宋" w:eastAsia="仿宋" w:hAnsi="仿宋" w:cs="仿宋" w:hint="eastAsia"/>
            <w:lang w:eastAsia="zh-CN"/>
          </w:rPr>
          <w:t>(一)、危机预警与识别</w:t>
        </w:r>
        <w:r>
          <w:tab/>
        </w:r>
        <w:r>
          <w:fldChar w:fldCharType="begin"/>
        </w:r>
        <w:r>
          <w:instrText xml:space="preserve"> PAGEREF _Toc15431 \h </w:instrText>
        </w:r>
        <w:r>
          <w:fldChar w:fldCharType="separate"/>
        </w:r>
        <w:r>
          <w:t>16</w:t>
        </w:r>
        <w:r>
          <w:fldChar w:fldCharType="end"/>
        </w:r>
      </w:hyperlink>
    </w:p>
    <w:p>
      <w:pPr>
        <w:pStyle w:val="TOC2"/>
        <w:tabs>
          <w:tab w:val="right" w:leader="dot" w:pos="8306"/>
        </w:tabs>
      </w:pPr>
      <w:hyperlink w:anchor="_Toc10274" w:history="1">
        <w:r>
          <w:rPr>
            <w:rFonts w:ascii="仿宋" w:eastAsia="仿宋" w:hAnsi="仿宋" w:cs="仿宋" w:hint="eastAsia"/>
            <w:lang w:eastAsia="zh-CN"/>
          </w:rPr>
          <w:t>(二)、危机应对与恢复</w:t>
        </w:r>
        <w:r>
          <w:tab/>
        </w:r>
        <w:r>
          <w:fldChar w:fldCharType="begin"/>
        </w:r>
        <w:r>
          <w:instrText xml:space="preserve"> PAGEREF _Toc10274 \h </w:instrText>
        </w:r>
        <w:r>
          <w:fldChar w:fldCharType="separate"/>
        </w:r>
        <w:r>
          <w:t>17</w:t>
        </w:r>
        <w:r>
          <w:fldChar w:fldCharType="end"/>
        </w:r>
      </w:hyperlink>
    </w:p>
    <w:p>
      <w:pPr>
        <w:pStyle w:val="TOC1"/>
        <w:tabs>
          <w:tab w:val="right" w:leader="dot" w:pos="8306"/>
        </w:tabs>
      </w:pPr>
      <w:hyperlink w:anchor="_Toc13102" w:history="1">
        <w:r>
          <w:rPr>
            <w:rFonts w:ascii="仿宋" w:eastAsia="仿宋" w:hAnsi="仿宋" w:cs="仿宋" w:hint="eastAsia"/>
            <w:lang w:eastAsia="zh-CN"/>
          </w:rPr>
          <w:t>七、儿童医疗项目创新与研发</w:t>
        </w:r>
        <w:r>
          <w:tab/>
        </w:r>
        <w:r>
          <w:fldChar w:fldCharType="begin"/>
        </w:r>
        <w:r>
          <w:instrText xml:space="preserve"> PAGEREF _Toc13102 \h </w:instrText>
        </w:r>
        <w:r>
          <w:fldChar w:fldCharType="separate"/>
        </w:r>
        <w:r>
          <w:t>19</w:t>
        </w:r>
        <w:r>
          <w:fldChar w:fldCharType="end"/>
        </w:r>
      </w:hyperlink>
    </w:p>
    <w:p>
      <w:pPr>
        <w:pStyle w:val="TOC2"/>
        <w:tabs>
          <w:tab w:val="right" w:leader="dot" w:pos="8306"/>
        </w:tabs>
      </w:pPr>
      <w:hyperlink w:anchor="_Toc17061" w:history="1">
        <w:r>
          <w:rPr>
            <w:rFonts w:ascii="仿宋" w:eastAsia="仿宋" w:hAnsi="仿宋" w:cs="仿宋" w:hint="eastAsia"/>
            <w:lang w:eastAsia="zh-CN"/>
          </w:rPr>
          <w:t>(一)、创新策略与方向</w:t>
        </w:r>
        <w:r>
          <w:tab/>
        </w:r>
        <w:r>
          <w:fldChar w:fldCharType="begin"/>
        </w:r>
        <w:r>
          <w:instrText xml:space="preserve"> PAGEREF _Toc17061 \h </w:instrText>
        </w:r>
        <w:r>
          <w:fldChar w:fldCharType="separate"/>
        </w:r>
        <w:r>
          <w:t>19</w:t>
        </w:r>
        <w:r>
          <w:fldChar w:fldCharType="end"/>
        </w:r>
      </w:hyperlink>
    </w:p>
    <w:p>
      <w:pPr>
        <w:pStyle w:val="TOC2"/>
        <w:tabs>
          <w:tab w:val="right" w:leader="dot" w:pos="8306"/>
        </w:tabs>
      </w:pPr>
      <w:hyperlink w:anchor="_Toc27933" w:history="1">
        <w:r>
          <w:rPr>
            <w:rFonts w:ascii="仿宋" w:eastAsia="仿宋" w:hAnsi="仿宋" w:cs="仿宋" w:hint="eastAsia"/>
            <w:lang w:eastAsia="zh-CN"/>
          </w:rPr>
          <w:t>(二)、研发规划与投入</w:t>
        </w:r>
        <w:r>
          <w:tab/>
        </w:r>
        <w:r>
          <w:fldChar w:fldCharType="begin"/>
        </w:r>
        <w:r>
          <w:instrText xml:space="preserve"> PAGEREF _Toc27933 \h </w:instrText>
        </w:r>
        <w:r>
          <w:fldChar w:fldCharType="separate"/>
        </w:r>
        <w:r>
          <w:t>20</w:t>
        </w:r>
        <w:r>
          <w:fldChar w:fldCharType="end"/>
        </w:r>
      </w:hyperlink>
    </w:p>
    <w:p>
      <w:pPr>
        <w:pStyle w:val="TOC1"/>
        <w:tabs>
          <w:tab w:val="right" w:leader="dot" w:pos="8306"/>
        </w:tabs>
      </w:pPr>
      <w:hyperlink w:anchor="_Toc25352" w:history="1">
        <w:r>
          <w:rPr>
            <w:rFonts w:ascii="仿宋" w:eastAsia="仿宋" w:hAnsi="仿宋" w:cs="仿宋" w:hint="eastAsia"/>
            <w:lang w:eastAsia="zh-CN"/>
          </w:rPr>
          <w:t>八、儿童医疗项目人力资源培养与发展</w:t>
        </w:r>
        <w:r>
          <w:tab/>
        </w:r>
        <w:r>
          <w:fldChar w:fldCharType="begin"/>
        </w:r>
        <w:r>
          <w:instrText xml:space="preserve"> PAGEREF _Toc25352 \h </w:instrText>
        </w:r>
        <w:r>
          <w:fldChar w:fldCharType="separate"/>
        </w:r>
        <w:r>
          <w:t>22</w:t>
        </w:r>
        <w:r>
          <w:fldChar w:fldCharType="end"/>
        </w:r>
      </w:hyperlink>
    </w:p>
    <w:p>
      <w:pPr>
        <w:pStyle w:val="TOC2"/>
        <w:tabs>
          <w:tab w:val="right" w:leader="dot" w:pos="8306"/>
        </w:tabs>
      </w:pPr>
      <w:hyperlink w:anchor="_Toc24960" w:history="1">
        <w:r>
          <w:rPr>
            <w:rFonts w:ascii="仿宋" w:eastAsia="仿宋" w:hAnsi="仿宋" w:cs="仿宋" w:hint="eastAsia"/>
            <w:lang w:eastAsia="zh-CN"/>
          </w:rPr>
          <w:t>(一)、人才需求与规划</w:t>
        </w:r>
        <w:r>
          <w:tab/>
        </w:r>
        <w:r>
          <w:fldChar w:fldCharType="begin"/>
        </w:r>
        <w:r>
          <w:instrText xml:space="preserve"> PAGEREF _Toc24960 \h </w:instrText>
        </w:r>
        <w:r>
          <w:fldChar w:fldCharType="separate"/>
        </w:r>
        <w:r>
          <w:t>22</w:t>
        </w:r>
        <w:r>
          <w:fldChar w:fldCharType="end"/>
        </w:r>
      </w:hyperlink>
    </w:p>
    <w:p>
      <w:pPr>
        <w:pStyle w:val="TOC2"/>
        <w:tabs>
          <w:tab w:val="right" w:leader="dot" w:pos="8306"/>
        </w:tabs>
      </w:pPr>
      <w:hyperlink w:anchor="_Toc17630" w:history="1">
        <w:r>
          <w:rPr>
            <w:rFonts w:ascii="仿宋" w:eastAsia="仿宋" w:hAnsi="仿宋" w:cs="仿宋" w:hint="eastAsia"/>
            <w:lang w:eastAsia="zh-CN"/>
          </w:rPr>
          <w:t>(二)、培训与发展计划</w:t>
        </w:r>
        <w:r>
          <w:tab/>
        </w:r>
        <w:r>
          <w:fldChar w:fldCharType="begin"/>
        </w:r>
        <w:r>
          <w:instrText xml:space="preserve"> PAGEREF _Toc17630 \h </w:instrText>
        </w:r>
        <w:r>
          <w:fldChar w:fldCharType="separate"/>
        </w:r>
        <w:r>
          <w:t>22</w:t>
        </w:r>
        <w:r>
          <w:fldChar w:fldCharType="end"/>
        </w:r>
      </w:hyperlink>
    </w:p>
    <w:p>
      <w:pPr>
        <w:pStyle w:val="TOC1"/>
        <w:tabs>
          <w:tab w:val="right" w:leader="dot" w:pos="8306"/>
        </w:tabs>
      </w:pPr>
      <w:hyperlink w:anchor="_Toc16423" w:history="1">
        <w:r>
          <w:rPr>
            <w:rFonts w:ascii="仿宋" w:eastAsia="仿宋" w:hAnsi="仿宋" w:cs="仿宋" w:hint="eastAsia"/>
            <w:lang w:eastAsia="zh-CN"/>
          </w:rPr>
          <w:t>九、儿童医疗项目经营效益</w:t>
        </w:r>
        <w:r>
          <w:tab/>
        </w:r>
        <w:r>
          <w:fldChar w:fldCharType="begin"/>
        </w:r>
        <w:r>
          <w:instrText xml:space="preserve"> PAGEREF _Toc16423 \h </w:instrText>
        </w:r>
        <w:r>
          <w:fldChar w:fldCharType="separate"/>
        </w:r>
        <w:r>
          <w:t>23</w:t>
        </w:r>
        <w:r>
          <w:fldChar w:fldCharType="end"/>
        </w:r>
      </w:hyperlink>
    </w:p>
    <w:p>
      <w:pPr>
        <w:pStyle w:val="TOC2"/>
        <w:tabs>
          <w:tab w:val="right" w:leader="dot" w:pos="8306"/>
        </w:tabs>
      </w:pPr>
      <w:hyperlink w:anchor="_Toc22805" w:history="1">
        <w:r>
          <w:rPr>
            <w:rFonts w:ascii="仿宋" w:eastAsia="仿宋" w:hAnsi="仿宋" w:cs="仿宋" w:hint="eastAsia"/>
            <w:lang w:eastAsia="zh-CN"/>
          </w:rPr>
          <w:t>(一)、经济评价财务测算</w:t>
        </w:r>
        <w:r>
          <w:tab/>
        </w:r>
        <w:r>
          <w:fldChar w:fldCharType="begin"/>
        </w:r>
        <w:r>
          <w:instrText xml:space="preserve"> PAGEREF _Toc22805 \h </w:instrText>
        </w:r>
        <w:r>
          <w:fldChar w:fldCharType="separate"/>
        </w:r>
        <w:r>
          <w:t>23</w:t>
        </w:r>
        <w:r>
          <w:fldChar w:fldCharType="end"/>
        </w:r>
      </w:hyperlink>
    </w:p>
    <w:p>
      <w:pPr>
        <w:pStyle w:val="TOC2"/>
        <w:tabs>
          <w:tab w:val="right" w:leader="dot" w:pos="8306"/>
        </w:tabs>
      </w:pPr>
      <w:hyperlink w:anchor="_Toc15644" w:history="1">
        <w:r>
          <w:rPr>
            <w:rFonts w:ascii="仿宋" w:eastAsia="仿宋" w:hAnsi="仿宋" w:cs="仿宋" w:hint="eastAsia"/>
            <w:lang w:eastAsia="zh-CN"/>
          </w:rPr>
          <w:t>(二)、儿童医疗项目盈利能力分析</w:t>
        </w:r>
        <w:r>
          <w:tab/>
        </w:r>
        <w:r>
          <w:fldChar w:fldCharType="begin"/>
        </w:r>
        <w:r>
          <w:instrText xml:space="preserve"> PAGEREF _Toc15644 \h </w:instrText>
        </w:r>
        <w:r>
          <w:fldChar w:fldCharType="separate"/>
        </w:r>
        <w:r>
          <w:t>24</w:t>
        </w:r>
        <w:r>
          <w:fldChar w:fldCharType="end"/>
        </w:r>
      </w:hyperlink>
    </w:p>
    <w:p>
      <w:pPr>
        <w:pStyle w:val="TOC1"/>
        <w:tabs>
          <w:tab w:val="right" w:leader="dot" w:pos="8306"/>
        </w:tabs>
      </w:pPr>
      <w:hyperlink w:anchor="_Toc22275" w:history="1">
        <w:r>
          <w:rPr>
            <w:rFonts w:ascii="仿宋" w:eastAsia="仿宋" w:hAnsi="仿宋" w:cs="仿宋" w:hint="eastAsia"/>
            <w:lang w:eastAsia="zh-CN"/>
          </w:rPr>
          <w:t>十、儿童医疗项目环境影响分析</w:t>
        </w:r>
        <w:r>
          <w:tab/>
        </w:r>
        <w:r>
          <w:fldChar w:fldCharType="begin"/>
        </w:r>
        <w:r>
          <w:instrText xml:space="preserve"> PAGEREF _Toc22275 \h </w:instrText>
        </w:r>
        <w:r>
          <w:fldChar w:fldCharType="separate"/>
        </w:r>
        <w:r>
          <w:t>25</w:t>
        </w:r>
        <w:r>
          <w:fldChar w:fldCharType="end"/>
        </w:r>
      </w:hyperlink>
    </w:p>
    <w:p>
      <w:pPr>
        <w:pStyle w:val="TOC2"/>
        <w:tabs>
          <w:tab w:val="right" w:leader="dot" w:pos="8306"/>
        </w:tabs>
      </w:pPr>
      <w:hyperlink w:anchor="_Toc15" w:history="1">
        <w:r>
          <w:rPr>
            <w:rFonts w:ascii="仿宋" w:eastAsia="仿宋" w:hAnsi="仿宋" w:cs="仿宋" w:hint="eastAsia"/>
            <w:lang w:eastAsia="zh-CN"/>
          </w:rPr>
          <w:t>(一)、建设区域环境质量现状</w:t>
        </w:r>
        <w:r>
          <w:tab/>
        </w:r>
        <w:r>
          <w:fldChar w:fldCharType="begin"/>
        </w:r>
        <w:r>
          <w:instrText xml:space="preserve"> PAGEREF _Toc15 \h </w:instrText>
        </w:r>
        <w:r>
          <w:fldChar w:fldCharType="separate"/>
        </w:r>
        <w:r>
          <w:t>25</w:t>
        </w:r>
        <w:r>
          <w:fldChar w:fldCharType="end"/>
        </w:r>
      </w:hyperlink>
    </w:p>
    <w:p>
      <w:pPr>
        <w:pStyle w:val="TOC2"/>
        <w:tabs>
          <w:tab w:val="right" w:leader="dot" w:pos="8306"/>
        </w:tabs>
      </w:pPr>
      <w:hyperlink w:anchor="_Toc1688" w:history="1">
        <w:r>
          <w:rPr>
            <w:rFonts w:ascii="仿宋" w:eastAsia="仿宋" w:hAnsi="仿宋" w:cs="仿宋" w:hint="eastAsia"/>
            <w:lang w:eastAsia="zh-CN"/>
          </w:rPr>
          <w:t>(二)、建设期环境保护</w:t>
        </w:r>
        <w:r>
          <w:tab/>
        </w:r>
        <w:r>
          <w:fldChar w:fldCharType="begin"/>
        </w:r>
        <w:r>
          <w:instrText xml:space="preserve"> PAGEREF _Toc1688 \h </w:instrText>
        </w:r>
        <w:r>
          <w:fldChar w:fldCharType="separate"/>
        </w:r>
        <w:r>
          <w:t>26</w:t>
        </w:r>
        <w:r>
          <w:fldChar w:fldCharType="end"/>
        </w:r>
      </w:hyperlink>
    </w:p>
    <w:p>
      <w:pPr>
        <w:pStyle w:val="TOC2"/>
        <w:tabs>
          <w:tab w:val="right" w:leader="dot" w:pos="8306"/>
        </w:tabs>
      </w:pPr>
      <w:hyperlink w:anchor="_Toc31778" w:history="1">
        <w:r>
          <w:rPr>
            <w:rFonts w:ascii="仿宋" w:eastAsia="仿宋" w:hAnsi="仿宋" w:cs="仿宋" w:hint="eastAsia"/>
            <w:lang w:eastAsia="zh-CN"/>
          </w:rPr>
          <w:t>(三)、运营期环境保护</w:t>
        </w:r>
        <w:r>
          <w:tab/>
        </w:r>
        <w:r>
          <w:fldChar w:fldCharType="begin"/>
        </w:r>
        <w:r>
          <w:instrText xml:space="preserve"> PAGEREF _Toc31778 \h </w:instrText>
        </w:r>
        <w:r>
          <w:fldChar w:fldCharType="separate"/>
        </w:r>
        <w:r>
          <w:t>28</w:t>
        </w:r>
        <w:r>
          <w:fldChar w:fldCharType="end"/>
        </w:r>
      </w:hyperlink>
    </w:p>
    <w:p>
      <w:pPr>
        <w:pStyle w:val="TOC2"/>
        <w:tabs>
          <w:tab w:val="right" w:leader="dot" w:pos="8306"/>
        </w:tabs>
      </w:pPr>
      <w:hyperlink w:anchor="_Toc5504" w:history="1">
        <w:r>
          <w:rPr>
            <w:rFonts w:ascii="仿宋" w:eastAsia="仿宋" w:hAnsi="仿宋" w:cs="仿宋" w:hint="eastAsia"/>
            <w:lang w:eastAsia="zh-CN"/>
          </w:rPr>
          <w:t>(四)、儿童医疗项目建设对区域经济的影响</w:t>
        </w:r>
        <w:r>
          <w:tab/>
        </w:r>
        <w:r>
          <w:fldChar w:fldCharType="begin"/>
        </w:r>
        <w:r>
          <w:instrText xml:space="preserve"> PAGEREF _Toc5504 \h </w:instrText>
        </w:r>
        <w:r>
          <w:fldChar w:fldCharType="separate"/>
        </w:r>
        <w:r>
          <w:t>29</w:t>
        </w:r>
        <w:r>
          <w:fldChar w:fldCharType="end"/>
        </w:r>
      </w:hyperlink>
    </w:p>
    <w:p>
      <w:pPr>
        <w:pStyle w:val="TOC2"/>
        <w:tabs>
          <w:tab w:val="right" w:leader="dot" w:pos="8306"/>
        </w:tabs>
      </w:pPr>
      <w:hyperlink w:anchor="_Toc23330" w:history="1">
        <w:r>
          <w:rPr>
            <w:rFonts w:ascii="仿宋" w:eastAsia="仿宋" w:hAnsi="仿宋" w:cs="仿宋" w:hint="eastAsia"/>
            <w:lang w:eastAsia="zh-CN"/>
          </w:rPr>
          <w:t>(五)、废弃物处理</w:t>
        </w:r>
        <w:r>
          <w:tab/>
        </w:r>
        <w:r>
          <w:fldChar w:fldCharType="begin"/>
        </w:r>
        <w:r>
          <w:instrText xml:space="preserve"> PAGEREF _Toc23330 \h </w:instrText>
        </w:r>
        <w:r>
          <w:fldChar w:fldCharType="separate"/>
        </w:r>
        <w:r>
          <w:t>31</w:t>
        </w:r>
        <w:r>
          <w:fldChar w:fldCharType="end"/>
        </w:r>
      </w:hyperlink>
    </w:p>
    <w:p>
      <w:pPr>
        <w:pStyle w:val="TOC2"/>
        <w:tabs>
          <w:tab w:val="right" w:leader="dot" w:pos="8306"/>
        </w:tabs>
      </w:pPr>
      <w:hyperlink w:anchor="_Toc5626" w:history="1">
        <w:r>
          <w:rPr>
            <w:rFonts w:ascii="仿宋" w:eastAsia="仿宋" w:hAnsi="仿宋" w:cs="仿宋" w:hint="eastAsia"/>
            <w:lang w:eastAsia="zh-CN"/>
          </w:rPr>
          <w:t>(六)、特殊环境影响分析</w:t>
        </w:r>
        <w:r>
          <w:tab/>
        </w:r>
        <w:r>
          <w:fldChar w:fldCharType="begin"/>
        </w:r>
        <w:r>
          <w:instrText xml:space="preserve"> PAGEREF _Toc5626 \h </w:instrText>
        </w:r>
        <w:r>
          <w:fldChar w:fldCharType="separate"/>
        </w:r>
        <w:r>
          <w:t>32</w:t>
        </w:r>
        <w:r>
          <w:fldChar w:fldCharType="end"/>
        </w:r>
      </w:hyperlink>
    </w:p>
    <w:p>
      <w:pPr>
        <w:pStyle w:val="TOC2"/>
        <w:tabs>
          <w:tab w:val="right" w:leader="dot" w:pos="8306"/>
        </w:tabs>
      </w:pPr>
      <w:hyperlink w:anchor="_Toc16233" w:history="1">
        <w:r>
          <w:rPr>
            <w:rFonts w:ascii="仿宋" w:eastAsia="仿宋" w:hAnsi="仿宋" w:cs="仿宋" w:hint="eastAsia"/>
            <w:lang w:eastAsia="zh-CN"/>
          </w:rPr>
          <w:t>(七)、清洁生产</w:t>
        </w:r>
        <w:r>
          <w:tab/>
        </w:r>
        <w:r>
          <w:fldChar w:fldCharType="begin"/>
        </w:r>
        <w:r>
          <w:instrText xml:space="preserve"> PAGEREF _Toc16233 \h </w:instrText>
        </w:r>
        <w:r>
          <w:fldChar w:fldCharType="separate"/>
        </w:r>
        <w:r>
          <w:t>33</w:t>
        </w:r>
        <w:r>
          <w:fldChar w:fldCharType="end"/>
        </w:r>
      </w:hyperlink>
    </w:p>
    <w:p>
      <w:pPr>
        <w:pStyle w:val="TOC2"/>
        <w:tabs>
          <w:tab w:val="right" w:leader="dot" w:pos="8306"/>
        </w:tabs>
      </w:pPr>
      <w:hyperlink w:anchor="_Toc32165" w:history="1">
        <w:r>
          <w:rPr>
            <w:rFonts w:ascii="仿宋" w:eastAsia="仿宋" w:hAnsi="仿宋" w:cs="仿宋" w:hint="eastAsia"/>
            <w:lang w:eastAsia="zh-CN"/>
          </w:rPr>
          <w:t>(八)、环境保护综合评价</w:t>
        </w:r>
        <w:r>
          <w:tab/>
        </w:r>
        <w:r>
          <w:fldChar w:fldCharType="begin"/>
        </w:r>
        <w:r>
          <w:instrText xml:space="preserve"> PAGEREF _Toc32165 \h </w:instrText>
        </w:r>
        <w:r>
          <w:fldChar w:fldCharType="separate"/>
        </w:r>
        <w:r>
          <w:t>34</w:t>
        </w:r>
        <w:r>
          <w:fldChar w:fldCharType="end"/>
        </w:r>
      </w:hyperlink>
    </w:p>
    <w:p>
      <w:pPr>
        <w:pStyle w:val="TOC1"/>
        <w:tabs>
          <w:tab w:val="right" w:leader="dot" w:pos="8306"/>
        </w:tabs>
      </w:pPr>
      <w:hyperlink w:anchor="_Toc31236" w:history="1">
        <w:r>
          <w:rPr>
            <w:rFonts w:ascii="仿宋" w:eastAsia="仿宋" w:hAnsi="仿宋" w:cs="仿宋" w:hint="eastAsia"/>
            <w:lang w:eastAsia="zh-CN"/>
          </w:rPr>
          <w:t>十一、儿童医疗项目人力资源管理</w:t>
        </w:r>
        <w:r>
          <w:tab/>
        </w:r>
        <w:r>
          <w:fldChar w:fldCharType="begin"/>
        </w:r>
        <w:r>
          <w:instrText xml:space="preserve"> PAGEREF _Toc31236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3" w:history="1">
        <w:r>
          <w:rPr>
            <w:rFonts w:ascii="仿宋" w:eastAsia="仿宋" w:hAnsi="仿宋" w:cs="仿宋" w:hint="eastAsia"/>
            <w:lang w:eastAsia="zh-CN"/>
          </w:rPr>
          <w:t>(一)、建立健全的预算管理制度</w:t>
        </w:r>
        <w:r>
          <w:tab/>
        </w:r>
        <w:r>
          <w:fldChar w:fldCharType="begin"/>
        </w:r>
        <w:r>
          <w:instrText xml:space="preserve"> PAGEREF _Toc27553 \h </w:instrText>
        </w:r>
        <w:r>
          <w:fldChar w:fldCharType="separate"/>
        </w:r>
        <w:r>
          <w:t>36</w:t>
        </w:r>
        <w:r>
          <w:fldChar w:fldCharType="end"/>
        </w:r>
      </w:hyperlink>
    </w:p>
    <w:p>
      <w:pPr>
        <w:pStyle w:val="TOC2"/>
        <w:tabs>
          <w:tab w:val="right" w:leader="dot" w:pos="8306"/>
        </w:tabs>
      </w:pPr>
      <w:hyperlink w:anchor="_Toc32463" w:history="1">
        <w:r>
          <w:rPr>
            <w:rFonts w:ascii="仿宋" w:eastAsia="仿宋" w:hAnsi="仿宋" w:cs="仿宋" w:hint="eastAsia"/>
            <w:lang w:eastAsia="zh-CN"/>
          </w:rPr>
          <w:t>(二)、加强资金流动监控</w:t>
        </w:r>
        <w:r>
          <w:tab/>
        </w:r>
        <w:r>
          <w:fldChar w:fldCharType="begin"/>
        </w:r>
        <w:r>
          <w:instrText xml:space="preserve"> PAGEREF _Toc32463 \h </w:instrText>
        </w:r>
        <w:r>
          <w:fldChar w:fldCharType="separate"/>
        </w:r>
        <w:r>
          <w:t>37</w:t>
        </w:r>
        <w:r>
          <w:fldChar w:fldCharType="end"/>
        </w:r>
      </w:hyperlink>
    </w:p>
    <w:p>
      <w:pPr>
        <w:pStyle w:val="TOC2"/>
        <w:tabs>
          <w:tab w:val="right" w:leader="dot" w:pos="8306"/>
        </w:tabs>
      </w:pPr>
      <w:hyperlink w:anchor="_Toc30888" w:history="1">
        <w:r>
          <w:rPr>
            <w:rFonts w:ascii="仿宋" w:eastAsia="仿宋" w:hAnsi="仿宋" w:cs="仿宋" w:hint="eastAsia"/>
            <w:lang w:eastAsia="zh-CN"/>
          </w:rPr>
          <w:t>(三)、制定完善的风险控制机制</w:t>
        </w:r>
        <w:r>
          <w:tab/>
        </w:r>
        <w:r>
          <w:fldChar w:fldCharType="begin"/>
        </w:r>
        <w:r>
          <w:instrText xml:space="preserve"> PAGEREF _Toc30888 \h </w:instrText>
        </w:r>
        <w:r>
          <w:fldChar w:fldCharType="separate"/>
        </w:r>
        <w:r>
          <w:t>38</w:t>
        </w:r>
        <w:r>
          <w:fldChar w:fldCharType="end"/>
        </w:r>
      </w:hyperlink>
    </w:p>
    <w:p>
      <w:pPr>
        <w:pStyle w:val="TOC2"/>
        <w:tabs>
          <w:tab w:val="right" w:leader="dot" w:pos="8306"/>
        </w:tabs>
      </w:pPr>
      <w:hyperlink w:anchor="_Toc28322" w:history="1">
        <w:r>
          <w:rPr>
            <w:rFonts w:ascii="仿宋" w:eastAsia="仿宋" w:hAnsi="仿宋" w:cs="仿宋" w:hint="eastAsia"/>
            <w:lang w:eastAsia="zh-CN"/>
          </w:rPr>
          <w:t>(四)、优化成本管理</w:t>
        </w:r>
        <w:r>
          <w:tab/>
        </w:r>
        <w:r>
          <w:fldChar w:fldCharType="begin"/>
        </w:r>
        <w:r>
          <w:instrText xml:space="preserve"> PAGEREF _Toc28322 \h </w:instrText>
        </w:r>
        <w:r>
          <w:fldChar w:fldCharType="separate"/>
        </w:r>
        <w:r>
          <w:t>40</w:t>
        </w:r>
        <w:r>
          <w:fldChar w:fldCharType="end"/>
        </w:r>
      </w:hyperlink>
    </w:p>
    <w:p>
      <w:pPr>
        <w:pStyle w:val="TOC1"/>
        <w:tabs>
          <w:tab w:val="right" w:leader="dot" w:pos="8306"/>
        </w:tabs>
      </w:pPr>
      <w:hyperlink w:anchor="_Toc10515" w:history="1">
        <w:r>
          <w:rPr>
            <w:rFonts w:ascii="仿宋" w:eastAsia="仿宋" w:hAnsi="仿宋" w:cs="仿宋" w:hint="eastAsia"/>
            <w:lang w:eastAsia="zh-CN"/>
          </w:rPr>
          <w:t>十二、儿童医疗项目风险管理</w:t>
        </w:r>
        <w:r>
          <w:tab/>
        </w:r>
        <w:r>
          <w:fldChar w:fldCharType="begin"/>
        </w:r>
        <w:r>
          <w:instrText xml:space="preserve"> PAGEREF _Toc10515 \h </w:instrText>
        </w:r>
        <w:r>
          <w:fldChar w:fldCharType="separate"/>
        </w:r>
        <w:r>
          <w:t>41</w:t>
        </w:r>
        <w:r>
          <w:fldChar w:fldCharType="end"/>
        </w:r>
      </w:hyperlink>
    </w:p>
    <w:p>
      <w:pPr>
        <w:pStyle w:val="TOC2"/>
        <w:tabs>
          <w:tab w:val="right" w:leader="dot" w:pos="8306"/>
        </w:tabs>
      </w:pPr>
      <w:hyperlink w:anchor="_Toc4045" w:history="1">
        <w:r>
          <w:rPr>
            <w:rFonts w:ascii="仿宋" w:eastAsia="仿宋" w:hAnsi="仿宋" w:cs="仿宋" w:hint="eastAsia"/>
            <w:lang w:eastAsia="zh-CN"/>
          </w:rPr>
          <w:t>(一)、风险识别与评估</w:t>
        </w:r>
        <w:r>
          <w:tab/>
        </w:r>
        <w:r>
          <w:fldChar w:fldCharType="begin"/>
        </w:r>
        <w:r>
          <w:instrText xml:space="preserve"> PAGEREF _Toc4045 \h </w:instrText>
        </w:r>
        <w:r>
          <w:fldChar w:fldCharType="separate"/>
        </w:r>
        <w:r>
          <w:t>41</w:t>
        </w:r>
        <w:r>
          <w:fldChar w:fldCharType="end"/>
        </w:r>
      </w:hyperlink>
    </w:p>
    <w:p>
      <w:pPr>
        <w:pStyle w:val="TOC2"/>
        <w:tabs>
          <w:tab w:val="right" w:leader="dot" w:pos="8306"/>
        </w:tabs>
      </w:pPr>
      <w:hyperlink w:anchor="_Toc6121" w:history="1">
        <w:r>
          <w:rPr>
            <w:rFonts w:ascii="仿宋" w:eastAsia="仿宋" w:hAnsi="仿宋" w:cs="仿宋" w:hint="eastAsia"/>
            <w:lang w:eastAsia="zh-CN"/>
          </w:rPr>
          <w:t>(二)、风险应对策略</w:t>
        </w:r>
        <w:r>
          <w:tab/>
        </w:r>
        <w:r>
          <w:fldChar w:fldCharType="begin"/>
        </w:r>
        <w:r>
          <w:instrText xml:space="preserve"> PAGEREF _Toc6121 \h </w:instrText>
        </w:r>
        <w:r>
          <w:fldChar w:fldCharType="separate"/>
        </w:r>
        <w:r>
          <w:t>42</w:t>
        </w:r>
        <w:r>
          <w:fldChar w:fldCharType="end"/>
        </w:r>
      </w:hyperlink>
    </w:p>
    <w:p>
      <w:pPr>
        <w:pStyle w:val="TOC2"/>
        <w:tabs>
          <w:tab w:val="right" w:leader="dot" w:pos="8306"/>
        </w:tabs>
      </w:pPr>
      <w:hyperlink w:anchor="_Toc3945" w:history="1">
        <w:r>
          <w:rPr>
            <w:rFonts w:ascii="仿宋" w:eastAsia="仿宋" w:hAnsi="仿宋" w:cs="仿宋" w:hint="eastAsia"/>
            <w:lang w:eastAsia="zh-CN"/>
          </w:rPr>
          <w:t>(三)、风险监控与控制</w:t>
        </w:r>
        <w:r>
          <w:tab/>
        </w:r>
        <w:r>
          <w:fldChar w:fldCharType="begin"/>
        </w:r>
        <w:r>
          <w:instrText xml:space="preserve"> PAGEREF _Toc3945 \h </w:instrText>
        </w:r>
        <w:r>
          <w:fldChar w:fldCharType="separate"/>
        </w:r>
        <w:r>
          <w:t>44</w:t>
        </w:r>
        <w:r>
          <w:fldChar w:fldCharType="end"/>
        </w:r>
      </w:hyperlink>
    </w:p>
    <w:p>
      <w:pPr>
        <w:pStyle w:val="TOC1"/>
        <w:tabs>
          <w:tab w:val="right" w:leader="dot" w:pos="8306"/>
        </w:tabs>
      </w:pPr>
      <w:hyperlink w:anchor="_Toc27487" w:history="1">
        <w:r>
          <w:rPr>
            <w:rFonts w:ascii="仿宋" w:eastAsia="仿宋" w:hAnsi="仿宋" w:cs="仿宋" w:hint="eastAsia"/>
            <w:lang w:eastAsia="zh-CN"/>
          </w:rPr>
          <w:t>十三、质量管理体系</w:t>
        </w:r>
        <w:r>
          <w:tab/>
        </w:r>
        <w:r>
          <w:fldChar w:fldCharType="begin"/>
        </w:r>
        <w:r>
          <w:instrText xml:space="preserve"> PAGEREF _Toc27487 \h </w:instrText>
        </w:r>
        <w:r>
          <w:fldChar w:fldCharType="separate"/>
        </w:r>
        <w:r>
          <w:t>45</w:t>
        </w:r>
        <w:r>
          <w:fldChar w:fldCharType="end"/>
        </w:r>
      </w:hyperlink>
    </w:p>
    <w:p>
      <w:pPr>
        <w:pStyle w:val="TOC2"/>
        <w:tabs>
          <w:tab w:val="right" w:leader="dot" w:pos="8306"/>
        </w:tabs>
      </w:pPr>
      <w:hyperlink w:anchor="_Toc31311" w:history="1">
        <w:r>
          <w:rPr>
            <w:rFonts w:ascii="仿宋" w:eastAsia="仿宋" w:hAnsi="仿宋" w:cs="仿宋" w:hint="eastAsia"/>
            <w:lang w:eastAsia="zh-CN"/>
          </w:rPr>
          <w:t>(一)、质量目标与方针</w:t>
        </w:r>
        <w:r>
          <w:tab/>
        </w:r>
        <w:r>
          <w:fldChar w:fldCharType="begin"/>
        </w:r>
        <w:r>
          <w:instrText xml:space="preserve"> PAGEREF _Toc31311 \h </w:instrText>
        </w:r>
        <w:r>
          <w:fldChar w:fldCharType="separate"/>
        </w:r>
        <w:r>
          <w:t>45</w:t>
        </w:r>
        <w:r>
          <w:fldChar w:fldCharType="end"/>
        </w:r>
      </w:hyperlink>
    </w:p>
    <w:p>
      <w:pPr>
        <w:pStyle w:val="TOC2"/>
        <w:tabs>
          <w:tab w:val="right" w:leader="dot" w:pos="8306"/>
        </w:tabs>
      </w:pPr>
      <w:hyperlink w:anchor="_Toc26234" w:history="1">
        <w:r>
          <w:rPr>
            <w:rFonts w:ascii="仿宋" w:eastAsia="仿宋" w:hAnsi="仿宋" w:cs="仿宋" w:hint="eastAsia"/>
            <w:lang w:eastAsia="zh-CN"/>
          </w:rPr>
          <w:t>(二)、质量管理责任</w:t>
        </w:r>
        <w:r>
          <w:tab/>
        </w:r>
        <w:r>
          <w:fldChar w:fldCharType="begin"/>
        </w:r>
        <w:r>
          <w:instrText xml:space="preserve"> PAGEREF _Toc26234 \h </w:instrText>
        </w:r>
        <w:r>
          <w:fldChar w:fldCharType="separate"/>
        </w:r>
        <w:r>
          <w:t>46</w:t>
        </w:r>
        <w:r>
          <w:fldChar w:fldCharType="end"/>
        </w:r>
      </w:hyperlink>
    </w:p>
    <w:p>
      <w:pPr>
        <w:pStyle w:val="TOC2"/>
        <w:tabs>
          <w:tab w:val="right" w:leader="dot" w:pos="8306"/>
        </w:tabs>
      </w:pPr>
      <w:hyperlink w:anchor="_Toc4790" w:history="1">
        <w:r>
          <w:rPr>
            <w:rFonts w:ascii="仿宋" w:eastAsia="仿宋" w:hAnsi="仿宋" w:cs="仿宋" w:hint="eastAsia"/>
            <w:lang w:eastAsia="zh-CN"/>
          </w:rPr>
          <w:t>(三)、质量管理体系文件</w:t>
        </w:r>
        <w:r>
          <w:tab/>
        </w:r>
        <w:r>
          <w:fldChar w:fldCharType="begin"/>
        </w:r>
        <w:r>
          <w:instrText xml:space="preserve"> PAGEREF _Toc4790 \h </w:instrText>
        </w:r>
        <w:r>
          <w:fldChar w:fldCharType="separate"/>
        </w:r>
        <w:r>
          <w:t>47</w:t>
        </w:r>
        <w:r>
          <w:fldChar w:fldCharType="end"/>
        </w:r>
      </w:hyperlink>
    </w:p>
    <w:p>
      <w:pPr>
        <w:pStyle w:val="TOC2"/>
        <w:tabs>
          <w:tab w:val="right" w:leader="dot" w:pos="8306"/>
        </w:tabs>
      </w:pPr>
      <w:hyperlink w:anchor="_Toc18617" w:history="1">
        <w:r>
          <w:rPr>
            <w:rFonts w:ascii="仿宋" w:eastAsia="仿宋" w:hAnsi="仿宋" w:cs="仿宋" w:hint="eastAsia"/>
            <w:lang w:eastAsia="zh-CN"/>
          </w:rPr>
          <w:t>(四)、质量培训与教育</w:t>
        </w:r>
        <w:r>
          <w:tab/>
        </w:r>
        <w:r>
          <w:fldChar w:fldCharType="begin"/>
        </w:r>
        <w:r>
          <w:instrText xml:space="preserve"> PAGEREF _Toc18617 \h </w:instrText>
        </w:r>
        <w:r>
          <w:fldChar w:fldCharType="separate"/>
        </w:r>
        <w:r>
          <w:t>49</w:t>
        </w:r>
        <w:r>
          <w:fldChar w:fldCharType="end"/>
        </w:r>
      </w:hyperlink>
    </w:p>
    <w:p>
      <w:pPr>
        <w:pStyle w:val="TOC2"/>
        <w:tabs>
          <w:tab w:val="right" w:leader="dot" w:pos="8306"/>
        </w:tabs>
      </w:pPr>
      <w:hyperlink w:anchor="_Toc4034" w:history="1">
        <w:r>
          <w:rPr>
            <w:rFonts w:ascii="仿宋" w:eastAsia="仿宋" w:hAnsi="仿宋" w:cs="仿宋" w:hint="eastAsia"/>
            <w:lang w:eastAsia="zh-CN"/>
          </w:rPr>
          <w:t>(五)、质量审核与评价</w:t>
        </w:r>
        <w:r>
          <w:tab/>
        </w:r>
        <w:r>
          <w:fldChar w:fldCharType="begin"/>
        </w:r>
        <w:r>
          <w:instrText xml:space="preserve"> PAGEREF _Toc4034 \h </w:instrText>
        </w:r>
        <w:r>
          <w:fldChar w:fldCharType="separate"/>
        </w:r>
        <w:r>
          <w:t>51</w:t>
        </w:r>
        <w:r>
          <w:fldChar w:fldCharType="end"/>
        </w:r>
      </w:hyperlink>
    </w:p>
    <w:p>
      <w:pPr>
        <w:pStyle w:val="TOC2"/>
        <w:tabs>
          <w:tab w:val="right" w:leader="dot" w:pos="8306"/>
        </w:tabs>
      </w:pPr>
      <w:hyperlink w:anchor="_Toc29663" w:history="1">
        <w:r>
          <w:rPr>
            <w:rFonts w:ascii="仿宋" w:eastAsia="仿宋" w:hAnsi="仿宋" w:cs="仿宋" w:hint="eastAsia"/>
            <w:lang w:eastAsia="zh-CN"/>
          </w:rPr>
          <w:t>(六)、不符合与纠正措施</w:t>
        </w:r>
        <w:r>
          <w:tab/>
        </w:r>
        <w:r>
          <w:fldChar w:fldCharType="begin"/>
        </w:r>
        <w:r>
          <w:instrText xml:space="preserve"> PAGEREF _Toc29663 \h </w:instrText>
        </w:r>
        <w:r>
          <w:fldChar w:fldCharType="separate"/>
        </w:r>
        <w:r>
          <w:t>52</w:t>
        </w:r>
        <w:r>
          <w:fldChar w:fldCharType="end"/>
        </w:r>
      </w:hyperlink>
    </w:p>
    <w:p>
      <w:pPr>
        <w:pStyle w:val="TOC1"/>
        <w:tabs>
          <w:tab w:val="right" w:leader="dot" w:pos="8306"/>
        </w:tabs>
      </w:pPr>
      <w:hyperlink w:anchor="_Toc32397" w:history="1">
        <w:r>
          <w:rPr>
            <w:rFonts w:ascii="仿宋" w:eastAsia="仿宋" w:hAnsi="仿宋" w:cs="仿宋" w:hint="eastAsia"/>
            <w:lang w:eastAsia="zh-CN"/>
          </w:rPr>
          <w:t>十四、风险识别与分类</w:t>
        </w:r>
        <w:r>
          <w:tab/>
        </w:r>
        <w:r>
          <w:fldChar w:fldCharType="begin"/>
        </w:r>
        <w:r>
          <w:instrText xml:space="preserve"> PAGEREF _Toc32397 \h </w:instrText>
        </w:r>
        <w:r>
          <w:fldChar w:fldCharType="separate"/>
        </w:r>
        <w:r>
          <w:t>53</w:t>
        </w:r>
        <w:r>
          <w:fldChar w:fldCharType="end"/>
        </w:r>
      </w:hyperlink>
    </w:p>
    <w:p>
      <w:pPr>
        <w:pStyle w:val="TOC2"/>
        <w:tabs>
          <w:tab w:val="right" w:leader="dot" w:pos="8306"/>
        </w:tabs>
      </w:pPr>
      <w:hyperlink w:anchor="_Toc20836" w:history="1">
        <w:r>
          <w:rPr>
            <w:rFonts w:ascii="仿宋" w:eastAsia="仿宋" w:hAnsi="仿宋" w:cs="仿宋" w:hint="eastAsia"/>
            <w:lang w:eastAsia="zh-CN"/>
          </w:rPr>
          <w:t>(一)、风险识别</w:t>
        </w:r>
        <w:r>
          <w:tab/>
        </w:r>
        <w:r>
          <w:fldChar w:fldCharType="begin"/>
        </w:r>
        <w:r>
          <w:instrText xml:space="preserve"> PAGEREF _Toc20836 \h </w:instrText>
        </w:r>
        <w:r>
          <w:fldChar w:fldCharType="separate"/>
        </w:r>
        <w:r>
          <w:t>53</w:t>
        </w:r>
        <w:r>
          <w:fldChar w:fldCharType="end"/>
        </w:r>
      </w:hyperlink>
    </w:p>
    <w:p>
      <w:pPr>
        <w:pStyle w:val="TOC2"/>
        <w:tabs>
          <w:tab w:val="right" w:leader="dot" w:pos="8306"/>
        </w:tabs>
      </w:pPr>
      <w:hyperlink w:anchor="_Toc30830" w:history="1">
        <w:r>
          <w:rPr>
            <w:rFonts w:ascii="仿宋" w:eastAsia="仿宋" w:hAnsi="仿宋" w:cs="仿宋" w:hint="eastAsia"/>
            <w:lang w:eastAsia="zh-CN"/>
          </w:rPr>
          <w:t>(二)、风险分类</w:t>
        </w:r>
        <w:r>
          <w:tab/>
        </w:r>
        <w:r>
          <w:fldChar w:fldCharType="begin"/>
        </w:r>
        <w:r>
          <w:instrText xml:space="preserve"> PAGEREF _Toc30830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25"/>
      <w:r>
        <w:rPr>
          <w:rFonts w:ascii="仿宋" w:eastAsia="仿宋" w:hAnsi="仿宋" w:cs="仿宋" w:hint="eastAsia"/>
          <w:sz w:val="28"/>
          <w:lang w:eastAsia="zh-CN"/>
        </w:rPr>
        <w:t>一、儿童医疗项目建设单位说明</w:t>
      </w:r>
      <w:bookmarkEnd w:id="2"/>
    </w:p>
    <w:p>
      <w:pPr>
        <w:pStyle w:val="Heading2"/>
        <w:rPr>
          <w:rFonts w:ascii="仿宋" w:eastAsia="仿宋" w:hAnsi="仿宋" w:cs="仿宋" w:hint="eastAsia"/>
          <w:lang w:eastAsia="zh-CN"/>
        </w:rPr>
      </w:pPr>
      <w:bookmarkStart w:id="3" w:name="_Toc10429"/>
      <w:r>
        <w:rPr>
          <w:rFonts w:ascii="仿宋" w:eastAsia="仿宋" w:hAnsi="仿宋" w:cs="仿宋" w:hint="eastAsia"/>
          <w:lang w:eastAsia="zh-CN"/>
        </w:rPr>
        <w:t>(一)、儿童医疗项目承办单位基本情况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2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医疗项目承办单位的XXXX，我们着眼于实现可持续的经济效益。通过技术创新和解决方案的提供，公司预计在儿童医疗项目执行期间将获得可观的收入增长。这一收入来源主要包括儿童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同时，我们注重成本控制和效率提升，以确保儿童医疗项目的可持续盈利。透过精细的管理和资源优化，公司期望实现儿童医疗项目利润最大化。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医疗项目实施进行全面的投资评估，包括儿童医疗项目启动阶段的资金投入和后续运营成本。通过对儿童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儿童医疗项目实施过程中具备足够的资金流动性，公司将进行详尽的现金流分析。这包括资金需求的合理预测、儿童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11"/>
      <w:r>
        <w:rPr>
          <w:rFonts w:ascii="仿宋" w:eastAsia="仿宋" w:hAnsi="仿宋" w:cs="仿宋" w:hint="eastAsia"/>
          <w:sz w:val="28"/>
          <w:lang w:eastAsia="zh-CN"/>
        </w:rPr>
        <w:t>二、儿童医疗项目文档管理</w:t>
      </w:r>
      <w:bookmarkEnd w:id="5"/>
    </w:p>
    <w:p>
      <w:pPr>
        <w:pStyle w:val="Heading2"/>
        <w:rPr>
          <w:rFonts w:ascii="仿宋" w:eastAsia="仿宋" w:hAnsi="仿宋" w:cs="仿宋" w:hint="eastAsia"/>
          <w:lang w:eastAsia="zh-CN"/>
        </w:rPr>
      </w:pPr>
      <w:bookmarkStart w:id="6" w:name="_Toc26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儿童医疗项目高度重视文档的质量和准确性，以支持儿童医疗项目的各项活动和决策。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文档的编制始于儿童医疗项目计划的初期，我们制定了详细的文档编制计划，明确了每个文档的内容、格式和编写责任人。在儿童医疗项目启动阶段，我们首先编制了儿童医疗项目章程，明确定义了儿童医疗项目的目标、范围、风险等关键要素。随后，儿童医疗项目团队根据计划陆续编制了需求文档、设计文档、测试文档等各类文档，确保儿童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儿童医疗项目管理中的重要环节，旨在确保儿童医疗项目文档符合质量标准和儿童医疗项目需求。在儿童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除了内部审查，我们还进行了外部审查，邀请儿童医疗项目相关利益方和专业领域的专家对文档进行独立审查。这有助于获取更全面、客观的反馈，确保儿童医疗项目文档不仅符合内部标准，也满足外部需求。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儿童医疗项目在文档编制与审查方面建立了严格的管理机制，通过规范的流程和多维度的审查，确保儿童医疗项目文档的质量、准确性和可靠性，为儿童医疗项目的顺利推进提供了有力支持。</w:t>
      </w:r>
    </w:p>
    <w:p>
      <w:pPr>
        <w:pStyle w:val="Heading2"/>
        <w:ind w:firstLine="560" w:firstLineChars="200"/>
        <w:rPr>
          <w:rFonts w:ascii="仿宋" w:eastAsia="仿宋" w:hAnsi="仿宋" w:cs="仿宋" w:hint="eastAsia"/>
          <w:sz w:val="28"/>
          <w:lang w:eastAsia="zh-CN"/>
        </w:rPr>
      </w:pPr>
      <w:bookmarkStart w:id="7" w:name="_Toc259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我们采用了精细的权限控制，确保只有授权人员可以访问敏感信息。这种安全措施保护了儿童医疗项目文档的机密性，防止了未经授权的信息泄露。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7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文档存档与归档是儿童医疗项目生命周期中一个至关重要的环节，直接关系到儿童医疗项目信息的长期保存和历史记录的完整性。在儿童医疗项目中，我们实施了一系列有效的文档存档与归档管理策略：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43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698"/>
      <w:r>
        <w:rPr>
          <w:rFonts w:ascii="仿宋" w:eastAsia="仿宋" w:hAnsi="仿宋" w:cs="仿宋" w:hint="eastAsia"/>
          <w:lang w:eastAsia="zh-CN"/>
        </w:rPr>
        <w:t>(一)、儿童医疗行业分析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行业一直以来都是市场的关注焦点。行业内的发展趋势、竞争态势以及潜在机会都对儿童医疗项目的推进产生深远的影响。通过深入研究行业的整体概貌，我们将更好地理解行业的核心特征，为儿童医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行业，技术一直是推动创新和发展的关键因素。我们将对当前技术趋势进行详尽分析，包括但不限于人工智能、大数据应用、先进制造技术等。这有助于儿童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医疗项目成功的基础。我们将对主要竞争对手进行深入研究，包括其市场份额、产品特点、市场定位等。通过全面了解竞争对手的优势和劣势，儿童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252"/>
      <w:r>
        <w:rPr>
          <w:rFonts w:ascii="仿宋" w:eastAsia="仿宋" w:hAnsi="仿宋" w:cs="仿宋" w:hint="eastAsia"/>
          <w:sz w:val="28"/>
          <w:lang w:eastAsia="zh-CN"/>
        </w:rPr>
        <w:t>(二)、儿童医疗市场分析预测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通过对市场规模的深入调研，我们将预测儿童医疗市场未来的增长趋势。这包括市场的整体规模、各细分领域的发展趋势等。儿童医疗项目可以根据市场的扩张速度和潜在机会，制定更符合市场需求的发展策略。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医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儿童医疗项目实施过程中需要充分考虑的因素。我们将对市场风险进行全面评估，包括但不限于政策法规风险、市场竞争风险、技术变革风险等。通过对潜在风险的深入分析，儿童医疗项目可以制定相应的风险缓解策略，降低不确定性对儿童医疗项目的影响。</w:t>
      </w:r>
    </w:p>
    <w:p>
      <w:pPr>
        <w:pStyle w:val="Heading1"/>
        <w:ind w:firstLine="560" w:firstLineChars="200"/>
        <w:rPr>
          <w:rFonts w:ascii="仿宋" w:eastAsia="仿宋" w:hAnsi="仿宋" w:cs="仿宋" w:hint="eastAsia"/>
          <w:sz w:val="28"/>
          <w:lang w:eastAsia="zh-CN"/>
        </w:rPr>
      </w:pPr>
      <w:bookmarkStart w:id="12" w:name="_Toc22611"/>
      <w:r>
        <w:rPr>
          <w:rFonts w:ascii="仿宋" w:eastAsia="仿宋" w:hAnsi="仿宋" w:cs="仿宋" w:hint="eastAsia"/>
          <w:sz w:val="28"/>
          <w:lang w:eastAsia="zh-CN"/>
        </w:rPr>
        <w:t>四、儿童医疗项目绩效评估</w:t>
      </w:r>
      <w:bookmarkEnd w:id="12"/>
    </w:p>
    <w:p>
      <w:pPr>
        <w:pStyle w:val="Heading2"/>
        <w:rPr>
          <w:rFonts w:ascii="仿宋" w:eastAsia="仿宋" w:hAnsi="仿宋" w:cs="仿宋" w:hint="eastAsia"/>
          <w:lang w:eastAsia="zh-CN"/>
        </w:rPr>
      </w:pPr>
      <w:bookmarkStart w:id="13" w:name="_Toc262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中，我们设计了一套全面的绩效评估指标，以确保儿童医疗项目的可控和成功交付。这些指标跨足儿童医疗项目目标、成本、进度和质量等多个维度，为我们提供了全面洞察儿童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目标达成率是我们关注的首要指标。我们设定了明确的目标，并通过定期监测和评估，迅速发现并应对潜在的目标偏差。这为儿童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进度作为关键的绩效指标之一，得到了精心的关注。我们制定了详细的儿童医疗项目进度计划，并设立了进度符合度指标，确保实际进度与计划进度保持一致。这使我们能够快速发现和解决潜在的进度问题，保持儿童医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医疗项目绩效的不可或缺的一环。我们引入了一系列的质量标准和客户满意度指标，以确保儿童医疗项目交付的成果在质量上达到或超越预期水平。通过持续监测这些指标，我们努力提升儿童医疗项目整体质量水平，为儿童医疗项目的成功交付提供有力保障。通过这些科学且全面的绩效评估，我们能够更好地引导儿童医疗项目的持续改进，确保儿童医疗项目目标的顺利达成。</w:t>
      </w:r>
    </w:p>
    <w:p>
      <w:pPr>
        <w:pStyle w:val="Heading2"/>
        <w:ind w:firstLine="560" w:firstLineChars="200"/>
        <w:rPr>
          <w:rFonts w:ascii="仿宋" w:eastAsia="仿宋" w:hAnsi="仿宋" w:cs="仿宋" w:hint="eastAsia"/>
          <w:sz w:val="28"/>
          <w:lang w:eastAsia="zh-CN"/>
        </w:rPr>
      </w:pPr>
      <w:bookmarkStart w:id="14" w:name="_Toc2980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绩效评估是儿童医疗项目中的关键环节，为确保儿童医疗项目达到预期目标，我们采用了多层次、多维度的绩效评估方法。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医疗项目的战略目标对齐，确保每个决策和行动都与儿童医疗项目整体目标保持一致。团队会定期召开战略对齐会议，审视当前工作与儿童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医疗项目进度、质量、成本和风险等方面。这些指标通过数据收集和分析，为儿童医疗项目管理团队提供了客观的评估依据。例如，我们通过儿童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绩效评估不仅仅停留在儿童医疗项目内部，还考虑了儿童医疗项目对外部环境的影响。我们定期进行干系人满意度调查，以了解各利益相关方对儿童医疗项目的期望和满意度，并及时做出调整。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这种多层次、多角度的绩效评估方法，使得我们能够全面了解儿童医疗项目的运行状态，及时做出调整，确保儿童医疗项目在不断变化的环境中保持稳健前行。</w:t>
      </w:r>
    </w:p>
    <w:p>
      <w:pPr>
        <w:pStyle w:val="Heading2"/>
        <w:ind w:firstLine="560" w:firstLineChars="200"/>
        <w:rPr>
          <w:rFonts w:ascii="仿宋" w:eastAsia="仿宋" w:hAnsi="仿宋" w:cs="仿宋" w:hint="eastAsia"/>
          <w:sz w:val="28"/>
          <w:lang w:eastAsia="zh-CN"/>
        </w:rPr>
      </w:pPr>
      <w:bookmarkStart w:id="15" w:name="_Toc2692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为了确保儿童医疗项目的有效管理和不断优化，我们采用了精心设计的绩效评估周期。这个周期旨在实现灵活、实时和全面的评估，以适应儿童医疗项目执行中的各种挑战。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医疗项目的不同需求，分为短期、中期和长期。短期评估关注每个迭代或工作周期，以及时发现和解决当前任务中的问题。中期评估涵盖几个迭代，深入了解整体儿童医疗项目的趋势和性能。长期评估则着眼于整个儿童医疗项目阶段，确保儿童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医疗项目管理工具和协作平台，团队成员能够随时更新和分享儿童医疗项目数据。这种实时性的反馈机制使我们能够及时察觉潜在问题，快速调整，保持儿童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医疗项目的决策制定密不可分。每个周期的儿童医疗项目回顾会议成为集体总结经验、识别问题深层次原因并找到创新解决方案的平台。这种定期的反思与调整机制使儿童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98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335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技术管理特点体现在其创新导向。通过引入最先进的技术趋势和解决方案，儿童医疗项目致力于提升科技含量、提高质量和效率水平。这意味着我们将采用最新的工具和方法，确保儿童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医疗项目技术管理的显著特征。通过整合不同领域的技术资源，我们实现了跨学科的协同工作。这有助于优化技术架构，提高整体效能。此外，整合性策略还促进了不同技术团队之间的紧密沟通和高效合作，确保儿童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医疗项目所采用的技术。通过不断优化技术方案，儿童医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医疗项目团队将在儿童医疗项目初期识别可能的技术风险，并采取相应的预防和应对措施。通过建立健全的风险评估机制，儿童医疗项目能够在实施过程中及时发现并解决潜在的技术问题，保障儿童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医疗项目中，技术将成为儿童医疗项目成功的有力支持。这一深度剖析揭示了技术管理在儿童医疗项目实施中的关键作用，为儿童医疗项目的技术基础奠定了坚实的基础。</w:t>
      </w:r>
    </w:p>
    <w:p>
      <w:pPr>
        <w:pStyle w:val="Heading2"/>
        <w:ind w:firstLine="560" w:firstLineChars="200"/>
        <w:rPr>
          <w:rFonts w:ascii="仿宋" w:eastAsia="仿宋" w:hAnsi="仿宋" w:cs="仿宋" w:hint="eastAsia"/>
          <w:sz w:val="28"/>
          <w:lang w:eastAsia="zh-CN"/>
        </w:rPr>
      </w:pPr>
      <w:bookmarkStart w:id="18" w:name="_Toc16776"/>
      <w:r>
        <w:rPr>
          <w:rFonts w:ascii="仿宋" w:eastAsia="仿宋" w:hAnsi="仿宋" w:cs="仿宋" w:hint="eastAsia"/>
          <w:sz w:val="28"/>
          <w:lang w:eastAsia="zh-CN"/>
        </w:rPr>
        <w:t>(二)、儿童医疗项目工艺技术设计方案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医疗项目将严格按照相关行业规范要求进行组织。通过有效控制产品质量，儿童医疗项目将致力于为顾客提供优质的儿童医疗项目产品和良好的服务。这体现了儿童医疗项目对于生产活动合规性和质量标准的高度重视，为儿童医疗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医疗项目注重生态效益和清洁生产原则。儿童医疗项目建设将紧密结合地方特色经济发展，与社会经济发展规划和区域环境保护规划方案相协调一致。通过与当地区域自然生态系统的结合，儿童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医疗项目产品具有多样化的客户需求和个性化的特点。因此，儿童医疗项目产品规格品种多样，且单批生产数量较小。为满足这一特点，儿童医疗项目承办单位将建设先进的柔性制造生产线。通过广泛应用柔性制造技术，儿童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医疗项目采用的技术具有较高的技术含量和自动化水平，处于国内先进水平。这一技术选用不仅体现了对生产效率、质量和环境友好性的高标准要求，同时为儿童医疗项目的可持续发展奠定了坚实的基础。</w:t>
      </w:r>
    </w:p>
    <w:p>
      <w:pPr>
        <w:pStyle w:val="Heading2"/>
        <w:ind w:firstLine="560" w:firstLineChars="200"/>
        <w:rPr>
          <w:rFonts w:ascii="仿宋" w:eastAsia="仿宋" w:hAnsi="仿宋" w:cs="仿宋" w:hint="eastAsia"/>
          <w:sz w:val="28"/>
          <w:lang w:eastAsia="zh-CN"/>
        </w:rPr>
      </w:pPr>
      <w:bookmarkStart w:id="19" w:name="_Toc835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为确保儿童医疗项目的高效生产和技术实施，我们制定了一套精心设计的设备选型方案，以满足儿童医疗项目生产、质量和环保的要求。该方案的主要特点如下：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5902"/>
      <w:r>
        <w:rPr>
          <w:rFonts w:ascii="仿宋" w:eastAsia="仿宋" w:hAnsi="仿宋" w:cs="仿宋" w:hint="eastAsia"/>
          <w:sz w:val="28"/>
          <w:lang w:eastAsia="zh-CN"/>
        </w:rPr>
        <w:t>六、儿童医疗项目危机管理</w:t>
      </w:r>
      <w:bookmarkEnd w:id="20"/>
    </w:p>
    <w:p>
      <w:pPr>
        <w:pStyle w:val="Heading2"/>
        <w:rPr>
          <w:rFonts w:ascii="仿宋" w:eastAsia="仿宋" w:hAnsi="仿宋" w:cs="仿宋" w:hint="eastAsia"/>
          <w:lang w:eastAsia="zh-CN"/>
        </w:rPr>
      </w:pPr>
      <w:bookmarkStart w:id="21" w:name="_Toc15431"/>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https://d.book118.com/338040060137006025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A0C4C"/>
    <w:rsid w:val="748A0C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4006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2024-01-12T17:01:00Z</dcterms:created>
  <dcterms:modified xsi:type="dcterms:W3CDTF">2024-01-12T17:01:15Z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6AEC7F6664CF4459A980DA58EB701998_11</vt:lpwstr>
  </property>
  <property fmtid="{D5CDD505-2E9C-101B-9397-08002B2CF9AE}" pid="3" name="KSOProductBuildVer">
    <vt:lpwstr>2052-12.1.0.16120</vt:lpwstr>
  </property>
</Properties>
</file>