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交联电力电缆项目计划设计方案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807" w:history="1">
        <w:r>
          <w:rPr>
            <w:rFonts w:ascii="仿宋" w:eastAsia="仿宋" w:hAnsi="仿宋" w:cs="仿宋" w:hint="eastAsia"/>
            <w:lang w:eastAsia="zh-CN"/>
          </w:rPr>
          <w:t>序言</w:t>
        </w:r>
        <w:r>
          <w:tab/>
        </w:r>
        <w:r>
          <w:fldChar w:fldCharType="begin"/>
        </w:r>
        <w:r>
          <w:instrText xml:space="preserve"> PAGEREF _Toc21807 \h </w:instrText>
        </w:r>
        <w:r>
          <w:fldChar w:fldCharType="separate"/>
        </w:r>
        <w:r>
          <w:t>3</w:t>
        </w:r>
        <w:r>
          <w:fldChar w:fldCharType="end"/>
        </w:r>
      </w:hyperlink>
    </w:p>
    <w:p>
      <w:pPr>
        <w:pStyle w:val="TOC1"/>
        <w:tabs>
          <w:tab w:val="right" w:leader="dot" w:pos="8306"/>
        </w:tabs>
      </w:pPr>
      <w:hyperlink w:anchor="_Toc15593" w:history="1">
        <w:r>
          <w:rPr>
            <w:rFonts w:ascii="仿宋" w:eastAsia="仿宋" w:hAnsi="仿宋" w:cs="仿宋" w:hint="eastAsia"/>
            <w:lang w:eastAsia="zh-CN"/>
          </w:rPr>
          <w:t>一、工艺说明</w:t>
        </w:r>
        <w:r>
          <w:tab/>
        </w:r>
        <w:r>
          <w:fldChar w:fldCharType="begin"/>
        </w:r>
        <w:r>
          <w:instrText xml:space="preserve"> PAGEREF _Toc15593 \h </w:instrText>
        </w:r>
        <w:r>
          <w:fldChar w:fldCharType="separate"/>
        </w:r>
        <w:r>
          <w:t>3</w:t>
        </w:r>
        <w:r>
          <w:fldChar w:fldCharType="end"/>
        </w:r>
      </w:hyperlink>
    </w:p>
    <w:p>
      <w:pPr>
        <w:pStyle w:val="TOC2"/>
        <w:tabs>
          <w:tab w:val="right" w:leader="dot" w:pos="8306"/>
        </w:tabs>
      </w:pPr>
      <w:hyperlink w:anchor="_Toc18733" w:history="1">
        <w:r>
          <w:rPr>
            <w:rFonts w:ascii="仿宋" w:eastAsia="仿宋" w:hAnsi="仿宋" w:cs="仿宋" w:hint="eastAsia"/>
            <w:lang w:eastAsia="zh-CN"/>
          </w:rPr>
          <w:t>(一)、技术管理特点</w:t>
        </w:r>
        <w:r>
          <w:tab/>
        </w:r>
        <w:r>
          <w:fldChar w:fldCharType="begin"/>
        </w:r>
        <w:r>
          <w:instrText xml:space="preserve"> PAGEREF _Toc18733 \h </w:instrText>
        </w:r>
        <w:r>
          <w:fldChar w:fldCharType="separate"/>
        </w:r>
        <w:r>
          <w:t>3</w:t>
        </w:r>
        <w:r>
          <w:fldChar w:fldCharType="end"/>
        </w:r>
      </w:hyperlink>
    </w:p>
    <w:p>
      <w:pPr>
        <w:pStyle w:val="TOC2"/>
        <w:tabs>
          <w:tab w:val="right" w:leader="dot" w:pos="8306"/>
        </w:tabs>
      </w:pPr>
      <w:hyperlink w:anchor="_Toc27450" w:history="1">
        <w:r>
          <w:rPr>
            <w:rFonts w:ascii="仿宋" w:eastAsia="仿宋" w:hAnsi="仿宋" w:cs="仿宋" w:hint="eastAsia"/>
            <w:lang w:eastAsia="zh-CN"/>
          </w:rPr>
          <w:t>(二)、交联电力电缆项目工艺技术设计方案</w:t>
        </w:r>
        <w:r>
          <w:tab/>
        </w:r>
        <w:r>
          <w:fldChar w:fldCharType="begin"/>
        </w:r>
        <w:r>
          <w:instrText xml:space="preserve"> PAGEREF _Toc27450 \h </w:instrText>
        </w:r>
        <w:r>
          <w:fldChar w:fldCharType="separate"/>
        </w:r>
        <w:r>
          <w:t>4</w:t>
        </w:r>
        <w:r>
          <w:fldChar w:fldCharType="end"/>
        </w:r>
      </w:hyperlink>
    </w:p>
    <w:p>
      <w:pPr>
        <w:pStyle w:val="TOC2"/>
        <w:tabs>
          <w:tab w:val="right" w:leader="dot" w:pos="8306"/>
        </w:tabs>
      </w:pPr>
      <w:hyperlink w:anchor="_Toc15610" w:history="1">
        <w:r>
          <w:rPr>
            <w:rFonts w:ascii="仿宋" w:eastAsia="仿宋" w:hAnsi="仿宋" w:cs="仿宋" w:hint="eastAsia"/>
            <w:lang w:eastAsia="zh-CN"/>
          </w:rPr>
          <w:t>(三)、设备选型方案</w:t>
        </w:r>
        <w:r>
          <w:tab/>
        </w:r>
        <w:r>
          <w:fldChar w:fldCharType="begin"/>
        </w:r>
        <w:r>
          <w:instrText xml:space="preserve"> PAGEREF _Toc15610 \h </w:instrText>
        </w:r>
        <w:r>
          <w:fldChar w:fldCharType="separate"/>
        </w:r>
        <w:r>
          <w:t>5</w:t>
        </w:r>
        <w:r>
          <w:fldChar w:fldCharType="end"/>
        </w:r>
      </w:hyperlink>
    </w:p>
    <w:p>
      <w:pPr>
        <w:pStyle w:val="TOC1"/>
        <w:tabs>
          <w:tab w:val="right" w:leader="dot" w:pos="8306"/>
        </w:tabs>
      </w:pPr>
      <w:hyperlink w:anchor="_Toc15030" w:history="1">
        <w:r>
          <w:rPr>
            <w:rFonts w:ascii="仿宋" w:eastAsia="仿宋" w:hAnsi="仿宋" w:cs="仿宋" w:hint="eastAsia"/>
            <w:lang w:eastAsia="zh-CN"/>
          </w:rPr>
          <w:t>二、交联电力电缆项目选址可行性分析</w:t>
        </w:r>
        <w:r>
          <w:tab/>
        </w:r>
        <w:r>
          <w:fldChar w:fldCharType="begin"/>
        </w:r>
        <w:r>
          <w:instrText xml:space="preserve"> PAGEREF _Toc15030 \h </w:instrText>
        </w:r>
        <w:r>
          <w:fldChar w:fldCharType="separate"/>
        </w:r>
        <w:r>
          <w:t>7</w:t>
        </w:r>
        <w:r>
          <w:fldChar w:fldCharType="end"/>
        </w:r>
      </w:hyperlink>
    </w:p>
    <w:p>
      <w:pPr>
        <w:pStyle w:val="TOC2"/>
        <w:tabs>
          <w:tab w:val="right" w:leader="dot" w:pos="8306"/>
        </w:tabs>
      </w:pPr>
      <w:hyperlink w:anchor="_Toc22655" w:history="1">
        <w:r>
          <w:rPr>
            <w:rFonts w:ascii="仿宋" w:eastAsia="仿宋" w:hAnsi="仿宋" w:cs="仿宋" w:hint="eastAsia"/>
            <w:lang w:eastAsia="zh-CN"/>
          </w:rPr>
          <w:t>(一)、交联电力电缆项目选址</w:t>
        </w:r>
        <w:r>
          <w:tab/>
        </w:r>
        <w:r>
          <w:fldChar w:fldCharType="begin"/>
        </w:r>
        <w:r>
          <w:instrText xml:space="preserve"> PAGEREF _Toc22655 \h </w:instrText>
        </w:r>
        <w:r>
          <w:fldChar w:fldCharType="separate"/>
        </w:r>
        <w:r>
          <w:t>7</w:t>
        </w:r>
        <w:r>
          <w:fldChar w:fldCharType="end"/>
        </w:r>
      </w:hyperlink>
    </w:p>
    <w:p>
      <w:pPr>
        <w:pStyle w:val="TOC2"/>
        <w:tabs>
          <w:tab w:val="right" w:leader="dot" w:pos="8306"/>
        </w:tabs>
      </w:pPr>
      <w:hyperlink w:anchor="_Toc10839" w:history="1">
        <w:r>
          <w:rPr>
            <w:rFonts w:ascii="仿宋" w:eastAsia="仿宋" w:hAnsi="仿宋" w:cs="仿宋" w:hint="eastAsia"/>
            <w:lang w:eastAsia="zh-CN"/>
          </w:rPr>
          <w:t>(二)、用地控制指标</w:t>
        </w:r>
        <w:r>
          <w:tab/>
        </w:r>
        <w:r>
          <w:fldChar w:fldCharType="begin"/>
        </w:r>
        <w:r>
          <w:instrText xml:space="preserve"> PAGEREF _Toc10839 \h </w:instrText>
        </w:r>
        <w:r>
          <w:fldChar w:fldCharType="separate"/>
        </w:r>
        <w:r>
          <w:t>7</w:t>
        </w:r>
        <w:r>
          <w:fldChar w:fldCharType="end"/>
        </w:r>
      </w:hyperlink>
    </w:p>
    <w:p>
      <w:pPr>
        <w:pStyle w:val="TOC2"/>
        <w:tabs>
          <w:tab w:val="right" w:leader="dot" w:pos="8306"/>
        </w:tabs>
      </w:pPr>
      <w:hyperlink w:anchor="_Toc8864" w:history="1">
        <w:r>
          <w:rPr>
            <w:rFonts w:ascii="仿宋" w:eastAsia="仿宋" w:hAnsi="仿宋" w:cs="仿宋" w:hint="eastAsia"/>
            <w:lang w:eastAsia="zh-CN"/>
          </w:rPr>
          <w:t>(三)、节约用地措施</w:t>
        </w:r>
        <w:r>
          <w:tab/>
        </w:r>
        <w:r>
          <w:fldChar w:fldCharType="begin"/>
        </w:r>
        <w:r>
          <w:instrText xml:space="preserve"> PAGEREF _Toc8864 \h </w:instrText>
        </w:r>
        <w:r>
          <w:fldChar w:fldCharType="separate"/>
        </w:r>
        <w:r>
          <w:t>9</w:t>
        </w:r>
        <w:r>
          <w:fldChar w:fldCharType="end"/>
        </w:r>
      </w:hyperlink>
    </w:p>
    <w:p>
      <w:pPr>
        <w:pStyle w:val="TOC2"/>
        <w:tabs>
          <w:tab w:val="right" w:leader="dot" w:pos="8306"/>
        </w:tabs>
      </w:pPr>
      <w:hyperlink w:anchor="_Toc25092" w:history="1">
        <w:r>
          <w:rPr>
            <w:rFonts w:ascii="仿宋" w:eastAsia="仿宋" w:hAnsi="仿宋" w:cs="仿宋" w:hint="eastAsia"/>
            <w:lang w:eastAsia="zh-CN"/>
          </w:rPr>
          <w:t>(四)、总图布置方案</w:t>
        </w:r>
        <w:r>
          <w:tab/>
        </w:r>
        <w:r>
          <w:fldChar w:fldCharType="begin"/>
        </w:r>
        <w:r>
          <w:instrText xml:space="preserve"> PAGEREF _Toc25092 \h </w:instrText>
        </w:r>
        <w:r>
          <w:fldChar w:fldCharType="separate"/>
        </w:r>
        <w:r>
          <w:t>10</w:t>
        </w:r>
        <w:r>
          <w:fldChar w:fldCharType="end"/>
        </w:r>
      </w:hyperlink>
    </w:p>
    <w:p>
      <w:pPr>
        <w:pStyle w:val="TOC2"/>
        <w:tabs>
          <w:tab w:val="right" w:leader="dot" w:pos="8306"/>
        </w:tabs>
      </w:pPr>
      <w:hyperlink w:anchor="_Toc5646" w:history="1">
        <w:r>
          <w:rPr>
            <w:rFonts w:ascii="仿宋" w:eastAsia="仿宋" w:hAnsi="仿宋" w:cs="仿宋" w:hint="eastAsia"/>
            <w:lang w:eastAsia="zh-CN"/>
          </w:rPr>
          <w:t>(五)、选址综合评价</w:t>
        </w:r>
        <w:r>
          <w:tab/>
        </w:r>
        <w:r>
          <w:fldChar w:fldCharType="begin"/>
        </w:r>
        <w:r>
          <w:instrText xml:space="preserve"> PAGEREF _Toc5646 \h </w:instrText>
        </w:r>
        <w:r>
          <w:fldChar w:fldCharType="separate"/>
        </w:r>
        <w:r>
          <w:t>11</w:t>
        </w:r>
        <w:r>
          <w:fldChar w:fldCharType="end"/>
        </w:r>
      </w:hyperlink>
    </w:p>
    <w:p>
      <w:pPr>
        <w:pStyle w:val="TOC1"/>
        <w:tabs>
          <w:tab w:val="right" w:leader="dot" w:pos="8306"/>
        </w:tabs>
      </w:pPr>
      <w:hyperlink w:anchor="_Toc8831" w:history="1">
        <w:r>
          <w:rPr>
            <w:rFonts w:ascii="仿宋" w:eastAsia="仿宋" w:hAnsi="仿宋" w:cs="仿宋" w:hint="eastAsia"/>
            <w:lang w:eastAsia="zh-CN"/>
          </w:rPr>
          <w:t>三、交联电力电缆项目可持续发展</w:t>
        </w:r>
        <w:r>
          <w:tab/>
        </w:r>
        <w:r>
          <w:fldChar w:fldCharType="begin"/>
        </w:r>
        <w:r>
          <w:instrText xml:space="preserve"> PAGEREF _Toc8831 \h </w:instrText>
        </w:r>
        <w:r>
          <w:fldChar w:fldCharType="separate"/>
        </w:r>
        <w:r>
          <w:t>12</w:t>
        </w:r>
        <w:r>
          <w:fldChar w:fldCharType="end"/>
        </w:r>
      </w:hyperlink>
    </w:p>
    <w:p>
      <w:pPr>
        <w:pStyle w:val="TOC2"/>
        <w:tabs>
          <w:tab w:val="right" w:leader="dot" w:pos="8306"/>
        </w:tabs>
      </w:pPr>
      <w:hyperlink w:anchor="_Toc17907" w:history="1">
        <w:r>
          <w:rPr>
            <w:rFonts w:ascii="仿宋" w:eastAsia="仿宋" w:hAnsi="仿宋" w:cs="仿宋" w:hint="eastAsia"/>
            <w:lang w:eastAsia="zh-CN"/>
          </w:rPr>
          <w:t>(一)、可持续战略与实践</w:t>
        </w:r>
        <w:r>
          <w:tab/>
        </w:r>
        <w:r>
          <w:fldChar w:fldCharType="begin"/>
        </w:r>
        <w:r>
          <w:instrText xml:space="preserve"> PAGEREF _Toc17907 \h </w:instrText>
        </w:r>
        <w:r>
          <w:fldChar w:fldCharType="separate"/>
        </w:r>
        <w:r>
          <w:t>12</w:t>
        </w:r>
        <w:r>
          <w:fldChar w:fldCharType="end"/>
        </w:r>
      </w:hyperlink>
    </w:p>
    <w:p>
      <w:pPr>
        <w:pStyle w:val="TOC2"/>
        <w:tabs>
          <w:tab w:val="right" w:leader="dot" w:pos="8306"/>
        </w:tabs>
      </w:pPr>
      <w:hyperlink w:anchor="_Toc31219" w:history="1">
        <w:r>
          <w:rPr>
            <w:rFonts w:ascii="仿宋" w:eastAsia="仿宋" w:hAnsi="仿宋" w:cs="仿宋" w:hint="eastAsia"/>
            <w:lang w:eastAsia="zh-CN"/>
          </w:rPr>
          <w:t>(二)、环保与社会责任</w:t>
        </w:r>
        <w:r>
          <w:tab/>
        </w:r>
        <w:r>
          <w:fldChar w:fldCharType="begin"/>
        </w:r>
        <w:r>
          <w:instrText xml:space="preserve"> PAGEREF _Toc31219 \h </w:instrText>
        </w:r>
        <w:r>
          <w:fldChar w:fldCharType="separate"/>
        </w:r>
        <w:r>
          <w:t>13</w:t>
        </w:r>
        <w:r>
          <w:fldChar w:fldCharType="end"/>
        </w:r>
      </w:hyperlink>
    </w:p>
    <w:p>
      <w:pPr>
        <w:pStyle w:val="TOC1"/>
        <w:tabs>
          <w:tab w:val="right" w:leader="dot" w:pos="8306"/>
        </w:tabs>
      </w:pPr>
      <w:hyperlink w:anchor="_Toc22732" w:history="1">
        <w:r>
          <w:rPr>
            <w:rFonts w:ascii="仿宋" w:eastAsia="仿宋" w:hAnsi="仿宋" w:cs="仿宋" w:hint="eastAsia"/>
            <w:lang w:eastAsia="zh-CN"/>
          </w:rPr>
          <w:t>四、交联电力电缆项目概论</w:t>
        </w:r>
        <w:r>
          <w:tab/>
        </w:r>
        <w:r>
          <w:fldChar w:fldCharType="begin"/>
        </w:r>
        <w:r>
          <w:instrText xml:space="preserve"> PAGEREF _Toc22732 \h </w:instrText>
        </w:r>
        <w:r>
          <w:fldChar w:fldCharType="separate"/>
        </w:r>
        <w:r>
          <w:t>14</w:t>
        </w:r>
        <w:r>
          <w:fldChar w:fldCharType="end"/>
        </w:r>
      </w:hyperlink>
    </w:p>
    <w:p>
      <w:pPr>
        <w:pStyle w:val="TOC2"/>
        <w:tabs>
          <w:tab w:val="right" w:leader="dot" w:pos="8306"/>
        </w:tabs>
      </w:pPr>
      <w:hyperlink w:anchor="_Toc2533" w:history="1">
        <w:r>
          <w:rPr>
            <w:rFonts w:ascii="仿宋" w:eastAsia="仿宋" w:hAnsi="仿宋" w:cs="仿宋" w:hint="eastAsia"/>
            <w:lang w:eastAsia="zh-CN"/>
          </w:rPr>
          <w:t>(一)、交联电力电缆项目概况</w:t>
        </w:r>
        <w:r>
          <w:tab/>
        </w:r>
        <w:r>
          <w:fldChar w:fldCharType="begin"/>
        </w:r>
        <w:r>
          <w:instrText xml:space="preserve"> PAGEREF _Toc2533 \h </w:instrText>
        </w:r>
        <w:r>
          <w:fldChar w:fldCharType="separate"/>
        </w:r>
        <w:r>
          <w:t>14</w:t>
        </w:r>
        <w:r>
          <w:fldChar w:fldCharType="end"/>
        </w:r>
      </w:hyperlink>
    </w:p>
    <w:p>
      <w:pPr>
        <w:pStyle w:val="TOC2"/>
        <w:tabs>
          <w:tab w:val="right" w:leader="dot" w:pos="8306"/>
        </w:tabs>
      </w:pPr>
      <w:hyperlink w:anchor="_Toc4897" w:history="1">
        <w:r>
          <w:rPr>
            <w:rFonts w:ascii="仿宋" w:eastAsia="仿宋" w:hAnsi="仿宋" w:cs="仿宋" w:hint="eastAsia"/>
            <w:lang w:eastAsia="zh-CN"/>
          </w:rPr>
          <w:t>(二)、交联电力电缆项目目标</w:t>
        </w:r>
        <w:r>
          <w:tab/>
        </w:r>
        <w:r>
          <w:fldChar w:fldCharType="begin"/>
        </w:r>
        <w:r>
          <w:instrText xml:space="preserve"> PAGEREF _Toc4897 \h </w:instrText>
        </w:r>
        <w:r>
          <w:fldChar w:fldCharType="separate"/>
        </w:r>
        <w:r>
          <w:t>16</w:t>
        </w:r>
        <w:r>
          <w:fldChar w:fldCharType="end"/>
        </w:r>
      </w:hyperlink>
    </w:p>
    <w:p>
      <w:pPr>
        <w:pStyle w:val="TOC2"/>
        <w:tabs>
          <w:tab w:val="right" w:leader="dot" w:pos="8306"/>
        </w:tabs>
      </w:pPr>
      <w:hyperlink w:anchor="_Toc20868" w:history="1">
        <w:r>
          <w:rPr>
            <w:rFonts w:ascii="仿宋" w:eastAsia="仿宋" w:hAnsi="仿宋" w:cs="仿宋" w:hint="eastAsia"/>
            <w:lang w:eastAsia="zh-CN"/>
          </w:rPr>
          <w:t>(三)、交联电力电缆项目提出的理由</w:t>
        </w:r>
        <w:r>
          <w:tab/>
        </w:r>
        <w:r>
          <w:fldChar w:fldCharType="begin"/>
        </w:r>
        <w:r>
          <w:instrText xml:space="preserve"> PAGEREF _Toc20868 \h </w:instrText>
        </w:r>
        <w:r>
          <w:fldChar w:fldCharType="separate"/>
        </w:r>
        <w:r>
          <w:t>17</w:t>
        </w:r>
        <w:r>
          <w:fldChar w:fldCharType="end"/>
        </w:r>
      </w:hyperlink>
    </w:p>
    <w:p>
      <w:pPr>
        <w:pStyle w:val="TOC2"/>
        <w:tabs>
          <w:tab w:val="right" w:leader="dot" w:pos="8306"/>
        </w:tabs>
      </w:pPr>
      <w:hyperlink w:anchor="_Toc14597" w:history="1">
        <w:r>
          <w:rPr>
            <w:rFonts w:ascii="仿宋" w:eastAsia="仿宋" w:hAnsi="仿宋" w:cs="仿宋" w:hint="eastAsia"/>
            <w:lang w:eastAsia="zh-CN"/>
          </w:rPr>
          <w:t>(四)、交联电力电缆项目意义</w:t>
        </w:r>
        <w:r>
          <w:tab/>
        </w:r>
        <w:r>
          <w:fldChar w:fldCharType="begin"/>
        </w:r>
        <w:r>
          <w:instrText xml:space="preserve"> PAGEREF _Toc14597 \h </w:instrText>
        </w:r>
        <w:r>
          <w:fldChar w:fldCharType="separate"/>
        </w:r>
        <w:r>
          <w:t>19</w:t>
        </w:r>
        <w:r>
          <w:fldChar w:fldCharType="end"/>
        </w:r>
      </w:hyperlink>
    </w:p>
    <w:p>
      <w:pPr>
        <w:pStyle w:val="TOC2"/>
        <w:tabs>
          <w:tab w:val="right" w:leader="dot" w:pos="8306"/>
        </w:tabs>
      </w:pPr>
      <w:hyperlink w:anchor="_Toc18356" w:history="1">
        <w:r>
          <w:rPr>
            <w:rFonts w:ascii="仿宋" w:eastAsia="仿宋" w:hAnsi="仿宋" w:cs="仿宋" w:hint="eastAsia"/>
            <w:lang w:eastAsia="zh-CN"/>
          </w:rPr>
          <w:t>(五)、交联电力电缆项目背景</w:t>
        </w:r>
        <w:r>
          <w:tab/>
        </w:r>
        <w:r>
          <w:fldChar w:fldCharType="begin"/>
        </w:r>
        <w:r>
          <w:instrText xml:space="preserve"> PAGEREF _Toc18356 \h </w:instrText>
        </w:r>
        <w:r>
          <w:fldChar w:fldCharType="separate"/>
        </w:r>
        <w:r>
          <w:t>20</w:t>
        </w:r>
        <w:r>
          <w:fldChar w:fldCharType="end"/>
        </w:r>
      </w:hyperlink>
    </w:p>
    <w:p>
      <w:pPr>
        <w:pStyle w:val="TOC1"/>
        <w:tabs>
          <w:tab w:val="right" w:leader="dot" w:pos="8306"/>
        </w:tabs>
      </w:pPr>
      <w:hyperlink w:anchor="_Toc1150" w:history="1">
        <w:r>
          <w:rPr>
            <w:rFonts w:ascii="仿宋" w:eastAsia="仿宋" w:hAnsi="仿宋" w:cs="仿宋" w:hint="eastAsia"/>
            <w:lang w:eastAsia="zh-CN"/>
          </w:rPr>
          <w:t>五、交联电力电缆项目建设单位说明</w:t>
        </w:r>
        <w:r>
          <w:tab/>
        </w:r>
        <w:r>
          <w:fldChar w:fldCharType="begin"/>
        </w:r>
        <w:r>
          <w:instrText xml:space="preserve"> PAGEREF _Toc1150 \h </w:instrText>
        </w:r>
        <w:r>
          <w:fldChar w:fldCharType="separate"/>
        </w:r>
        <w:r>
          <w:t>20</w:t>
        </w:r>
        <w:r>
          <w:fldChar w:fldCharType="end"/>
        </w:r>
      </w:hyperlink>
    </w:p>
    <w:p>
      <w:pPr>
        <w:pStyle w:val="TOC2"/>
        <w:tabs>
          <w:tab w:val="right" w:leader="dot" w:pos="8306"/>
        </w:tabs>
      </w:pPr>
      <w:hyperlink w:anchor="_Toc10829" w:history="1">
        <w:r>
          <w:rPr>
            <w:rFonts w:ascii="仿宋" w:eastAsia="仿宋" w:hAnsi="仿宋" w:cs="仿宋" w:hint="eastAsia"/>
            <w:lang w:eastAsia="zh-CN"/>
          </w:rPr>
          <w:t>(一)、交联电力电缆项目承办单位基本情况</w:t>
        </w:r>
        <w:r>
          <w:tab/>
        </w:r>
        <w:r>
          <w:fldChar w:fldCharType="begin"/>
        </w:r>
        <w:r>
          <w:instrText xml:space="preserve"> PAGEREF _Toc10829 \h </w:instrText>
        </w:r>
        <w:r>
          <w:fldChar w:fldCharType="separate"/>
        </w:r>
        <w:r>
          <w:t>20</w:t>
        </w:r>
        <w:r>
          <w:fldChar w:fldCharType="end"/>
        </w:r>
      </w:hyperlink>
    </w:p>
    <w:p>
      <w:pPr>
        <w:pStyle w:val="TOC2"/>
        <w:tabs>
          <w:tab w:val="right" w:leader="dot" w:pos="8306"/>
        </w:tabs>
      </w:pPr>
      <w:hyperlink w:anchor="_Toc8261" w:history="1">
        <w:r>
          <w:rPr>
            <w:rFonts w:ascii="仿宋" w:eastAsia="仿宋" w:hAnsi="仿宋" w:cs="仿宋" w:hint="eastAsia"/>
            <w:lang w:eastAsia="zh-CN"/>
          </w:rPr>
          <w:t>(二)、公司经济效益分析</w:t>
        </w:r>
        <w:r>
          <w:tab/>
        </w:r>
        <w:r>
          <w:fldChar w:fldCharType="begin"/>
        </w:r>
        <w:r>
          <w:instrText xml:space="preserve"> PAGEREF _Toc8261 \h </w:instrText>
        </w:r>
        <w:r>
          <w:fldChar w:fldCharType="separate"/>
        </w:r>
        <w:r>
          <w:t>21</w:t>
        </w:r>
        <w:r>
          <w:fldChar w:fldCharType="end"/>
        </w:r>
      </w:hyperlink>
    </w:p>
    <w:p>
      <w:pPr>
        <w:pStyle w:val="TOC1"/>
        <w:tabs>
          <w:tab w:val="right" w:leader="dot" w:pos="8306"/>
        </w:tabs>
      </w:pPr>
      <w:hyperlink w:anchor="_Toc21598" w:history="1">
        <w:r>
          <w:rPr>
            <w:rFonts w:ascii="仿宋" w:eastAsia="仿宋" w:hAnsi="仿宋" w:cs="仿宋" w:hint="eastAsia"/>
            <w:lang w:eastAsia="zh-CN"/>
          </w:rPr>
          <w:t>六、产品规划分析</w:t>
        </w:r>
        <w:r>
          <w:tab/>
        </w:r>
        <w:r>
          <w:fldChar w:fldCharType="begin"/>
        </w:r>
        <w:r>
          <w:instrText xml:space="preserve"> PAGEREF _Toc21598 \h </w:instrText>
        </w:r>
        <w:r>
          <w:fldChar w:fldCharType="separate"/>
        </w:r>
        <w:r>
          <w:t>22</w:t>
        </w:r>
        <w:r>
          <w:fldChar w:fldCharType="end"/>
        </w:r>
      </w:hyperlink>
    </w:p>
    <w:p>
      <w:pPr>
        <w:pStyle w:val="TOC2"/>
        <w:tabs>
          <w:tab w:val="right" w:leader="dot" w:pos="8306"/>
        </w:tabs>
      </w:pPr>
      <w:hyperlink w:anchor="_Toc15218" w:history="1">
        <w:r>
          <w:rPr>
            <w:rFonts w:ascii="仿宋" w:eastAsia="仿宋" w:hAnsi="仿宋" w:cs="仿宋" w:hint="eastAsia"/>
            <w:lang w:eastAsia="zh-CN"/>
          </w:rPr>
          <w:t>(一)、产品规划</w:t>
        </w:r>
        <w:r>
          <w:tab/>
        </w:r>
        <w:r>
          <w:fldChar w:fldCharType="begin"/>
        </w:r>
        <w:r>
          <w:instrText xml:space="preserve"> PAGEREF _Toc15218 \h </w:instrText>
        </w:r>
        <w:r>
          <w:fldChar w:fldCharType="separate"/>
        </w:r>
        <w:r>
          <w:t>22</w:t>
        </w:r>
        <w:r>
          <w:fldChar w:fldCharType="end"/>
        </w:r>
      </w:hyperlink>
    </w:p>
    <w:p>
      <w:pPr>
        <w:pStyle w:val="TOC2"/>
        <w:tabs>
          <w:tab w:val="right" w:leader="dot" w:pos="8306"/>
        </w:tabs>
      </w:pPr>
      <w:hyperlink w:anchor="_Toc4215" w:history="1">
        <w:r>
          <w:rPr>
            <w:rFonts w:ascii="仿宋" w:eastAsia="仿宋" w:hAnsi="仿宋" w:cs="仿宋" w:hint="eastAsia"/>
            <w:lang w:eastAsia="zh-CN"/>
          </w:rPr>
          <w:t>(二)、建设规模</w:t>
        </w:r>
        <w:r>
          <w:tab/>
        </w:r>
        <w:r>
          <w:fldChar w:fldCharType="begin"/>
        </w:r>
        <w:r>
          <w:instrText xml:space="preserve"> PAGEREF _Toc4215 \h </w:instrText>
        </w:r>
        <w:r>
          <w:fldChar w:fldCharType="separate"/>
        </w:r>
        <w:r>
          <w:t>23</w:t>
        </w:r>
        <w:r>
          <w:fldChar w:fldCharType="end"/>
        </w:r>
      </w:hyperlink>
    </w:p>
    <w:p>
      <w:pPr>
        <w:pStyle w:val="TOC1"/>
        <w:tabs>
          <w:tab w:val="right" w:leader="dot" w:pos="8306"/>
        </w:tabs>
      </w:pPr>
      <w:hyperlink w:anchor="_Toc29744" w:history="1">
        <w:r>
          <w:rPr>
            <w:rFonts w:ascii="仿宋" w:eastAsia="仿宋" w:hAnsi="仿宋" w:cs="仿宋" w:hint="eastAsia"/>
            <w:lang w:eastAsia="zh-CN"/>
          </w:rPr>
          <w:t>七、交联电力电缆项目财务管理</w:t>
        </w:r>
        <w:r>
          <w:tab/>
        </w:r>
        <w:r>
          <w:fldChar w:fldCharType="begin"/>
        </w:r>
        <w:r>
          <w:instrText xml:space="preserve"> PAGEREF _Toc29744 \h </w:instrText>
        </w:r>
        <w:r>
          <w:fldChar w:fldCharType="separate"/>
        </w:r>
        <w:r>
          <w:t>24</w:t>
        </w:r>
        <w:r>
          <w:fldChar w:fldCharType="end"/>
        </w:r>
      </w:hyperlink>
    </w:p>
    <w:p>
      <w:pPr>
        <w:pStyle w:val="TOC2"/>
        <w:tabs>
          <w:tab w:val="right" w:leader="dot" w:pos="8306"/>
        </w:tabs>
      </w:pPr>
      <w:hyperlink w:anchor="_Toc3864" w:history="1">
        <w:r>
          <w:rPr>
            <w:rFonts w:ascii="仿宋" w:eastAsia="仿宋" w:hAnsi="仿宋" w:cs="仿宋" w:hint="eastAsia"/>
            <w:lang w:eastAsia="zh-CN"/>
          </w:rPr>
          <w:t>(一)、资金需求大</w:t>
        </w:r>
        <w:r>
          <w:tab/>
        </w:r>
        <w:r>
          <w:fldChar w:fldCharType="begin"/>
        </w:r>
        <w:r>
          <w:instrText xml:space="preserve"> PAGEREF _Toc3864 \h </w:instrText>
        </w:r>
        <w:r>
          <w:fldChar w:fldCharType="separate"/>
        </w:r>
        <w:r>
          <w:t>24</w:t>
        </w:r>
        <w:r>
          <w:fldChar w:fldCharType="end"/>
        </w:r>
      </w:hyperlink>
    </w:p>
    <w:p>
      <w:pPr>
        <w:pStyle w:val="TOC2"/>
        <w:tabs>
          <w:tab w:val="right" w:leader="dot" w:pos="8306"/>
        </w:tabs>
      </w:pPr>
      <w:hyperlink w:anchor="_Toc24784" w:history="1">
        <w:r>
          <w:rPr>
            <w:rFonts w:ascii="仿宋" w:eastAsia="仿宋" w:hAnsi="仿宋" w:cs="仿宋" w:hint="eastAsia"/>
            <w:lang w:eastAsia="zh-CN"/>
          </w:rPr>
          <w:t>(二)、研发周期长</w:t>
        </w:r>
        <w:r>
          <w:tab/>
        </w:r>
        <w:r>
          <w:fldChar w:fldCharType="begin"/>
        </w:r>
        <w:r>
          <w:instrText xml:space="preserve"> PAGEREF _Toc24784 \h </w:instrText>
        </w:r>
        <w:r>
          <w:fldChar w:fldCharType="separate"/>
        </w:r>
        <w:r>
          <w:t>25</w:t>
        </w:r>
        <w:r>
          <w:fldChar w:fldCharType="end"/>
        </w:r>
      </w:hyperlink>
    </w:p>
    <w:p>
      <w:pPr>
        <w:pStyle w:val="TOC2"/>
        <w:tabs>
          <w:tab w:val="right" w:leader="dot" w:pos="8306"/>
        </w:tabs>
      </w:pPr>
      <w:hyperlink w:anchor="_Toc26186" w:history="1">
        <w:r>
          <w:rPr>
            <w:rFonts w:ascii="仿宋" w:eastAsia="仿宋" w:hAnsi="仿宋" w:cs="仿宋" w:hint="eastAsia"/>
            <w:lang w:eastAsia="zh-CN"/>
          </w:rPr>
          <w:t>(三)、市场风险大</w:t>
        </w:r>
        <w:r>
          <w:tab/>
        </w:r>
        <w:r>
          <w:fldChar w:fldCharType="begin"/>
        </w:r>
        <w:r>
          <w:instrText xml:space="preserve"> PAGEREF _Toc26186 \h </w:instrText>
        </w:r>
        <w:r>
          <w:fldChar w:fldCharType="separate"/>
        </w:r>
        <w:r>
          <w:t>26</w:t>
        </w:r>
        <w:r>
          <w:fldChar w:fldCharType="end"/>
        </w:r>
      </w:hyperlink>
    </w:p>
    <w:p>
      <w:pPr>
        <w:pStyle w:val="TOC2"/>
        <w:tabs>
          <w:tab w:val="right" w:leader="dot" w:pos="8306"/>
        </w:tabs>
      </w:pPr>
      <w:hyperlink w:anchor="_Toc43" w:history="1">
        <w:r>
          <w:rPr>
            <w:rFonts w:ascii="仿宋" w:eastAsia="仿宋" w:hAnsi="仿宋" w:cs="仿宋" w:hint="eastAsia"/>
            <w:lang w:eastAsia="zh-CN"/>
          </w:rPr>
          <w:t>(四)、利润率高</w:t>
        </w:r>
        <w:r>
          <w:tab/>
        </w:r>
        <w:r>
          <w:fldChar w:fldCharType="begin"/>
        </w:r>
        <w:r>
          <w:instrText xml:space="preserve"> PAGEREF _Toc43 \h </w:instrText>
        </w:r>
        <w:r>
          <w:fldChar w:fldCharType="separate"/>
        </w:r>
        <w:r>
          <w:t>29</w:t>
        </w:r>
        <w:r>
          <w:fldChar w:fldCharType="end"/>
        </w:r>
      </w:hyperlink>
    </w:p>
    <w:p>
      <w:pPr>
        <w:pStyle w:val="TOC1"/>
        <w:tabs>
          <w:tab w:val="right" w:leader="dot" w:pos="8306"/>
        </w:tabs>
      </w:pPr>
      <w:hyperlink w:anchor="_Toc9487" w:history="1">
        <w:r>
          <w:rPr>
            <w:rFonts w:ascii="仿宋" w:eastAsia="仿宋" w:hAnsi="仿宋" w:cs="仿宋" w:hint="eastAsia"/>
            <w:lang w:eastAsia="zh-CN"/>
          </w:rPr>
          <w:t>八、交联电力电缆项目人力资源管理</w:t>
        </w:r>
        <w:r>
          <w:tab/>
        </w:r>
        <w:r>
          <w:fldChar w:fldCharType="begin"/>
        </w:r>
        <w:r>
          <w:instrText xml:space="preserve"> PAGEREF _Toc9487 \h </w:instrText>
        </w:r>
        <w:r>
          <w:fldChar w:fldCharType="separate"/>
        </w:r>
        <w:r>
          <w:t>31</w:t>
        </w:r>
        <w:r>
          <w:fldChar w:fldCharType="end"/>
        </w:r>
      </w:hyperlink>
    </w:p>
    <w:p>
      <w:pPr>
        <w:pStyle w:val="TOC2"/>
        <w:tabs>
          <w:tab w:val="right" w:leader="dot" w:pos="8306"/>
        </w:tabs>
      </w:pPr>
      <w:hyperlink w:anchor="_Toc19067" w:history="1">
        <w:r>
          <w:rPr>
            <w:rFonts w:ascii="仿宋" w:eastAsia="仿宋" w:hAnsi="仿宋" w:cs="仿宋" w:hint="eastAsia"/>
            <w:lang w:eastAsia="zh-CN"/>
          </w:rPr>
          <w:t>(一)、建立健全的预算管理制度</w:t>
        </w:r>
        <w:r>
          <w:tab/>
        </w:r>
        <w:r>
          <w:fldChar w:fldCharType="begin"/>
        </w:r>
        <w:r>
          <w:instrText xml:space="preserve"> PAGEREF _Toc19067 \h </w:instrText>
        </w:r>
        <w:r>
          <w:fldChar w:fldCharType="separate"/>
        </w:r>
        <w:r>
          <w:t>31</w:t>
        </w:r>
        <w:r>
          <w:fldChar w:fldCharType="end"/>
        </w:r>
      </w:hyperlink>
    </w:p>
    <w:p>
      <w:pPr>
        <w:pStyle w:val="TOC2"/>
        <w:tabs>
          <w:tab w:val="right" w:leader="dot" w:pos="8306"/>
        </w:tabs>
      </w:pPr>
      <w:hyperlink w:anchor="_Toc6873" w:history="1">
        <w:r>
          <w:rPr>
            <w:rFonts w:ascii="仿宋" w:eastAsia="仿宋" w:hAnsi="仿宋" w:cs="仿宋" w:hint="eastAsia"/>
            <w:lang w:eastAsia="zh-CN"/>
          </w:rPr>
          <w:t>(二)、加强资金流动监控</w:t>
        </w:r>
        <w:r>
          <w:tab/>
        </w:r>
        <w:r>
          <w:fldChar w:fldCharType="begin"/>
        </w:r>
        <w:r>
          <w:instrText xml:space="preserve"> PAGEREF _Toc6873 \h </w:instrText>
        </w:r>
        <w:r>
          <w:fldChar w:fldCharType="separate"/>
        </w:r>
        <w:r>
          <w:t>33</w:t>
        </w:r>
        <w:r>
          <w:fldChar w:fldCharType="end"/>
        </w:r>
      </w:hyperlink>
    </w:p>
    <w:p>
      <w:pPr>
        <w:pStyle w:val="TOC2"/>
        <w:tabs>
          <w:tab w:val="right" w:leader="dot" w:pos="8306"/>
        </w:tabs>
      </w:pPr>
      <w:hyperlink w:anchor="_Toc12559" w:history="1">
        <w:r>
          <w:rPr>
            <w:rFonts w:ascii="仿宋" w:eastAsia="仿宋" w:hAnsi="仿宋" w:cs="仿宋" w:hint="eastAsia"/>
            <w:lang w:eastAsia="zh-CN"/>
          </w:rPr>
          <w:t>(三)、制定完善的风险控制机制</w:t>
        </w:r>
        <w:r>
          <w:tab/>
        </w:r>
        <w:r>
          <w:fldChar w:fldCharType="begin"/>
        </w:r>
        <w:r>
          <w:instrText xml:space="preserve"> PAGEREF _Toc12559 \h </w:instrText>
        </w:r>
        <w:r>
          <w:fldChar w:fldCharType="separate"/>
        </w:r>
        <w:r>
          <w:t>34</w:t>
        </w:r>
        <w:r>
          <w:fldChar w:fldCharType="end"/>
        </w:r>
      </w:hyperlink>
    </w:p>
    <w:p>
      <w:pPr>
        <w:pStyle w:val="TOC2"/>
        <w:tabs>
          <w:tab w:val="right" w:leader="dot" w:pos="8306"/>
        </w:tabs>
      </w:pPr>
      <w:hyperlink w:anchor="_Toc15601" w:history="1">
        <w:r>
          <w:rPr>
            <w:rFonts w:ascii="仿宋" w:eastAsia="仿宋" w:hAnsi="仿宋" w:cs="仿宋" w:hint="eastAsia"/>
            <w:lang w:eastAsia="zh-CN"/>
          </w:rPr>
          <w:t>(四)、优化成本管理</w:t>
        </w:r>
        <w:r>
          <w:tab/>
        </w:r>
        <w:r>
          <w:fldChar w:fldCharType="begin"/>
        </w:r>
        <w:r>
          <w:instrText xml:space="preserve"> PAGEREF _Toc15601 \h </w:instrText>
        </w:r>
        <w:r>
          <w:fldChar w:fldCharType="separate"/>
        </w:r>
        <w:r>
          <w:t>35</w:t>
        </w:r>
        <w:r>
          <w:fldChar w:fldCharType="end"/>
        </w:r>
      </w:hyperlink>
    </w:p>
    <w:p>
      <w:pPr>
        <w:pStyle w:val="TOC1"/>
        <w:tabs>
          <w:tab w:val="right" w:leader="dot" w:pos="8306"/>
        </w:tabs>
      </w:pPr>
      <w:hyperlink w:anchor="_Toc16491" w:history="1">
        <w:r>
          <w:rPr>
            <w:rFonts w:ascii="仿宋" w:eastAsia="仿宋" w:hAnsi="仿宋" w:cs="仿宋" w:hint="eastAsia"/>
            <w:lang w:eastAsia="zh-CN"/>
          </w:rPr>
          <w:t>九、交联电力电缆项目风险管理</w:t>
        </w:r>
        <w:r>
          <w:tab/>
        </w:r>
        <w:r>
          <w:fldChar w:fldCharType="begin"/>
        </w:r>
        <w:r>
          <w:instrText xml:space="preserve"> PAGEREF _Toc16491 \h </w:instrText>
        </w:r>
        <w:r>
          <w:fldChar w:fldCharType="separate"/>
        </w:r>
        <w:r>
          <w:t>37</w:t>
        </w:r>
        <w:r>
          <w:fldChar w:fldCharType="end"/>
        </w:r>
      </w:hyperlink>
    </w:p>
    <w:p>
      <w:pPr>
        <w:pStyle w:val="TOC2"/>
        <w:tabs>
          <w:tab w:val="right" w:leader="dot" w:pos="8306"/>
        </w:tabs>
      </w:pPr>
      <w:hyperlink w:anchor="_Toc18570" w:history="1">
        <w:r>
          <w:rPr>
            <w:rFonts w:ascii="仿宋" w:eastAsia="仿宋" w:hAnsi="仿宋" w:cs="仿宋" w:hint="eastAsia"/>
            <w:lang w:eastAsia="zh-CN"/>
          </w:rPr>
          <w:t>(一)、风险识别与评估</w:t>
        </w:r>
        <w:r>
          <w:tab/>
        </w:r>
        <w:r>
          <w:fldChar w:fldCharType="begin"/>
        </w:r>
        <w:r>
          <w:instrText xml:space="preserve"> PAGEREF _Toc18570 \h </w:instrText>
        </w:r>
        <w:r>
          <w:fldChar w:fldCharType="separate"/>
        </w:r>
        <w:r>
          <w:t>37</w:t>
        </w:r>
        <w:r>
          <w:fldChar w:fldCharType="end"/>
        </w:r>
      </w:hyperlink>
    </w:p>
    <w:p>
      <w:pPr>
        <w:pStyle w:val="TOC2"/>
        <w:tabs>
          <w:tab w:val="right" w:leader="dot" w:pos="8306"/>
        </w:tabs>
      </w:pPr>
      <w:hyperlink w:anchor="_Toc8376" w:history="1">
        <w:r>
          <w:rPr>
            <w:rFonts w:ascii="仿宋" w:eastAsia="仿宋" w:hAnsi="仿宋" w:cs="仿宋" w:hint="eastAsia"/>
            <w:lang w:eastAsia="zh-CN"/>
          </w:rPr>
          <w:t>(二)、风险应对策略</w:t>
        </w:r>
        <w:r>
          <w:tab/>
        </w:r>
        <w:r>
          <w:fldChar w:fldCharType="begin"/>
        </w:r>
        <w:r>
          <w:instrText xml:space="preserve"> PAGEREF _Toc8376 \h </w:instrText>
        </w:r>
        <w:r>
          <w:fldChar w:fldCharType="separate"/>
        </w:r>
        <w:r>
          <w:t>38</w:t>
        </w:r>
        <w:r>
          <w:fldChar w:fldCharType="end"/>
        </w:r>
      </w:hyperlink>
    </w:p>
    <w:p>
      <w:pPr>
        <w:pStyle w:val="TOC2"/>
        <w:tabs>
          <w:tab w:val="right" w:leader="dot" w:pos="8306"/>
        </w:tabs>
      </w:pPr>
      <w:hyperlink w:anchor="_Toc3581" w:history="1">
        <w:r>
          <w:rPr>
            <w:rFonts w:ascii="仿宋" w:eastAsia="仿宋" w:hAnsi="仿宋" w:cs="仿宋" w:hint="eastAsia"/>
            <w:lang w:eastAsia="zh-CN"/>
          </w:rPr>
          <w:t>(三)、风险监控与控制</w:t>
        </w:r>
        <w:r>
          <w:tab/>
        </w:r>
        <w:r>
          <w:fldChar w:fldCharType="begin"/>
        </w:r>
        <w:r>
          <w:instrText xml:space="preserve"> PAGEREF _Toc3581 \h </w:instrText>
        </w:r>
        <w:r>
          <w:fldChar w:fldCharType="separate"/>
        </w:r>
        <w:r>
          <w:t>40</w:t>
        </w:r>
        <w:r>
          <w:fldChar w:fldCharType="end"/>
        </w:r>
      </w:hyperlink>
    </w:p>
    <w:p>
      <w:pPr>
        <w:pStyle w:val="TOC1"/>
        <w:tabs>
          <w:tab w:val="right" w:leader="dot" w:pos="8306"/>
        </w:tabs>
      </w:pPr>
      <w:hyperlink w:anchor="_Toc20082" w:history="1">
        <w:r>
          <w:rPr>
            <w:rFonts w:ascii="仿宋" w:eastAsia="仿宋" w:hAnsi="仿宋" w:cs="仿宋" w:hint="eastAsia"/>
            <w:lang w:eastAsia="zh-CN"/>
          </w:rPr>
          <w:t>十、生产安全保护</w:t>
        </w:r>
        <w:r>
          <w:tab/>
        </w:r>
        <w:r>
          <w:fldChar w:fldCharType="begin"/>
        </w:r>
        <w:r>
          <w:instrText xml:space="preserve"> PAGEREF _Toc20082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518" w:history="1">
        <w:r>
          <w:rPr>
            <w:rFonts w:ascii="仿宋" w:eastAsia="仿宋" w:hAnsi="仿宋" w:cs="仿宋" w:hint="eastAsia"/>
            <w:lang w:eastAsia="zh-CN"/>
          </w:rPr>
          <w:t>(一)、消防安全</w:t>
        </w:r>
        <w:r>
          <w:tab/>
        </w:r>
        <w:r>
          <w:fldChar w:fldCharType="begin"/>
        </w:r>
        <w:r>
          <w:instrText xml:space="preserve"> PAGEREF _Toc30518 \h </w:instrText>
        </w:r>
        <w:r>
          <w:fldChar w:fldCharType="separate"/>
        </w:r>
        <w:r>
          <w:t>41</w:t>
        </w:r>
        <w:r>
          <w:fldChar w:fldCharType="end"/>
        </w:r>
      </w:hyperlink>
    </w:p>
    <w:p>
      <w:pPr>
        <w:pStyle w:val="TOC2"/>
        <w:tabs>
          <w:tab w:val="right" w:leader="dot" w:pos="8306"/>
        </w:tabs>
      </w:pPr>
      <w:hyperlink w:anchor="_Toc30125" w:history="1">
        <w:r>
          <w:rPr>
            <w:rFonts w:ascii="仿宋" w:eastAsia="仿宋" w:hAnsi="仿宋" w:cs="仿宋" w:hint="eastAsia"/>
            <w:lang w:eastAsia="zh-CN"/>
          </w:rPr>
          <w:t>(二)、防火防爆总图布置措施</w:t>
        </w:r>
        <w:r>
          <w:tab/>
        </w:r>
        <w:r>
          <w:fldChar w:fldCharType="begin"/>
        </w:r>
        <w:r>
          <w:instrText xml:space="preserve"> PAGEREF _Toc30125 \h </w:instrText>
        </w:r>
        <w:r>
          <w:fldChar w:fldCharType="separate"/>
        </w:r>
        <w:r>
          <w:t>42</w:t>
        </w:r>
        <w:r>
          <w:fldChar w:fldCharType="end"/>
        </w:r>
      </w:hyperlink>
    </w:p>
    <w:p>
      <w:pPr>
        <w:pStyle w:val="TOC2"/>
        <w:tabs>
          <w:tab w:val="right" w:leader="dot" w:pos="8306"/>
        </w:tabs>
      </w:pPr>
      <w:hyperlink w:anchor="_Toc10861" w:history="1">
        <w:r>
          <w:rPr>
            <w:rFonts w:ascii="仿宋" w:eastAsia="仿宋" w:hAnsi="仿宋" w:cs="仿宋" w:hint="eastAsia"/>
            <w:lang w:eastAsia="zh-CN"/>
          </w:rPr>
          <w:t>(三)、自然灾害防范措施</w:t>
        </w:r>
        <w:r>
          <w:tab/>
        </w:r>
        <w:r>
          <w:fldChar w:fldCharType="begin"/>
        </w:r>
        <w:r>
          <w:instrText xml:space="preserve"> PAGEREF _Toc10861 \h </w:instrText>
        </w:r>
        <w:r>
          <w:fldChar w:fldCharType="separate"/>
        </w:r>
        <w:r>
          <w:t>43</w:t>
        </w:r>
        <w:r>
          <w:fldChar w:fldCharType="end"/>
        </w:r>
      </w:hyperlink>
    </w:p>
    <w:p>
      <w:pPr>
        <w:pStyle w:val="TOC2"/>
        <w:tabs>
          <w:tab w:val="right" w:leader="dot" w:pos="8306"/>
        </w:tabs>
      </w:pPr>
      <w:hyperlink w:anchor="_Toc27761" w:history="1">
        <w:r>
          <w:rPr>
            <w:rFonts w:ascii="仿宋" w:eastAsia="仿宋" w:hAnsi="仿宋" w:cs="仿宋" w:hint="eastAsia"/>
            <w:lang w:eastAsia="zh-CN"/>
          </w:rPr>
          <w:t>(四)、安全色及安全标志使用要求</w:t>
        </w:r>
        <w:r>
          <w:tab/>
        </w:r>
        <w:r>
          <w:fldChar w:fldCharType="begin"/>
        </w:r>
        <w:r>
          <w:instrText xml:space="preserve"> PAGEREF _Toc27761 \h </w:instrText>
        </w:r>
        <w:r>
          <w:fldChar w:fldCharType="separate"/>
        </w:r>
        <w:r>
          <w:t>44</w:t>
        </w:r>
        <w:r>
          <w:fldChar w:fldCharType="end"/>
        </w:r>
      </w:hyperlink>
    </w:p>
    <w:p>
      <w:pPr>
        <w:pStyle w:val="TOC2"/>
        <w:tabs>
          <w:tab w:val="right" w:leader="dot" w:pos="8306"/>
        </w:tabs>
      </w:pPr>
      <w:hyperlink w:anchor="_Toc29579" w:history="1">
        <w:r>
          <w:rPr>
            <w:rFonts w:ascii="仿宋" w:eastAsia="仿宋" w:hAnsi="仿宋" w:cs="仿宋" w:hint="eastAsia"/>
            <w:lang w:eastAsia="zh-CN"/>
          </w:rPr>
          <w:t>(五)、防尘防毒措施</w:t>
        </w:r>
        <w:r>
          <w:tab/>
        </w:r>
        <w:r>
          <w:fldChar w:fldCharType="begin"/>
        </w:r>
        <w:r>
          <w:instrText xml:space="preserve"> PAGEREF _Toc29579 \h </w:instrText>
        </w:r>
        <w:r>
          <w:fldChar w:fldCharType="separate"/>
        </w:r>
        <w:r>
          <w:t>45</w:t>
        </w:r>
        <w:r>
          <w:fldChar w:fldCharType="end"/>
        </w:r>
      </w:hyperlink>
    </w:p>
    <w:p>
      <w:pPr>
        <w:pStyle w:val="TOC2"/>
        <w:tabs>
          <w:tab w:val="right" w:leader="dot" w:pos="8306"/>
        </w:tabs>
      </w:pPr>
      <w:hyperlink w:anchor="_Toc27895" w:history="1">
        <w:r>
          <w:rPr>
            <w:rFonts w:ascii="仿宋" w:eastAsia="仿宋" w:hAnsi="仿宋" w:cs="仿宋" w:hint="eastAsia"/>
            <w:lang w:eastAsia="zh-CN"/>
          </w:rPr>
          <w:t>(六)、防静电、触电防护及防雷措施</w:t>
        </w:r>
        <w:r>
          <w:tab/>
        </w:r>
        <w:r>
          <w:fldChar w:fldCharType="begin"/>
        </w:r>
        <w:r>
          <w:instrText xml:space="preserve"> PAGEREF _Toc27895 \h </w:instrText>
        </w:r>
        <w:r>
          <w:fldChar w:fldCharType="separate"/>
        </w:r>
        <w:r>
          <w:t>46</w:t>
        </w:r>
        <w:r>
          <w:fldChar w:fldCharType="end"/>
        </w:r>
      </w:hyperlink>
    </w:p>
    <w:p>
      <w:pPr>
        <w:pStyle w:val="TOC2"/>
        <w:tabs>
          <w:tab w:val="right" w:leader="dot" w:pos="8306"/>
        </w:tabs>
      </w:pPr>
      <w:hyperlink w:anchor="_Toc12795" w:history="1">
        <w:r>
          <w:rPr>
            <w:rFonts w:ascii="仿宋" w:eastAsia="仿宋" w:hAnsi="仿宋" w:cs="仿宋" w:hint="eastAsia"/>
            <w:lang w:eastAsia="zh-CN"/>
          </w:rPr>
          <w:t>(七)、机械设备安全保障措施</w:t>
        </w:r>
        <w:r>
          <w:tab/>
        </w:r>
        <w:r>
          <w:fldChar w:fldCharType="begin"/>
        </w:r>
        <w:r>
          <w:instrText xml:space="preserve"> PAGEREF _Toc12795 \h </w:instrText>
        </w:r>
        <w:r>
          <w:fldChar w:fldCharType="separate"/>
        </w:r>
        <w:r>
          <w:t>47</w:t>
        </w:r>
        <w:r>
          <w:fldChar w:fldCharType="end"/>
        </w:r>
      </w:hyperlink>
    </w:p>
    <w:p>
      <w:pPr>
        <w:pStyle w:val="TOC1"/>
        <w:tabs>
          <w:tab w:val="right" w:leader="dot" w:pos="8306"/>
        </w:tabs>
      </w:pPr>
      <w:hyperlink w:anchor="_Toc30412" w:history="1">
        <w:r>
          <w:rPr>
            <w:rFonts w:ascii="仿宋" w:eastAsia="仿宋" w:hAnsi="仿宋" w:cs="仿宋" w:hint="eastAsia"/>
            <w:lang w:eastAsia="zh-CN"/>
          </w:rPr>
          <w:t>十一、交联电力电缆项目创新与研发</w:t>
        </w:r>
        <w:r>
          <w:tab/>
        </w:r>
        <w:r>
          <w:fldChar w:fldCharType="begin"/>
        </w:r>
        <w:r>
          <w:instrText xml:space="preserve"> PAGEREF _Toc30412 \h </w:instrText>
        </w:r>
        <w:r>
          <w:fldChar w:fldCharType="separate"/>
        </w:r>
        <w:r>
          <w:t>49</w:t>
        </w:r>
        <w:r>
          <w:fldChar w:fldCharType="end"/>
        </w:r>
      </w:hyperlink>
    </w:p>
    <w:p>
      <w:pPr>
        <w:pStyle w:val="TOC2"/>
        <w:tabs>
          <w:tab w:val="right" w:leader="dot" w:pos="8306"/>
        </w:tabs>
      </w:pPr>
      <w:hyperlink w:anchor="_Toc13743" w:history="1">
        <w:r>
          <w:rPr>
            <w:rFonts w:ascii="仿宋" w:eastAsia="仿宋" w:hAnsi="仿宋" w:cs="仿宋" w:hint="eastAsia"/>
            <w:lang w:eastAsia="zh-CN"/>
          </w:rPr>
          <w:t>(一)、创新策略与方向</w:t>
        </w:r>
        <w:r>
          <w:tab/>
        </w:r>
        <w:r>
          <w:fldChar w:fldCharType="begin"/>
        </w:r>
        <w:r>
          <w:instrText xml:space="preserve"> PAGEREF _Toc13743 \h </w:instrText>
        </w:r>
        <w:r>
          <w:fldChar w:fldCharType="separate"/>
        </w:r>
        <w:r>
          <w:t>49</w:t>
        </w:r>
        <w:r>
          <w:fldChar w:fldCharType="end"/>
        </w:r>
      </w:hyperlink>
    </w:p>
    <w:p>
      <w:pPr>
        <w:pStyle w:val="TOC2"/>
        <w:tabs>
          <w:tab w:val="right" w:leader="dot" w:pos="8306"/>
        </w:tabs>
      </w:pPr>
      <w:hyperlink w:anchor="_Toc13871" w:history="1">
        <w:r>
          <w:rPr>
            <w:rFonts w:ascii="仿宋" w:eastAsia="仿宋" w:hAnsi="仿宋" w:cs="仿宋" w:hint="eastAsia"/>
            <w:lang w:eastAsia="zh-CN"/>
          </w:rPr>
          <w:t>(二)、研发规划与投入</w:t>
        </w:r>
        <w:r>
          <w:tab/>
        </w:r>
        <w:r>
          <w:fldChar w:fldCharType="begin"/>
        </w:r>
        <w:r>
          <w:instrText xml:space="preserve"> PAGEREF _Toc13871 \h </w:instrText>
        </w:r>
        <w:r>
          <w:fldChar w:fldCharType="separate"/>
        </w:r>
        <w:r>
          <w:t>50</w:t>
        </w:r>
        <w:r>
          <w:fldChar w:fldCharType="end"/>
        </w:r>
      </w:hyperlink>
    </w:p>
    <w:p>
      <w:pPr>
        <w:pStyle w:val="TOC1"/>
        <w:tabs>
          <w:tab w:val="right" w:leader="dot" w:pos="8306"/>
        </w:tabs>
      </w:pPr>
      <w:hyperlink w:anchor="_Toc3491" w:history="1">
        <w:r>
          <w:rPr>
            <w:rFonts w:ascii="仿宋" w:eastAsia="仿宋" w:hAnsi="仿宋" w:cs="仿宋" w:hint="eastAsia"/>
            <w:lang w:eastAsia="zh-CN"/>
          </w:rPr>
          <w:t>十二、交联电力电缆项目经营效益</w:t>
        </w:r>
        <w:r>
          <w:tab/>
        </w:r>
        <w:r>
          <w:fldChar w:fldCharType="begin"/>
        </w:r>
        <w:r>
          <w:instrText xml:space="preserve"> PAGEREF _Toc3491 \h </w:instrText>
        </w:r>
        <w:r>
          <w:fldChar w:fldCharType="separate"/>
        </w:r>
        <w:r>
          <w:t>52</w:t>
        </w:r>
        <w:r>
          <w:fldChar w:fldCharType="end"/>
        </w:r>
      </w:hyperlink>
    </w:p>
    <w:p>
      <w:pPr>
        <w:pStyle w:val="TOC2"/>
        <w:tabs>
          <w:tab w:val="right" w:leader="dot" w:pos="8306"/>
        </w:tabs>
      </w:pPr>
      <w:hyperlink w:anchor="_Toc2843" w:history="1">
        <w:r>
          <w:rPr>
            <w:rFonts w:ascii="仿宋" w:eastAsia="仿宋" w:hAnsi="仿宋" w:cs="仿宋" w:hint="eastAsia"/>
            <w:lang w:eastAsia="zh-CN"/>
          </w:rPr>
          <w:t>(一)、经济评价财务测算</w:t>
        </w:r>
        <w:r>
          <w:tab/>
        </w:r>
        <w:r>
          <w:fldChar w:fldCharType="begin"/>
        </w:r>
        <w:r>
          <w:instrText xml:space="preserve"> PAGEREF _Toc2843 \h </w:instrText>
        </w:r>
        <w:r>
          <w:fldChar w:fldCharType="separate"/>
        </w:r>
        <w:r>
          <w:t>52</w:t>
        </w:r>
        <w:r>
          <w:fldChar w:fldCharType="end"/>
        </w:r>
      </w:hyperlink>
    </w:p>
    <w:p>
      <w:pPr>
        <w:pStyle w:val="TOC2"/>
        <w:tabs>
          <w:tab w:val="right" w:leader="dot" w:pos="8306"/>
        </w:tabs>
      </w:pPr>
      <w:hyperlink w:anchor="_Toc6950" w:history="1">
        <w:r>
          <w:rPr>
            <w:rFonts w:ascii="仿宋" w:eastAsia="仿宋" w:hAnsi="仿宋" w:cs="仿宋" w:hint="eastAsia"/>
            <w:lang w:eastAsia="zh-CN"/>
          </w:rPr>
          <w:t>(二)、交联电力电缆项目盈利能力分析</w:t>
        </w:r>
        <w:r>
          <w:tab/>
        </w:r>
        <w:r>
          <w:fldChar w:fldCharType="begin"/>
        </w:r>
        <w:r>
          <w:instrText xml:space="preserve"> PAGEREF _Toc6950 \h </w:instrText>
        </w:r>
        <w:r>
          <w:fldChar w:fldCharType="separate"/>
        </w:r>
        <w:r>
          <w:t>53</w:t>
        </w:r>
        <w:r>
          <w:fldChar w:fldCharType="end"/>
        </w:r>
      </w:hyperlink>
    </w:p>
    <w:p>
      <w:pPr>
        <w:pStyle w:val="TOC1"/>
        <w:tabs>
          <w:tab w:val="right" w:leader="dot" w:pos="8306"/>
        </w:tabs>
      </w:pPr>
      <w:hyperlink w:anchor="_Toc21979" w:history="1">
        <w:r>
          <w:rPr>
            <w:rFonts w:ascii="仿宋" w:eastAsia="仿宋" w:hAnsi="仿宋" w:cs="仿宋" w:hint="eastAsia"/>
            <w:lang w:eastAsia="zh-CN"/>
          </w:rPr>
          <w:t>十三、交联电力电缆项目实施保障措施</w:t>
        </w:r>
        <w:r>
          <w:tab/>
        </w:r>
        <w:r>
          <w:fldChar w:fldCharType="begin"/>
        </w:r>
        <w:r>
          <w:instrText xml:space="preserve"> PAGEREF _Toc21979 \h </w:instrText>
        </w:r>
        <w:r>
          <w:fldChar w:fldCharType="separate"/>
        </w:r>
        <w:r>
          <w:t>54</w:t>
        </w:r>
        <w:r>
          <w:fldChar w:fldCharType="end"/>
        </w:r>
      </w:hyperlink>
    </w:p>
    <w:p>
      <w:pPr>
        <w:pStyle w:val="TOC2"/>
        <w:tabs>
          <w:tab w:val="right" w:leader="dot" w:pos="8306"/>
        </w:tabs>
      </w:pPr>
      <w:hyperlink w:anchor="_Toc6315" w:history="1">
        <w:r>
          <w:rPr>
            <w:rFonts w:ascii="仿宋" w:eastAsia="仿宋" w:hAnsi="仿宋" w:cs="仿宋" w:hint="eastAsia"/>
            <w:lang w:eastAsia="zh-CN"/>
          </w:rPr>
          <w:t>(一)、交联电力电缆项目实施保障机制</w:t>
        </w:r>
        <w:r>
          <w:tab/>
        </w:r>
        <w:r>
          <w:fldChar w:fldCharType="begin"/>
        </w:r>
        <w:r>
          <w:instrText xml:space="preserve"> PAGEREF _Toc6315 \h </w:instrText>
        </w:r>
        <w:r>
          <w:fldChar w:fldCharType="separate"/>
        </w:r>
        <w:r>
          <w:t>54</w:t>
        </w:r>
        <w:r>
          <w:fldChar w:fldCharType="end"/>
        </w:r>
      </w:hyperlink>
    </w:p>
    <w:p>
      <w:pPr>
        <w:pStyle w:val="TOC2"/>
        <w:tabs>
          <w:tab w:val="right" w:leader="dot" w:pos="8306"/>
        </w:tabs>
      </w:pPr>
      <w:hyperlink w:anchor="_Toc7459" w:history="1">
        <w:r>
          <w:rPr>
            <w:rFonts w:ascii="仿宋" w:eastAsia="仿宋" w:hAnsi="仿宋" w:cs="仿宋" w:hint="eastAsia"/>
            <w:lang w:eastAsia="zh-CN"/>
          </w:rPr>
          <w:t>(二)、交联电力电缆项目法律合规要求</w:t>
        </w:r>
        <w:r>
          <w:tab/>
        </w:r>
        <w:r>
          <w:fldChar w:fldCharType="begin"/>
        </w:r>
        <w:r>
          <w:instrText xml:space="preserve"> PAGEREF _Toc7459 \h </w:instrText>
        </w:r>
        <w:r>
          <w:fldChar w:fldCharType="separate"/>
        </w:r>
        <w:r>
          <w:t>58</w:t>
        </w:r>
        <w:r>
          <w:fldChar w:fldCharType="end"/>
        </w:r>
      </w:hyperlink>
    </w:p>
    <w:p>
      <w:pPr>
        <w:pStyle w:val="TOC2"/>
        <w:tabs>
          <w:tab w:val="right" w:leader="dot" w:pos="8306"/>
        </w:tabs>
      </w:pPr>
      <w:hyperlink w:anchor="_Toc30710" w:history="1">
        <w:r>
          <w:rPr>
            <w:rFonts w:ascii="仿宋" w:eastAsia="仿宋" w:hAnsi="仿宋" w:cs="仿宋" w:hint="eastAsia"/>
            <w:lang w:eastAsia="zh-CN"/>
          </w:rPr>
          <w:t>(三)、交联电力电缆项目合同管理与法律事务</w:t>
        </w:r>
        <w:r>
          <w:tab/>
        </w:r>
        <w:r>
          <w:fldChar w:fldCharType="begin"/>
        </w:r>
        <w:r>
          <w:instrText xml:space="preserve"> PAGEREF _Toc30710 \h </w:instrText>
        </w:r>
        <w:r>
          <w:fldChar w:fldCharType="separate"/>
        </w:r>
        <w:r>
          <w:t>62</w:t>
        </w:r>
        <w:r>
          <w:fldChar w:fldCharType="end"/>
        </w:r>
      </w:hyperlink>
    </w:p>
    <w:p>
      <w:pPr>
        <w:pStyle w:val="TOC2"/>
        <w:tabs>
          <w:tab w:val="right" w:leader="dot" w:pos="8306"/>
        </w:tabs>
      </w:pPr>
      <w:hyperlink w:anchor="_Toc507" w:history="1">
        <w:r>
          <w:rPr>
            <w:rFonts w:ascii="仿宋" w:eastAsia="仿宋" w:hAnsi="仿宋" w:cs="仿宋" w:hint="eastAsia"/>
            <w:lang w:eastAsia="zh-CN"/>
          </w:rPr>
          <w:t>(四)、交联电力电缆项目知识产权保护策略</w:t>
        </w:r>
        <w:r>
          <w:tab/>
        </w:r>
        <w:r>
          <w:fldChar w:fldCharType="begin"/>
        </w:r>
        <w:r>
          <w:instrText xml:space="preserve"> PAGEREF _Toc507 \h </w:instrText>
        </w:r>
        <w:r>
          <w:fldChar w:fldCharType="separate"/>
        </w:r>
        <w:r>
          <w:t>68</w:t>
        </w:r>
        <w:r>
          <w:fldChar w:fldCharType="end"/>
        </w:r>
      </w:hyperlink>
    </w:p>
    <w:p>
      <w:pPr>
        <w:pStyle w:val="TOC1"/>
        <w:tabs>
          <w:tab w:val="right" w:leader="dot" w:pos="8306"/>
        </w:tabs>
      </w:pPr>
      <w:hyperlink w:anchor="_Toc23265" w:history="1">
        <w:r>
          <w:rPr>
            <w:rFonts w:ascii="仿宋" w:eastAsia="仿宋" w:hAnsi="仿宋" w:cs="仿宋" w:hint="eastAsia"/>
            <w:lang w:eastAsia="zh-CN"/>
          </w:rPr>
          <w:t>十四、交联电力电缆项目实施时间节点</w:t>
        </w:r>
        <w:r>
          <w:tab/>
        </w:r>
        <w:r>
          <w:fldChar w:fldCharType="begin"/>
        </w:r>
        <w:r>
          <w:instrText xml:space="preserve"> PAGEREF _Toc23265 \h </w:instrText>
        </w:r>
        <w:r>
          <w:fldChar w:fldCharType="separate"/>
        </w:r>
        <w:r>
          <w:t>71</w:t>
        </w:r>
        <w:r>
          <w:fldChar w:fldCharType="end"/>
        </w:r>
      </w:hyperlink>
    </w:p>
    <w:p>
      <w:pPr>
        <w:pStyle w:val="TOC2"/>
        <w:tabs>
          <w:tab w:val="right" w:leader="dot" w:pos="8306"/>
        </w:tabs>
      </w:pPr>
      <w:hyperlink w:anchor="_Toc22532" w:history="1">
        <w:r>
          <w:rPr>
            <w:rFonts w:ascii="仿宋" w:eastAsia="仿宋" w:hAnsi="仿宋" w:cs="仿宋" w:hint="eastAsia"/>
            <w:lang w:eastAsia="zh-CN"/>
          </w:rPr>
          <w:t>(一)、交联电力电缆项目启动阶段时间节点</w:t>
        </w:r>
        <w:r>
          <w:tab/>
        </w:r>
        <w:r>
          <w:fldChar w:fldCharType="begin"/>
        </w:r>
        <w:r>
          <w:instrText xml:space="preserve"> PAGEREF _Toc22532 \h </w:instrText>
        </w:r>
        <w:r>
          <w:fldChar w:fldCharType="separate"/>
        </w:r>
        <w:r>
          <w:t>71</w:t>
        </w:r>
        <w:r>
          <w:fldChar w:fldCharType="end"/>
        </w:r>
      </w:hyperlink>
    </w:p>
    <w:p>
      <w:pPr>
        <w:pStyle w:val="TOC2"/>
        <w:tabs>
          <w:tab w:val="right" w:leader="dot" w:pos="8306"/>
        </w:tabs>
      </w:pPr>
      <w:hyperlink w:anchor="_Toc17161" w:history="1">
        <w:r>
          <w:rPr>
            <w:rFonts w:ascii="仿宋" w:eastAsia="仿宋" w:hAnsi="仿宋" w:cs="仿宋" w:hint="eastAsia"/>
            <w:lang w:eastAsia="zh-CN"/>
          </w:rPr>
          <w:t>(二)、交联电力电缆项目执行阶段时间节点</w:t>
        </w:r>
        <w:r>
          <w:tab/>
        </w:r>
        <w:r>
          <w:fldChar w:fldCharType="begin"/>
        </w:r>
        <w:r>
          <w:instrText xml:space="preserve"> PAGEREF _Toc17161 \h </w:instrText>
        </w:r>
        <w:r>
          <w:fldChar w:fldCharType="separate"/>
        </w:r>
        <w:r>
          <w:t>72</w:t>
        </w:r>
        <w:r>
          <w:fldChar w:fldCharType="end"/>
        </w:r>
      </w:hyperlink>
    </w:p>
    <w:p>
      <w:pPr>
        <w:pStyle w:val="TOC2"/>
        <w:tabs>
          <w:tab w:val="right" w:leader="dot" w:pos="8306"/>
        </w:tabs>
      </w:pPr>
      <w:hyperlink w:anchor="_Toc11486" w:history="1">
        <w:r>
          <w:rPr>
            <w:rFonts w:ascii="仿宋" w:eastAsia="仿宋" w:hAnsi="仿宋" w:cs="仿宋" w:hint="eastAsia"/>
            <w:lang w:eastAsia="zh-CN"/>
          </w:rPr>
          <w:t>(三)、交联电力电缆项目完成阶段时间节点</w:t>
        </w:r>
        <w:r>
          <w:tab/>
        </w:r>
        <w:r>
          <w:fldChar w:fldCharType="begin"/>
        </w:r>
        <w:r>
          <w:instrText xml:space="preserve"> PAGEREF _Toc11486 \h </w:instrText>
        </w:r>
        <w:r>
          <w:fldChar w:fldCharType="separate"/>
        </w:r>
        <w:r>
          <w:t>73</w:t>
        </w:r>
        <w:r>
          <w:fldChar w:fldCharType="end"/>
        </w:r>
      </w:hyperlink>
    </w:p>
    <w:p>
      <w:pPr>
        <w:pStyle w:val="TOC1"/>
        <w:tabs>
          <w:tab w:val="right" w:leader="dot" w:pos="8306"/>
        </w:tabs>
      </w:pPr>
      <w:hyperlink w:anchor="_Toc14372" w:history="1">
        <w:r>
          <w:rPr>
            <w:rFonts w:ascii="仿宋" w:eastAsia="仿宋" w:hAnsi="仿宋" w:cs="仿宋" w:hint="eastAsia"/>
            <w:lang w:eastAsia="zh-CN"/>
          </w:rPr>
          <w:t>十五、交联电力电缆项目工程方案分析</w:t>
        </w:r>
        <w:r>
          <w:tab/>
        </w:r>
        <w:r>
          <w:fldChar w:fldCharType="begin"/>
        </w:r>
        <w:r>
          <w:instrText xml:space="preserve"> PAGEREF _Toc14372 \h </w:instrText>
        </w:r>
        <w:r>
          <w:fldChar w:fldCharType="separate"/>
        </w:r>
        <w:r>
          <w:t>74</w:t>
        </w:r>
        <w:r>
          <w:fldChar w:fldCharType="end"/>
        </w:r>
      </w:hyperlink>
    </w:p>
    <w:p>
      <w:pPr>
        <w:pStyle w:val="TOC2"/>
        <w:tabs>
          <w:tab w:val="right" w:leader="dot" w:pos="8306"/>
        </w:tabs>
      </w:pPr>
      <w:hyperlink w:anchor="_Toc8115" w:history="1">
        <w:r>
          <w:rPr>
            <w:rFonts w:ascii="仿宋" w:eastAsia="仿宋" w:hAnsi="仿宋" w:cs="仿宋" w:hint="eastAsia"/>
            <w:lang w:eastAsia="zh-CN"/>
          </w:rPr>
          <w:t>(一)、建筑工程设计原则</w:t>
        </w:r>
        <w:r>
          <w:tab/>
        </w:r>
        <w:r>
          <w:fldChar w:fldCharType="begin"/>
        </w:r>
        <w:r>
          <w:instrText xml:space="preserve"> PAGEREF _Toc8115 \h </w:instrText>
        </w:r>
        <w:r>
          <w:fldChar w:fldCharType="separate"/>
        </w:r>
        <w:r>
          <w:t>74</w:t>
        </w:r>
        <w:r>
          <w:fldChar w:fldCharType="end"/>
        </w:r>
      </w:hyperlink>
    </w:p>
    <w:p>
      <w:pPr>
        <w:pStyle w:val="TOC2"/>
        <w:tabs>
          <w:tab w:val="right" w:leader="dot" w:pos="8306"/>
        </w:tabs>
      </w:pPr>
      <w:hyperlink w:anchor="_Toc25042" w:history="1">
        <w:r>
          <w:rPr>
            <w:rFonts w:ascii="仿宋" w:eastAsia="仿宋" w:hAnsi="仿宋" w:cs="仿宋" w:hint="eastAsia"/>
            <w:lang w:eastAsia="zh-CN"/>
          </w:rPr>
          <w:t>(二)、土建工程建设指标</w:t>
        </w:r>
        <w:r>
          <w:tab/>
        </w:r>
        <w:r>
          <w:fldChar w:fldCharType="begin"/>
        </w:r>
        <w:r>
          <w:instrText xml:space="preserve"> PAGEREF _Toc25042 \h </w:instrText>
        </w:r>
        <w:r>
          <w:fldChar w:fldCharType="separate"/>
        </w:r>
        <w:r>
          <w:t>77</w:t>
        </w:r>
        <w:r>
          <w:fldChar w:fldCharType="end"/>
        </w:r>
      </w:hyperlink>
    </w:p>
    <w:p>
      <w:pPr>
        <w:pStyle w:val="TOC1"/>
        <w:tabs>
          <w:tab w:val="right" w:leader="dot" w:pos="8306"/>
        </w:tabs>
      </w:pPr>
      <w:hyperlink w:anchor="_Toc12858" w:history="1">
        <w:r>
          <w:rPr>
            <w:rFonts w:ascii="仿宋" w:eastAsia="仿宋" w:hAnsi="仿宋" w:cs="仿宋" w:hint="eastAsia"/>
            <w:lang w:eastAsia="zh-CN"/>
          </w:rPr>
          <w:t>十六、质量管理体系</w:t>
        </w:r>
        <w:r>
          <w:tab/>
        </w:r>
        <w:r>
          <w:fldChar w:fldCharType="begin"/>
        </w:r>
        <w:r>
          <w:instrText xml:space="preserve"> PAGEREF _Toc12858 \h </w:instrText>
        </w:r>
        <w:r>
          <w:fldChar w:fldCharType="separate"/>
        </w:r>
        <w:r>
          <w:t>79</w:t>
        </w:r>
        <w:r>
          <w:fldChar w:fldCharType="end"/>
        </w:r>
      </w:hyperlink>
    </w:p>
    <w:p>
      <w:pPr>
        <w:pStyle w:val="TOC2"/>
        <w:tabs>
          <w:tab w:val="right" w:leader="dot" w:pos="8306"/>
        </w:tabs>
      </w:pPr>
      <w:hyperlink w:anchor="_Toc14629" w:history="1">
        <w:r>
          <w:rPr>
            <w:rFonts w:ascii="仿宋" w:eastAsia="仿宋" w:hAnsi="仿宋" w:cs="仿宋" w:hint="eastAsia"/>
            <w:lang w:eastAsia="zh-CN"/>
          </w:rPr>
          <w:t>(一)、质量目标与方针</w:t>
        </w:r>
        <w:r>
          <w:tab/>
        </w:r>
        <w:r>
          <w:fldChar w:fldCharType="begin"/>
        </w:r>
        <w:r>
          <w:instrText xml:space="preserve"> PAGEREF _Toc14629 \h </w:instrText>
        </w:r>
        <w:r>
          <w:fldChar w:fldCharType="separate"/>
        </w:r>
        <w:r>
          <w:t>79</w:t>
        </w:r>
        <w:r>
          <w:fldChar w:fldCharType="end"/>
        </w:r>
      </w:hyperlink>
    </w:p>
    <w:p>
      <w:pPr>
        <w:pStyle w:val="TOC2"/>
        <w:tabs>
          <w:tab w:val="right" w:leader="dot" w:pos="8306"/>
        </w:tabs>
      </w:pPr>
      <w:hyperlink w:anchor="_Toc18091" w:history="1">
        <w:r>
          <w:rPr>
            <w:rFonts w:ascii="仿宋" w:eastAsia="仿宋" w:hAnsi="仿宋" w:cs="仿宋" w:hint="eastAsia"/>
            <w:lang w:eastAsia="zh-CN"/>
          </w:rPr>
          <w:t>(二)、质量管理责任</w:t>
        </w:r>
        <w:r>
          <w:tab/>
        </w:r>
        <w:r>
          <w:fldChar w:fldCharType="begin"/>
        </w:r>
        <w:r>
          <w:instrText xml:space="preserve"> PAGEREF _Toc18091 \h </w:instrText>
        </w:r>
        <w:r>
          <w:fldChar w:fldCharType="separate"/>
        </w:r>
        <w:r>
          <w:t>80</w:t>
        </w:r>
        <w:r>
          <w:fldChar w:fldCharType="end"/>
        </w:r>
      </w:hyperlink>
    </w:p>
    <w:p>
      <w:pPr>
        <w:pStyle w:val="TOC2"/>
        <w:tabs>
          <w:tab w:val="right" w:leader="dot" w:pos="8306"/>
        </w:tabs>
      </w:pPr>
      <w:hyperlink w:anchor="_Toc22324" w:history="1">
        <w:r>
          <w:rPr>
            <w:rFonts w:ascii="仿宋" w:eastAsia="仿宋" w:hAnsi="仿宋" w:cs="仿宋" w:hint="eastAsia"/>
            <w:lang w:eastAsia="zh-CN"/>
          </w:rPr>
          <w:t>(三)、质量管理体系文件</w:t>
        </w:r>
        <w:r>
          <w:tab/>
        </w:r>
        <w:r>
          <w:fldChar w:fldCharType="begin"/>
        </w:r>
        <w:r>
          <w:instrText xml:space="preserve"> PAGEREF _Toc22324 \h </w:instrText>
        </w:r>
        <w:r>
          <w:fldChar w:fldCharType="separate"/>
        </w:r>
        <w:r>
          <w:t>81</w:t>
        </w:r>
        <w:r>
          <w:fldChar w:fldCharType="end"/>
        </w:r>
      </w:hyperlink>
    </w:p>
    <w:p>
      <w:pPr>
        <w:pStyle w:val="TOC2"/>
        <w:tabs>
          <w:tab w:val="right" w:leader="dot" w:pos="8306"/>
        </w:tabs>
      </w:pPr>
      <w:hyperlink w:anchor="_Toc23164" w:history="1">
        <w:r>
          <w:rPr>
            <w:rFonts w:ascii="仿宋" w:eastAsia="仿宋" w:hAnsi="仿宋" w:cs="仿宋" w:hint="eastAsia"/>
            <w:lang w:eastAsia="zh-CN"/>
          </w:rPr>
          <w:t>(四)、质量培训与教育</w:t>
        </w:r>
        <w:r>
          <w:tab/>
        </w:r>
        <w:r>
          <w:fldChar w:fldCharType="begin"/>
        </w:r>
        <w:r>
          <w:instrText xml:space="preserve"> PAGEREF _Toc23164 \h </w:instrText>
        </w:r>
        <w:r>
          <w:fldChar w:fldCharType="separate"/>
        </w:r>
        <w:r>
          <w:t>83</w:t>
        </w:r>
        <w:r>
          <w:fldChar w:fldCharType="end"/>
        </w:r>
      </w:hyperlink>
    </w:p>
    <w:p>
      <w:pPr>
        <w:pStyle w:val="TOC2"/>
        <w:tabs>
          <w:tab w:val="right" w:leader="dot" w:pos="8306"/>
        </w:tabs>
      </w:pPr>
      <w:hyperlink w:anchor="_Toc20847" w:history="1">
        <w:r>
          <w:rPr>
            <w:rFonts w:ascii="仿宋" w:eastAsia="仿宋" w:hAnsi="仿宋" w:cs="仿宋" w:hint="eastAsia"/>
            <w:lang w:eastAsia="zh-CN"/>
          </w:rPr>
          <w:t>(五)、质量审核与评价</w:t>
        </w:r>
        <w:r>
          <w:tab/>
        </w:r>
        <w:r>
          <w:fldChar w:fldCharType="begin"/>
        </w:r>
        <w:r>
          <w:instrText xml:space="preserve"> PAGEREF _Toc20847 \h </w:instrText>
        </w:r>
        <w:r>
          <w:fldChar w:fldCharType="separate"/>
        </w:r>
        <w:r>
          <w:t>85</w:t>
        </w:r>
        <w:r>
          <w:fldChar w:fldCharType="end"/>
        </w:r>
      </w:hyperlink>
    </w:p>
    <w:p>
      <w:pPr>
        <w:pStyle w:val="TOC2"/>
        <w:tabs>
          <w:tab w:val="right" w:leader="dot" w:pos="8306"/>
        </w:tabs>
      </w:pPr>
      <w:hyperlink w:anchor="_Toc19424" w:history="1">
        <w:r>
          <w:rPr>
            <w:rFonts w:ascii="仿宋" w:eastAsia="仿宋" w:hAnsi="仿宋" w:cs="仿宋" w:hint="eastAsia"/>
            <w:lang w:eastAsia="zh-CN"/>
          </w:rPr>
          <w:t>(六)、不符合与纠正措施</w:t>
        </w:r>
        <w:r>
          <w:tab/>
        </w:r>
        <w:r>
          <w:fldChar w:fldCharType="begin"/>
        </w:r>
        <w:r>
          <w:instrText xml:space="preserve"> PAGEREF _Toc19424 \h </w:instrText>
        </w:r>
        <w:r>
          <w:fldChar w:fldCharType="separate"/>
        </w:r>
        <w:r>
          <w:t>86</w:t>
        </w:r>
        <w:r>
          <w:fldChar w:fldCharType="end"/>
        </w:r>
      </w:hyperlink>
    </w:p>
    <w:p>
      <w:pPr>
        <w:pStyle w:val="TOC1"/>
        <w:tabs>
          <w:tab w:val="right" w:leader="dot" w:pos="8306"/>
        </w:tabs>
      </w:pPr>
      <w:hyperlink w:anchor="_Toc22943" w:history="1">
        <w:r>
          <w:rPr>
            <w:rFonts w:ascii="仿宋" w:eastAsia="仿宋" w:hAnsi="仿宋" w:cs="仿宋" w:hint="eastAsia"/>
            <w:lang w:eastAsia="zh-CN"/>
          </w:rPr>
          <w:t>十七、风险识别与分类</w:t>
        </w:r>
        <w:r>
          <w:tab/>
        </w:r>
        <w:r>
          <w:fldChar w:fldCharType="begin"/>
        </w:r>
        <w:r>
          <w:instrText xml:space="preserve"> PAGEREF _Toc22943 \h </w:instrText>
        </w:r>
        <w:r>
          <w:fldChar w:fldCharType="separate"/>
        </w:r>
        <w:r>
          <w:t>87</w:t>
        </w:r>
        <w:r>
          <w:fldChar w:fldCharType="end"/>
        </w:r>
      </w:hyperlink>
    </w:p>
    <w:p>
      <w:pPr>
        <w:pStyle w:val="TOC2"/>
        <w:tabs>
          <w:tab w:val="right" w:leader="dot" w:pos="8306"/>
        </w:tabs>
      </w:pPr>
      <w:hyperlink w:anchor="_Toc10333" w:history="1">
        <w:r>
          <w:rPr>
            <w:rFonts w:ascii="仿宋" w:eastAsia="仿宋" w:hAnsi="仿宋" w:cs="仿宋" w:hint="eastAsia"/>
            <w:lang w:eastAsia="zh-CN"/>
          </w:rPr>
          <w:t>(一)、风险识别</w:t>
        </w:r>
        <w:r>
          <w:tab/>
        </w:r>
        <w:r>
          <w:fldChar w:fldCharType="begin"/>
        </w:r>
        <w:r>
          <w:instrText xml:space="preserve"> PAGEREF _Toc10333 \h </w:instrText>
        </w:r>
        <w:r>
          <w:fldChar w:fldCharType="separate"/>
        </w:r>
        <w:r>
          <w:t>87</w:t>
        </w:r>
        <w:r>
          <w:fldChar w:fldCharType="end"/>
        </w:r>
      </w:hyperlink>
    </w:p>
    <w:p>
      <w:pPr>
        <w:pStyle w:val="TOC2"/>
        <w:tabs>
          <w:tab w:val="right" w:leader="dot" w:pos="8306"/>
        </w:tabs>
      </w:pPr>
      <w:hyperlink w:anchor="_Toc18085" w:history="1">
        <w:r>
          <w:rPr>
            <w:rFonts w:ascii="仿宋" w:eastAsia="仿宋" w:hAnsi="仿宋" w:cs="仿宋" w:hint="eastAsia"/>
            <w:lang w:eastAsia="zh-CN"/>
          </w:rPr>
          <w:t>(二)、风险分类</w:t>
        </w:r>
        <w:r>
          <w:tab/>
        </w:r>
        <w:r>
          <w:fldChar w:fldCharType="begin"/>
        </w:r>
        <w:r>
          <w:instrText xml:space="preserve"> PAGEREF _Toc18085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80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5593"/>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8733"/>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交联电力电缆项目的技术管理特点体现在其创新导向。通过引入最先进的技术趋势和解决方案，交联电力电缆项目致力于提升科技含量、提高质量和效率水平。这意味着我们将采用最新的工具和方法，确保交联电力电缆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交联电力电缆项目技术管理的显著特征。通过整合不同领域的技术资源，我们实现了跨学科的协同工作。这有助于优化技术架构，提高整体效能。此外，整合性策略还促进了不同技术团队之间的紧密沟通和高效合作，确保交联电力电缆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交联电力电缆项目所采用的技术。通过不断优化技术方案，交联电力电缆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交联电力电缆项目团队将在交联电力电缆项目初期识别可能的技术风险，并采取相应的预防和应对措施。通过建立健全的风险评估机制，交联电力电缆项目能够在实施过程中及时发现并解决潜在的技术问题，保障交联电力电缆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交联电力电缆项目中，技术将成为交联电力电缆项目成功的有力支持。这一深度剖析揭示了技术管理在交联电力电缆项目实施中的关键作用，为交联电力电缆项目的技术基础奠定了坚实的基础。</w:t>
      </w:r>
    </w:p>
    <w:p>
      <w:pPr>
        <w:pStyle w:val="Heading2"/>
        <w:ind w:firstLine="560" w:firstLineChars="200"/>
        <w:rPr>
          <w:rFonts w:ascii="仿宋" w:eastAsia="仿宋" w:hAnsi="仿宋" w:cs="仿宋" w:hint="eastAsia"/>
          <w:sz w:val="28"/>
          <w:lang w:eastAsia="zh-CN"/>
        </w:rPr>
      </w:pPr>
      <w:bookmarkStart w:id="4" w:name="_Toc27450"/>
      <w:r>
        <w:rPr>
          <w:rFonts w:ascii="仿宋" w:eastAsia="仿宋" w:hAnsi="仿宋" w:cs="仿宋" w:hint="eastAsia"/>
          <w:sz w:val="28"/>
          <w:lang w:eastAsia="zh-CN"/>
        </w:rPr>
        <w:t>(二)、交联电力电缆项目工艺技术设计方案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交联电力电缆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交联电力电缆项目将严格按照相关行业规范要求进行组织。通过有效控制产品质量，交联电力电缆项目将致力于为顾客提供优质的交联电力电缆项目产品和良好的服务。这体现了交联电力电缆项目对于生产活动合规性和质量标准的高度重视，为交联电力电缆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交联电力电缆项目注重生态效益和清洁生产原则。交联电力电缆项目建设将紧密结合地方特色经济发展，与社会经济发展规划和区域环境保护规划方案相协调一致。通过与当地区域自然生态系统的结合，交联电力电缆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交联电力电缆项目产品具有多样化的客户需求和个性化的特点。因此，交联电力电缆项目产品规格品种多样，且单批生产数量较小。为满足这一特点，交联电力电缆项目承办单位将建设先进的柔性制造生产线。通过广泛应用柔性制造技术，交联电力电缆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交联电力电缆项目采用的技术具有较高的技术含量和自动化水平，处于国内先进水平。这一技术选用不仅体现了对生产效率、质量和环境友好性的高标准要求，同时为交联电力电缆项目的可持续发展奠定了坚实的基础。</w:t>
      </w:r>
    </w:p>
    <w:p>
      <w:pPr>
        <w:pStyle w:val="Heading2"/>
        <w:ind w:firstLine="560" w:firstLineChars="200"/>
        <w:rPr>
          <w:rFonts w:ascii="仿宋" w:eastAsia="仿宋" w:hAnsi="仿宋" w:cs="仿宋" w:hint="eastAsia"/>
          <w:sz w:val="28"/>
          <w:lang w:eastAsia="zh-CN"/>
        </w:rPr>
      </w:pPr>
      <w:bookmarkStart w:id="5" w:name="_Toc15610"/>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为确保交联电力电缆项目的高效生产和技术实施，我们制定了一套精心设计的设备选型方案，以满足交联电力电缆项目生产、质量和环保的要求。该方案的主要特点如下：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交联电力电缆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针对交联电力电缆项目产品的多样性和小批量生产的特点，我们将建设柔性制造生产线。通过在设备选型中考虑柔性制造技术，可以灵活应对不同产品规格和生产需求，实现生产线的高度灵活性和适应性。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5030"/>
      <w:r>
        <w:rPr>
          <w:rFonts w:ascii="仿宋" w:eastAsia="仿宋" w:hAnsi="仿宋" w:cs="仿宋" w:hint="eastAsia"/>
          <w:sz w:val="28"/>
          <w:lang w:eastAsia="zh-CN"/>
        </w:rPr>
        <w:t>二、交联电力电缆项目选址可行性分析</w:t>
      </w:r>
      <w:bookmarkEnd w:id="6"/>
    </w:p>
    <w:p>
      <w:pPr>
        <w:pStyle w:val="Heading2"/>
        <w:rPr>
          <w:rFonts w:ascii="仿宋" w:eastAsia="仿宋" w:hAnsi="仿宋" w:cs="仿宋" w:hint="eastAsia"/>
          <w:lang w:eastAsia="zh-CN"/>
        </w:rPr>
      </w:pPr>
      <w:bookmarkStart w:id="7" w:name="_Toc22655"/>
      <w:r>
        <w:rPr>
          <w:rFonts w:ascii="仿宋" w:eastAsia="仿宋" w:hAnsi="仿宋" w:cs="仿宋" w:hint="eastAsia"/>
          <w:lang w:eastAsia="zh-CN"/>
        </w:rPr>
        <w:t>(一)、交联电力电缆项目选址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该交联电力电缆项目选址位于XX省XX市XX区XXX街道</w:t>
      </w:r>
    </w:p>
    <w:p>
      <w:pPr>
        <w:pStyle w:val="Heading2"/>
        <w:ind w:firstLine="560" w:firstLineChars="200"/>
        <w:rPr>
          <w:rFonts w:ascii="仿宋" w:eastAsia="仿宋" w:hAnsi="仿宋" w:cs="仿宋" w:hint="eastAsia"/>
          <w:sz w:val="28"/>
          <w:lang w:eastAsia="zh-CN"/>
        </w:rPr>
      </w:pPr>
      <w:bookmarkStart w:id="8" w:name="_Toc10839"/>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交联电力电缆项目的征地面积将根据交联电力电缆项目的实际规模和需求进行精确规划。具体面积XXX平方米，旨在确保交联电力电缆项目不仅能够满足当前的发展需求，还能够预留空间以适应未来的扩展。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净用地面积是在征地面积基础上去除不可利用面积后的实际可开发用地。具体面积XXX平方米，考虑到环保、交通、安全等多方面因素，以确保交联电力电缆项目在整体利用效率上达到最优。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交联电力电缆项目计划建设的建筑总规模具体面积XXX平方米。这一规模的确定综合考虑了交联电力电缆项目的性质、规模，以及城市规划的相关要求，确保建筑布局与周边环境协调一致。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绿地率是交联电力电缆项目用地中被规划为绿地的比例。具体面积XXX平方米，旨在通过合理规划绿地，改善交联电力电缆项目周边环境，提升居民生活质量，并符合城市整体绿化规划。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容积率是用地上可以建设的建筑总体积与用地面积之比。具体面积XXX，通过合理的容积率规划，确保交联电力电缆项目建筑规模与周边环境和谐共生。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交联电力电缆项目选址与当地城市规划相一致，具体面积XXX平方米。通过与城市规划部门深入沟通，确保交联电力电缆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交联电力电缆项目选址符合当地产业政策，具体面积XXX平方米。这包括交联电力电缆项目对当地经济的促进作用，以及对相关产业的带动效应，确保交联电力电缆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用地总体要求必须符合环保和可持续发展的原则，具体面积XXX平方米。通过采用绿色建筑设计、节能减排等措施，确保交联电力电缆项目在建设和运营过程中对环境的影响最小化，达到可持续发展的要求。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确保交联电力电缆项目选址具备必要的公共设施配套，具体面积XXX平方米。这包括交通便利性、教育、医疗等基础设施，以提高居民生活品质，使得交联电力电缆项目选址更具吸引力。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考虑用地总体要求对当地社会稳定性的影响，具体面积XXX平方米。通过深入了解当地社区反馈，确保交联电力电缆项目的选址和建设过程对当地社会和谐稳定产生积极作用。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交联电力电缆项目选址不仅符合法规和规划，还在实际操作中具有可行性。这一全面规划将为交联电力电缆项目的成功实施提供坚实的基础，确保交联电力电缆项目选址阶段就能够奠定良好的发展基础。</w:t>
      </w:r>
    </w:p>
    <w:p>
      <w:pPr>
        <w:pStyle w:val="Heading2"/>
        <w:ind w:firstLine="560" w:firstLineChars="200"/>
        <w:rPr>
          <w:rFonts w:ascii="仿宋" w:eastAsia="仿宋" w:hAnsi="仿宋" w:cs="仿宋" w:hint="eastAsia"/>
          <w:sz w:val="28"/>
          <w:lang w:eastAsia="zh-CN"/>
        </w:rPr>
      </w:pPr>
      <w:bookmarkStart w:id="9" w:name="_Toc8864"/>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交联电力电缆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交联电力电缆项目的设备规划和空间设计中，我们将采取灵活设备布局的措施。设备布局将根据实际需求进行灵活设计，避免不必要的浪费。通过合理规划设备摆放位置，我们将提高设备的利用率，减少设备间距，以确保交联电力电缆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交联电力电缆项目内部引入共享设施的概念，例如共享会议室、办公区等。通过这种方式，我们可以减少对资源的重复建设，提高资源共享效率，从而减小交联电力电缆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25092"/>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交联电力电缆项目的总图布置中，我们将不同功能区域进行明确的规划，以最大程度满足交联电力电缆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5646"/>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交联电力电缆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交联电力电缆项目对环境的影响是综合评价的重要因素之一。我们将详细考虑选址周边的自然环境、生态保护区、水源地等情况，确保交联电力电缆项目的建设和运营对环境影响最小化，并符合当地的环保法规标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对选址的评价还需充分考虑当地政府的产业政策和法规。我们将详细了解交联电力电缆项目所在地的相关政策，确保交联电力电缆项目的规划和运营与当地法规相符，降低不必要的法律风险。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考虑到社会稳定性对企业运营的重要性，我们将评估选址地区的社会安全情况、劳工关系、社区反馈等方面，以确保交联电力电缆项目的建设和运营不会受到社会稳定性的负面影响。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最后，我们将综合考虑用地成本，包括土地购置费用、土地开发成本等。通过对用地成本的详细评估，我们能够做出更为精确的经济效益分析，为交联电力电缆项目的投资决策提供有力支持。</w:t>
      </w:r>
    </w:p>
    <w:p>
      <w:pPr>
        <w:pStyle w:val="Heading1"/>
        <w:ind w:firstLine="560" w:firstLineChars="200"/>
        <w:rPr>
          <w:rFonts w:ascii="仿宋" w:eastAsia="仿宋" w:hAnsi="仿宋" w:cs="仿宋" w:hint="eastAsia"/>
          <w:sz w:val="28"/>
          <w:lang w:eastAsia="zh-CN"/>
        </w:rPr>
      </w:pPr>
      <w:bookmarkStart w:id="12" w:name="_Toc8831"/>
      <w:r>
        <w:rPr>
          <w:rFonts w:ascii="仿宋" w:eastAsia="仿宋" w:hAnsi="仿宋" w:cs="仿宋" w:hint="eastAsia"/>
          <w:sz w:val="28"/>
          <w:lang w:eastAsia="zh-CN"/>
        </w:rPr>
        <w:t>三、交联电力电缆项目可持续发展</w:t>
      </w:r>
      <w:bookmarkEnd w:id="12"/>
    </w:p>
    <w:p>
      <w:pPr>
        <w:pStyle w:val="Heading2"/>
        <w:rPr>
          <w:rFonts w:ascii="仿宋" w:eastAsia="仿宋" w:hAnsi="仿宋" w:cs="仿宋" w:hint="eastAsia"/>
          <w:lang w:eastAsia="zh-CN"/>
        </w:rPr>
      </w:pPr>
      <w:bookmarkStart w:id="13" w:name="_Toc17907"/>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交联电力电缆项目中，交联电力电缆项目团队着眼于未来，明确了可持续发展的战略方向。制定的具体可持续发展目标包括降低资源使用、采用环保技术、最大化社会效益等。这一步骤不仅有助于交联电力电缆项目在环保和社会责任方面达到最高标准，也为未来提供了明确的指引，确保交联电力电缆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可持续实践的融入交联电力电缆项目管理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交联电力电缆项目管理周期。从交联电力电缆项目规划开始，交联电力电缆项目团队就考虑了环境和社会的因素。在执行阶段，交联电力电缆项目团队积极推动绿色技术的应用，优化资源利用。此外，关注员工的社会责任，通过培训和沟通活动提高员工对可持续发展的认知，使他们能够在日常工作中践行可持续实践。这些举措不仅为交联电力电缆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31219"/>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扎根于交联电力电缆项目的可持续发展理念，我们深信环保与社会责任是交联电力电缆项目成功的关键支柱。在交联电力电缆项目的每一步，我们都致力于通过创新和实践，履行对环境和社会的坚定责任。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交联电力电缆项目团队通过引入先进的环保技术、建立高效的废物处理系统以及推动能源节约措施，积极履行环保责任。定期的环保监测和评估确保交联电力电缆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联电力电缆项目不仅致力于自身可持续发展，还注重对社会的回馈。通过支持社区交联电力电缆项目、参与慈善事业、提供培训机会等方式，交联电力电缆项目积极履行社会责任。与当地社区建立积极互动，关注员工的工作与生活平衡，以及员工的身心健康，是交联电力电缆项目在社会责任层面的关键举措。这样的实践不仅增强了交联电力电缆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22732"/>
      <w:r>
        <w:rPr>
          <w:rFonts w:ascii="仿宋" w:eastAsia="仿宋" w:hAnsi="仿宋" w:cs="仿宋" w:hint="eastAsia"/>
          <w:sz w:val="28"/>
          <w:lang w:eastAsia="zh-CN"/>
        </w:rPr>
        <w:t>四、交联电力电缆项目概论</w:t>
      </w:r>
      <w:bookmarkEnd w:id="15"/>
    </w:p>
    <w:p>
      <w:pPr>
        <w:pStyle w:val="Heading2"/>
        <w:rPr>
          <w:rFonts w:ascii="仿宋" w:eastAsia="仿宋" w:hAnsi="仿宋" w:cs="仿宋" w:hint="eastAsia"/>
          <w:lang w:eastAsia="zh-CN"/>
        </w:rPr>
      </w:pPr>
      <w:bookmarkStart w:id="16" w:name="_Toc2533"/>
      <w:r>
        <w:rPr>
          <w:rFonts w:ascii="仿宋" w:eastAsia="仿宋" w:hAnsi="仿宋" w:cs="仿宋" w:hint="eastAsia"/>
          <w:lang w:eastAsia="zh-CN"/>
        </w:rPr>
        <w:t>(一)、交联电力电缆项目概况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交联电力电缆项目的起源追溯至对市场的深入洞察。市场的不断演变与变革为交联电力电缆项目提供了难得的机遇。当前市场存在的需求缺口和变革的大环境共同构成了交联电力电缆项目的背景。这个交联电力电缆项目旨在充分利用市场机遇，填补行业中尚未满足的需求，为客户提供全新的解决方案。市场的变革和需求的增长使得这个交联电力电缆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交联电力电缆项目名称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交联电力电缆项目正式命名为交联电力电缆。这个名称不仅仅是一个标识，更代表了交联电力电缆项目的核心理念和愿景。它蕴含着交联电力电缆项目所要解决问题的关键字，具有强烈的表达和辨识度，为交联电力电缆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交联电力电缆项目目标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联电力电缆项目的核心目标是提供一种全新、高效的解决方案，满足客户日益增长的需求。交联电力电缆项目追求的不仅仅是满足市场需求，更是在市场中获得卓越的竞争优势。通过不断提升产品或服务的质量和创新水平，交联电力电缆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交联电力电缆项目范围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交联电力电缆项目全面涵盖了产品研发、制造、市场推广和售后服务，确保从产品设计到最终用户体验的全方位关注。这一全面的交联电力电缆项目范围是为了确保交联电力电缆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交联电力电缆项目时间表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交联电力电缆项目计划在未来18个月内完成，包括研发、测试、市场试点和正式推出等不同阶段。这个时间表的合理设计是为了确保交联电力电缆项目各个阶段的顺利推进，以便按时交付高质量的成果。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交联电力电缆项目预算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交联电力电缆项目总预算估算为XX百万美元，主要分配在研发、市场推广、人员培训和运营等方面。这一充足的预算为交联电力电缆项目提供了充足的资源，确保交联电力电缆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交联电力电缆项目风险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交联电力电缆项目可能面临的风险包括市场接受度低、技术难题、竞争激烈等。交联电力电缆项目团队已经制定了相应的风险应对计划，通过前瞻性的风险管理，确保交联电力电缆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交联电力电缆项目团队</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交联电力电缆项目汇聚了一支经验丰富、多领域专业素养的核心团队，确保交联电力电缆项目在各个方面都能拥有高水平的执行力。团队的协同作战是交联电力电缆项目成功的关键因素之一。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交联电力电缆项目背景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交联电力电缆项目的背景根植于市场对更高效、创新产品的渴望，同时也受到科技发展对行业格局的深刻改变的影响。这为交联电力电缆项目提供了广阔的发展空间和市场需求。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交联电力电缆项目现状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截至目前，交联电力电缆项目已完成市场调研和技术验证，取得了初步的成功。这为交联电力电缆项目在未来的发展奠定了坚实的基础，为更远大的目标打下了坚实的基石。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4897"/>
      <w:r>
        <w:rPr>
          <w:rFonts w:ascii="仿宋" w:eastAsia="仿宋" w:hAnsi="仿宋" w:cs="仿宋" w:hint="eastAsia"/>
          <w:sz w:val="28"/>
          <w:lang w:eastAsia="zh-CN"/>
        </w:rPr>
        <w:t>(二)、交联电力电缆项目目标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keyword》交联电力电缆项目首要业务目标是在市场中占据有利地位，实现产品/服务的成功推广和销售。通过不断提升产品质量、创新性，交联电力电缆项目追求成为行业中的领导者，赢得更多客户的青睐。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在科技迅速发展的时代，交联电力电缆项目着眼于技术创新。通过持续的研发和技术升级，交联电力电缆项目旨在推出更具创新性的产品或服务，以满足市场对新鲜、先进解决方案的需求。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https://d.book118.com/338051047074006037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交联电力电缆项目计划设计方案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1550ED"/>
    <w:rsid w:val="051550E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3805104707400603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2024-02-17T21:41:00Z</dcterms:created>
  <dcterms:modified xsi:type="dcterms:W3CDTF">2024-02-17T21:41:31Z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BF5D22B94AB0411F90DB3864382F4545_11</vt:lpwstr>
  </property>
  <property fmtid="{D5CDD505-2E9C-101B-9397-08002B2CF9AE}" pid="3" name="KSOProductBuildVer">
    <vt:lpwstr>2052-12.1.0.16250</vt:lpwstr>
  </property>
</Properties>
</file>