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3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钢</w:t>
      </w:r>
      <w:r>
        <w:rPr>
          <w:rFonts w:ascii="SimSun" w:eastAsia="SimSun" w:hAnsi="SimSun" w:cs="SimSun"/>
          <w:spacing w:val="-1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结</w:t>
      </w:r>
      <w:r>
        <w:rPr>
          <w:rFonts w:ascii="SimSun" w:eastAsia="SimSun" w:hAnsi="SimSun" w:cs="SimSun"/>
          <w:spacing w:val="-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构用H</w:t>
      </w:r>
      <w:r>
        <w:rPr>
          <w:rFonts w:ascii="SimSun" w:eastAsia="SimSun" w:hAnsi="SimSun" w:cs="SimSun"/>
          <w:spacing w:val="-7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型钢项目商业计划书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2317576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一、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钢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结构用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H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型钢项目建设背景及必要性分析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一)、钢结构用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H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型钢项目建设期原辅材料供应情况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二)、钢结构用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H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型钢项目运营期原辅材料供应及质量管理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钢结构用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H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型钢项目选址说明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一)、钢结构用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H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型钢项目选址原则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二)、钢结构用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H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型钢项目选址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八)、选址综合评价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钢结构用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H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型钢项目可行性研究报告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一)、钢结构用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H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型钢项目进度安排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)、钢结构用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H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型钢项目实施保障措施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五)、钢结构用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H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型钢项目实施保障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一)、钢结构用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H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型钢项目风险分析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二)、钢结构用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H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型钢项目风险对策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2830576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7244776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210481538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69" w:lineRule="auto"/>
        <w:rPr>
          <w:rFonts w:ascii="Arial"/>
          <w:sz w:val="21"/>
        </w:rPr>
      </w:pPr>
    </w:p>
    <w:p>
      <w:pPr>
        <w:spacing w:before="91" w:line="414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旨在规范和指导钢结构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用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H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型钢项目的实施过程。本方案的开展将包括钢结构用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H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型钢项目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的目的和背景、</w:t>
      </w:r>
      <w:r>
        <w:rPr>
          <w:rFonts w:ascii="FangSong" w:eastAsia="FangSong" w:hAnsi="FangSong" w:cs="FangSong"/>
          <w:spacing w:val="-5"/>
          <w:sz w:val="28"/>
          <w:szCs w:val="28"/>
        </w:rPr>
        <w:t>需</w:t>
      </w:r>
      <w:r>
        <w:rPr>
          <w:rFonts w:ascii="FangSong" w:eastAsia="FangSong" w:hAnsi="FangSong" w:cs="FangSong"/>
          <w:spacing w:val="-3"/>
          <w:sz w:val="28"/>
          <w:szCs w:val="28"/>
        </w:rPr>
        <w:t>求分析、项目范围、时间计划、资源分配等重要内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容</w:t>
      </w:r>
      <w:r>
        <w:rPr>
          <w:rFonts w:ascii="FangSong" w:eastAsia="FangSong" w:hAnsi="FangSong" w:cs="FangSong"/>
          <w:spacing w:val="-8"/>
          <w:sz w:val="28"/>
          <w:szCs w:val="28"/>
        </w:rPr>
        <w:t>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共</w:t>
      </w:r>
      <w:r>
        <w:rPr>
          <w:rFonts w:ascii="FangSong" w:eastAsia="FangSong" w:hAnsi="FangSong" w:cs="FangSong"/>
          <w:spacing w:val="-12"/>
          <w:sz w:val="28"/>
          <w:szCs w:val="28"/>
        </w:rPr>
        <w:t>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流。</w:t>
      </w:r>
    </w:p>
    <w:p>
      <w:pPr>
        <w:spacing w:line="288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、钢结构用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型钢项目建设背景及必要性分析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0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、钢结构用</w:t>
      </w:r>
      <w:r>
        <w:rPr>
          <w:rFonts w:ascii="FangSong" w:eastAsia="FangSong" w:hAnsi="FangSong" w:cs="FangSong"/>
          <w:spacing w:val="-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H</w:t>
      </w:r>
      <w:r>
        <w:rPr>
          <w:rFonts w:ascii="FangSong" w:eastAsia="FangSong" w:hAnsi="FangSong" w:cs="FangSong"/>
          <w:spacing w:val="-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型钢项目建设期原辅材料供应情况</w:t>
      </w:r>
    </w:p>
    <w:p>
      <w:pPr>
        <w:spacing w:line="431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在</w:t>
      </w:r>
      <w:r>
        <w:rPr>
          <w:rFonts w:ascii="FangSong" w:eastAsia="FangSong" w:hAnsi="FangSong" w:cs="FangSong"/>
          <w:spacing w:val="-23"/>
          <w:sz w:val="28"/>
          <w:szCs w:val="28"/>
        </w:rPr>
        <w:t>钢</w:t>
      </w:r>
      <w:r>
        <w:rPr>
          <w:rFonts w:ascii="FangSong" w:eastAsia="FangSong" w:hAnsi="FangSong" w:cs="FangSong"/>
          <w:spacing w:val="-12"/>
          <w:sz w:val="28"/>
          <w:szCs w:val="28"/>
        </w:rPr>
        <w:t>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型钢项目的建设和运营过程中，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原辅材料的供应是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确保工程顺利进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和产品质量稳定的重要环节。本章将详细探讨钢结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型钢项目建设期和运营期的原辅材料供应情况，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以及相关的质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</w:t>
      </w:r>
      <w:r>
        <w:rPr>
          <w:rFonts w:ascii="FangSong" w:eastAsia="FangSong" w:hAnsi="FangSong" w:cs="FangSong"/>
          <w:spacing w:val="-7"/>
          <w:sz w:val="28"/>
          <w:szCs w:val="28"/>
        </w:rPr>
        <w:t>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7.1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型钢项目建设期原辅材料供应情况</w:t>
      </w:r>
    </w:p>
    <w:p>
      <w:pPr>
        <w:spacing w:before="291" w:line="416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在</w:t>
      </w:r>
      <w:r>
        <w:rPr>
          <w:rFonts w:ascii="FangSong" w:eastAsia="FangSong" w:hAnsi="FangSong" w:cs="FangSong"/>
          <w:spacing w:val="-23"/>
          <w:sz w:val="28"/>
          <w:szCs w:val="28"/>
        </w:rPr>
        <w:t>钢</w:t>
      </w:r>
      <w:r>
        <w:rPr>
          <w:rFonts w:ascii="FangSong" w:eastAsia="FangSong" w:hAnsi="FangSong" w:cs="FangSong"/>
          <w:spacing w:val="-12"/>
          <w:sz w:val="28"/>
          <w:szCs w:val="28"/>
        </w:rPr>
        <w:t>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型钢项目建设期间，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原辅材料的及时供应对工程进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度和质量有着直接的影响。下面是钢结构用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型钢项目建设期原辅材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应情况的主要内容：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(二)、钢结构用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型钢项目运营期原辅材料供应及质量管理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47" w:right="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钢</w:t>
      </w:r>
      <w:r>
        <w:rPr>
          <w:rFonts w:ascii="FangSong" w:eastAsia="FangSong" w:hAnsi="FangSong" w:cs="FangSong"/>
          <w:spacing w:val="-20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型钢项目进入运营期后，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原辅材料的持续供应和质量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管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同样至关重要。下面是钢结构用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型钢项目运营期原辅材料供应</w:t>
      </w:r>
    </w:p>
    <w:p>
      <w:pPr>
        <w:spacing w:before="1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及质量管理的关键方面：</w:t>
      </w:r>
    </w:p>
    <w:p>
      <w:pPr>
        <w:spacing w:before="284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8" w:right="3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3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三、钢结构用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H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型钢项目选址说明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3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(一)、钢结构用</w:t>
      </w:r>
      <w:r>
        <w:rPr>
          <w:rFonts w:ascii="FangSong" w:eastAsia="FangSong" w:hAnsi="FangSong" w:cs="FangSong"/>
          <w:spacing w:val="-11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H</w:t>
      </w:r>
      <w:r>
        <w:rPr>
          <w:rFonts w:ascii="FangSong" w:eastAsia="FangSong" w:hAnsi="FangSong" w:cs="FangSong"/>
          <w:spacing w:val="-11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1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型钢项目选址原则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钢</w:t>
      </w:r>
      <w:r>
        <w:rPr>
          <w:rFonts w:ascii="FangSong" w:eastAsia="FangSong" w:hAnsi="FangSong" w:cs="FangSong"/>
          <w:spacing w:val="-20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型钢项目选址必须与城乡建设总体规划保持一致，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型钢项目的发展与当地城市规划和政府规划相契合。通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过与规划</w:t>
      </w:r>
      <w:r>
        <w:rPr>
          <w:rFonts w:ascii="FangSong" w:eastAsia="FangSong" w:hAnsi="FangSong" w:cs="FangSong"/>
          <w:spacing w:val="-8"/>
          <w:sz w:val="28"/>
          <w:szCs w:val="28"/>
        </w:rPr>
        <w:t>一</w:t>
      </w:r>
      <w:r>
        <w:rPr>
          <w:rFonts w:ascii="FangSong" w:eastAsia="FangSong" w:hAnsi="FangSong" w:cs="FangSong"/>
          <w:spacing w:val="-6"/>
          <w:sz w:val="28"/>
          <w:szCs w:val="28"/>
        </w:rPr>
        <w:t>致，钢结构用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型钢项目有望更好地融入城市发展大局，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为城市功能提</w:t>
      </w:r>
      <w:r>
        <w:rPr>
          <w:rFonts w:ascii="FangSong" w:eastAsia="FangSong" w:hAnsi="FangSong" w:cs="FangSong"/>
          <w:spacing w:val="-3"/>
          <w:sz w:val="28"/>
          <w:szCs w:val="28"/>
        </w:rPr>
        <w:t>升</w:t>
      </w:r>
      <w:r>
        <w:rPr>
          <w:rFonts w:ascii="FangSong" w:eastAsia="FangSong" w:hAnsi="FangSong" w:cs="FangSong"/>
          <w:spacing w:val="-2"/>
          <w:sz w:val="28"/>
          <w:szCs w:val="28"/>
        </w:rPr>
        <w:t>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0" w:line="414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3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的交通条件是钢结构用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型钢项目成功的关键因素之一。选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址</w:t>
      </w:r>
      <w:r>
        <w:rPr>
          <w:rFonts w:ascii="FangSong" w:eastAsia="FangSong" w:hAnsi="FangSong" w:cs="FangSong"/>
          <w:spacing w:val="-12"/>
          <w:sz w:val="28"/>
          <w:szCs w:val="28"/>
        </w:rPr>
        <w:t>地应该具备便捷的陆路交通，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时也为员工提供方</w:t>
      </w:r>
      <w:r>
        <w:rPr>
          <w:rFonts w:ascii="FangSong" w:eastAsia="FangSong" w:hAnsi="FangSong" w:cs="FangSong"/>
          <w:spacing w:val="-3"/>
          <w:sz w:val="28"/>
          <w:szCs w:val="28"/>
        </w:rPr>
        <w:t>便的通勤途径。这有助于提高整体生产效率并降低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物</w:t>
      </w:r>
      <w:r>
        <w:rPr>
          <w:rFonts w:ascii="FangSong" w:eastAsia="FangSong" w:hAnsi="FangSong" w:cs="FangSong"/>
          <w:spacing w:val="-9"/>
          <w:sz w:val="28"/>
          <w:szCs w:val="28"/>
        </w:rPr>
        <w:t>流成本。</w:t>
      </w:r>
    </w:p>
    <w:p>
      <w:pPr>
        <w:sectPr>
          <w:pgSz w:w="11906" w:h="16839"/>
          <w:pgMar w:top="1431" w:right="176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考</w:t>
      </w:r>
      <w:r>
        <w:rPr>
          <w:rFonts w:ascii="FangSong" w:eastAsia="FangSong" w:hAnsi="FangSong" w:cs="FangSong"/>
          <w:spacing w:val="-22"/>
          <w:sz w:val="28"/>
          <w:szCs w:val="28"/>
        </w:rPr>
        <w:t>虑</w:t>
      </w:r>
      <w:r>
        <w:rPr>
          <w:rFonts w:ascii="FangSong" w:eastAsia="FangSong" w:hAnsi="FangSong" w:cs="FangSong"/>
          <w:spacing w:val="-12"/>
          <w:sz w:val="28"/>
          <w:szCs w:val="28"/>
        </w:rPr>
        <w:t>到钢结构用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型钢项目建设阶段，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选址地的施工条件至关重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要。平整的场地、容易获取的建筑材料以及适宜的施工场址都将</w:t>
      </w:r>
      <w:r>
        <w:rPr>
          <w:rFonts w:ascii="FangSong" w:eastAsia="FangSong" w:hAnsi="FangSong" w:cs="FangSong"/>
          <w:spacing w:val="-3"/>
          <w:sz w:val="28"/>
          <w:szCs w:val="28"/>
        </w:rPr>
        <w:t>直</w:t>
      </w:r>
      <w:r>
        <w:rPr>
          <w:rFonts w:ascii="FangSong" w:eastAsia="FangSong" w:hAnsi="FangSong" w:cs="FangSong"/>
          <w:sz w:val="28"/>
          <w:szCs w:val="28"/>
        </w:rPr>
        <w:t>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影</w:t>
      </w:r>
      <w:r>
        <w:rPr>
          <w:rFonts w:ascii="FangSong" w:eastAsia="FangSong" w:hAnsi="FangSong" w:cs="FangSong"/>
          <w:spacing w:val="-9"/>
          <w:sz w:val="28"/>
          <w:szCs w:val="28"/>
        </w:rPr>
        <w:t>响到钢结构用H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型钢项目建设的顺利进行。这有助于提高工程效率，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</w:t>
      </w:r>
      <w:r>
        <w:rPr>
          <w:rFonts w:ascii="FangSong" w:eastAsia="FangSong" w:hAnsi="FangSong" w:cs="FangSong"/>
          <w:spacing w:val="-7"/>
          <w:sz w:val="28"/>
          <w:szCs w:val="28"/>
        </w:rPr>
        <w:t>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5" w:right="10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钢</w:t>
      </w:r>
      <w:r>
        <w:rPr>
          <w:rFonts w:ascii="FangSong" w:eastAsia="FangSong" w:hAnsi="FangSong" w:cs="FangSong"/>
          <w:spacing w:val="-12"/>
          <w:sz w:val="28"/>
          <w:szCs w:val="28"/>
        </w:rPr>
        <w:t>结</w:t>
      </w:r>
      <w:r>
        <w:rPr>
          <w:rFonts w:ascii="FangSong" w:eastAsia="FangSong" w:hAnsi="FangSong" w:cs="FangSong"/>
          <w:spacing w:val="-8"/>
          <w:sz w:val="28"/>
          <w:szCs w:val="28"/>
        </w:rPr>
        <w:t>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型钢项目选址应与当地大气污染防治、水资源利用以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及自然生态环境保护政策相一致。我们将致力于在钢结构用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10"/>
          <w:sz w:val="28"/>
          <w:szCs w:val="28"/>
        </w:rPr>
        <w:t>建设和运营过程中最大限度地减少对环境的影响，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确保钢结构用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H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型钢项目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可持续发展，并履行环境保护的社会责任。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10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我们将有效平衡钢结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型钢项目的需求与用地法规的要求，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避免可能出现的法律和环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10"/>
          <w:sz w:val="28"/>
          <w:szCs w:val="28"/>
        </w:rPr>
        <w:t>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0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在钢结</w:t>
      </w:r>
      <w:r>
        <w:rPr>
          <w:rFonts w:ascii="FangSong" w:eastAsia="FangSong" w:hAnsi="FangSong" w:cs="FangSong"/>
          <w:spacing w:val="-7"/>
          <w:sz w:val="28"/>
          <w:szCs w:val="28"/>
        </w:rPr>
        <w:t>构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型钢项目的实施过程中获得更多的理解和支持。</w:t>
      </w:r>
    </w:p>
    <w:p>
      <w:pPr>
        <w:spacing w:before="1" w:line="416" w:lineRule="auto"/>
        <w:ind w:left="35" w:right="10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划，</w:t>
      </w:r>
      <w:r>
        <w:rPr>
          <w:rFonts w:ascii="FangSong" w:eastAsia="FangSong" w:hAnsi="FangSong" w:cs="FangSong"/>
          <w:spacing w:val="-10"/>
          <w:sz w:val="28"/>
          <w:szCs w:val="28"/>
        </w:rPr>
        <w:t>确</w:t>
      </w:r>
      <w:r>
        <w:rPr>
          <w:rFonts w:ascii="FangSong" w:eastAsia="FangSong" w:hAnsi="FangSong" w:cs="FangSong"/>
          <w:spacing w:val="-6"/>
          <w:sz w:val="28"/>
          <w:szCs w:val="28"/>
        </w:rPr>
        <w:t>保钢结构用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型钢项目的长期成功和对社会的积极贡献。</w:t>
      </w:r>
    </w:p>
    <w:p>
      <w:pPr>
        <w:sectPr>
          <w:pgSz w:w="11906" w:h="16839"/>
          <w:pgMar w:top="1431" w:right="1693" w:bottom="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2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)、钢结构用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H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型钢项目选址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20" w:right="10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在</w:t>
      </w:r>
      <w:r>
        <w:rPr>
          <w:rFonts w:ascii="FangSong" w:eastAsia="FangSong" w:hAnsi="FangSong" w:cs="FangSong"/>
          <w:spacing w:val="-23"/>
          <w:sz w:val="28"/>
          <w:szCs w:val="28"/>
        </w:rPr>
        <w:t>选</w:t>
      </w:r>
      <w:r>
        <w:rPr>
          <w:rFonts w:ascii="FangSong" w:eastAsia="FangSong" w:hAnsi="FangSong" w:cs="FangSong"/>
          <w:spacing w:val="-12"/>
          <w:sz w:val="28"/>
          <w:szCs w:val="28"/>
        </w:rPr>
        <w:t>择钢结构用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0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分销，为钢结构用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H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型钢项目的顺利推进提供了有力支持。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地优惠等方面的支持。这将显著减轻钢结构用H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型钢项目的财务压力，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0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众</w:t>
      </w:r>
      <w:r>
        <w:rPr>
          <w:rFonts w:ascii="FangSong" w:eastAsia="FangSong" w:hAnsi="FangSong" w:cs="FangSong"/>
          <w:spacing w:val="-26"/>
          <w:sz w:val="28"/>
          <w:szCs w:val="28"/>
        </w:rPr>
        <w:t>多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为钢结构用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H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型钢项目提供了丰富的合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1" w:right="10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境的保护。选址处有利于建设绿色、环保型的钢结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构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32" w:right="10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术开发区被视为未来经济发展的重要增长点。钢结构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用</w:t>
      </w:r>
      <w:r>
        <w:rPr>
          <w:rFonts w:ascii="FangSong" w:eastAsia="FangSong" w:hAnsi="FangSong" w:cs="FangSong"/>
          <w:spacing w:val="-2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H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型钢项目选址于此，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为钢结构</w:t>
      </w:r>
    </w:p>
    <w:p>
      <w:pPr>
        <w:sectPr>
          <w:pgSz w:w="11906" w:h="16839"/>
          <w:pgMar w:top="1431" w:right="1693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型钢项目在长远的未来奠定坚实基础。</w:t>
      </w:r>
    </w:p>
    <w:p>
      <w:pPr>
        <w:spacing w:before="290" w:line="415" w:lineRule="auto"/>
        <w:ind w:left="32" w:right="11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型钢项目的建设与运营与当地发展规划相协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调</w:t>
      </w:r>
      <w:r>
        <w:rPr>
          <w:rFonts w:ascii="FangSong" w:eastAsia="FangSong" w:hAnsi="FangSong" w:cs="FangSong"/>
          <w:spacing w:val="-10"/>
          <w:sz w:val="28"/>
          <w:szCs w:val="28"/>
        </w:rPr>
        <w:t>，</w:t>
      </w:r>
      <w:r>
        <w:rPr>
          <w:rFonts w:ascii="FangSong" w:eastAsia="FangSong" w:hAnsi="FangSong" w:cs="FangSong"/>
          <w:spacing w:val="-7"/>
          <w:sz w:val="28"/>
          <w:szCs w:val="28"/>
        </w:rPr>
        <w:t>为钢结构用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H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型钢项目的成功提供全方位的支持。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5" w:right="119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钢</w:t>
      </w:r>
      <w:r>
        <w:rPr>
          <w:rFonts w:ascii="FangSong" w:eastAsia="FangSong" w:hAnsi="FangSong" w:cs="FangSong"/>
          <w:spacing w:val="-20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型钢项目的成功实施不仅依赖于选址的地理位置，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时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2" w:right="1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这为钢结构用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型钢项目的建设提供了必要的基础支持，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降低了建设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运营阶段的风险。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经</w:t>
      </w:r>
      <w:r>
        <w:rPr>
          <w:rFonts w:ascii="FangSong" w:eastAsia="FangSong" w:hAnsi="FangSong" w:cs="FangSong"/>
          <w:spacing w:val="-21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与相关政府部门的沟通，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型钢项目选址符合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当地的用地规划要求。这有助于钢结构用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型钢项目在合规范围内进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钢结</w:t>
      </w:r>
      <w:r>
        <w:rPr>
          <w:rFonts w:ascii="FangSong" w:eastAsia="FangSong" w:hAnsi="FangSong" w:cs="FangSong"/>
          <w:spacing w:val="-9"/>
          <w:sz w:val="28"/>
          <w:szCs w:val="28"/>
        </w:rPr>
        <w:t>构</w:t>
      </w:r>
      <w:r>
        <w:rPr>
          <w:rFonts w:ascii="FangSong" w:eastAsia="FangSong" w:hAnsi="FangSong" w:cs="FangSong"/>
          <w:spacing w:val="-8"/>
          <w:sz w:val="28"/>
          <w:szCs w:val="28"/>
        </w:rPr>
        <w:t>用H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80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5" w:firstLine="586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包括税收、用地等方面的优惠政策。这为钢结构用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型钢项目创造了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在</w:t>
      </w:r>
      <w:r>
        <w:rPr>
          <w:rFonts w:ascii="FangSong" w:eastAsia="FangSong" w:hAnsi="FangSong" w:cs="FangSong"/>
          <w:spacing w:val="-23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型钢项目的过程中，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我们将遵循严格的环境监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确保钢结构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型钢项目在不对周边环境造成负面影响的前提下顺利推进。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32" w:right="12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钢结构</w:t>
      </w:r>
      <w:r>
        <w:rPr>
          <w:rFonts w:ascii="FangSong" w:eastAsia="FangSong" w:hAnsi="FangSong" w:cs="FangSong"/>
          <w:spacing w:val="-11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型钢项目所在区域的安全设施完备，有成熟的消防、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防汛等安全系统。这为钢结构用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型钢项目的安全运行提供了可靠的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支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型钢项目提供了明确的建设方向，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确保用地符合工业钢结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构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H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型钢项目的规划和要求。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4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根</w:t>
      </w:r>
      <w:r>
        <w:rPr>
          <w:rFonts w:ascii="FangSong" w:eastAsia="FangSong" w:hAnsi="FangSong" w:cs="FangSong"/>
          <w:spacing w:val="-22"/>
          <w:sz w:val="28"/>
          <w:szCs w:val="28"/>
        </w:rPr>
        <w:t>据</w:t>
      </w:r>
      <w:r>
        <w:rPr>
          <w:rFonts w:ascii="FangSong" w:eastAsia="FangSong" w:hAnsi="FangSong" w:cs="FangSong"/>
          <w:spacing w:val="-12"/>
          <w:sz w:val="28"/>
          <w:szCs w:val="28"/>
        </w:rPr>
        <w:t>当地的规划要求，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型钢项目所在地区容积率和建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筑密度都有具体的控制指标。我们将确保钢结构用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型钢项目建设在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提高钢结构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用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H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型钢项目效益。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1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明</w:t>
      </w:r>
      <w:r>
        <w:rPr>
          <w:rFonts w:ascii="FangSong" w:eastAsia="FangSong" w:hAnsi="FangSong" w:cs="FangSong"/>
          <w:spacing w:val="-9"/>
          <w:sz w:val="28"/>
          <w:szCs w:val="28"/>
        </w:rPr>
        <w:t>确土地用途划分是用地控制的核心之一。根据钢结构用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型钢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钢</w:t>
      </w:r>
      <w:r>
        <w:rPr>
          <w:rFonts w:ascii="FangSong" w:eastAsia="FangSong" w:hAnsi="FangSong" w:cs="FangSong"/>
          <w:spacing w:val="-9"/>
          <w:sz w:val="28"/>
          <w:szCs w:val="28"/>
        </w:rPr>
        <w:t>结构用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型钢项目的合法性和可持续性。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限。我们将严格按照规定的利用年限进行钢结构用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运营，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在</w:t>
      </w:r>
      <w:r>
        <w:rPr>
          <w:rFonts w:ascii="FangSong" w:eastAsia="FangSong" w:hAnsi="FangSong" w:cs="FangSong"/>
          <w:spacing w:val="-23"/>
          <w:sz w:val="28"/>
          <w:szCs w:val="28"/>
        </w:rPr>
        <w:t>钢</w:t>
      </w:r>
      <w:r>
        <w:rPr>
          <w:rFonts w:ascii="FangSong" w:eastAsia="FangSong" w:hAnsi="FangSong" w:cs="FangSong"/>
          <w:spacing w:val="-12"/>
          <w:sz w:val="28"/>
          <w:szCs w:val="28"/>
        </w:rPr>
        <w:t>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型钢项目建设完成后，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我们将积极参与土地的复垦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土地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自然环境，减小钢结构用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型钢项目对周边土地的影响。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我们将确保钢结构用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型钢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连。这为钢结构用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型钢项目提供了便捷的物流通道，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有利于原材料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采购</w:t>
      </w:r>
      <w:r>
        <w:rPr>
          <w:rFonts w:ascii="FangSong" w:eastAsia="FangSong" w:hAnsi="FangSong" w:cs="FangSong"/>
          <w:spacing w:val="-11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成品销售，提高了钢结构用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型钢项目的市场竞争力。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21"/>
          <w:sz w:val="28"/>
          <w:szCs w:val="28"/>
        </w:rPr>
        <w:t>区</w:t>
      </w:r>
      <w:r>
        <w:rPr>
          <w:rFonts w:ascii="FangSong" w:eastAsia="FangSong" w:hAnsi="FangSong" w:cs="FangSong"/>
          <w:spacing w:val="-12"/>
          <w:sz w:val="28"/>
          <w:szCs w:val="28"/>
        </w:rPr>
        <w:t>域地貌平坦，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自然条件适宜。钢结构用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型钢项目建设将充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分</w:t>
      </w:r>
      <w:r>
        <w:rPr>
          <w:rFonts w:ascii="FangSong" w:eastAsia="FangSong" w:hAnsi="FangSong" w:cs="FangSong"/>
          <w:spacing w:val="-16"/>
          <w:sz w:val="28"/>
          <w:szCs w:val="28"/>
        </w:rPr>
        <w:t>利用这一优势，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时遵循自</w:t>
      </w:r>
      <w:r>
        <w:rPr>
          <w:rFonts w:ascii="FangSong" w:eastAsia="FangSong" w:hAnsi="FangSong" w:cs="FangSong"/>
          <w:spacing w:val="-3"/>
          <w:sz w:val="28"/>
          <w:szCs w:val="28"/>
        </w:rPr>
        <w:t>然</w:t>
      </w:r>
      <w:r>
        <w:rPr>
          <w:rFonts w:ascii="FangSong" w:eastAsia="FangSong" w:hAnsi="FangSong" w:cs="FangSong"/>
          <w:spacing w:val="-2"/>
          <w:sz w:val="28"/>
          <w:szCs w:val="28"/>
        </w:rPr>
        <w:t>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项设施。钢结构用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型钢项目将充分利用这些配套设施，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减少对基础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设施的额外投资，提高建设和运营效率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助于钢结构用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型钢项目的稳定运营。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0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地</w:t>
      </w:r>
      <w:r>
        <w:rPr>
          <w:rFonts w:ascii="FangSong" w:eastAsia="FangSong" w:hAnsi="FangSong" w:cs="FangSong"/>
          <w:spacing w:val="-14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体要求中还包括对环境的保护要求。钢结构用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响，</w:t>
      </w:r>
      <w:r>
        <w:rPr>
          <w:rFonts w:ascii="FangSong" w:eastAsia="FangSong" w:hAnsi="FangSong" w:cs="FangSong"/>
          <w:spacing w:val="-6"/>
          <w:sz w:val="28"/>
          <w:szCs w:val="28"/>
        </w:rPr>
        <w:t>致力于建设绿色、可持续的工业钢结构用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型钢项目。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5" w:line="417" w:lineRule="auto"/>
        <w:ind w:left="49" w:right="14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钢</w:t>
      </w:r>
      <w:r>
        <w:rPr>
          <w:rFonts w:ascii="FangSong" w:eastAsia="FangSong" w:hAnsi="FangSong" w:cs="FangSong"/>
          <w:spacing w:val="-20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型钢项目将积极融入当地社区，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与周边居民建立和谐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0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促进钢结构用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H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型</w:t>
      </w:r>
      <w:r>
        <w:rPr>
          <w:rFonts w:ascii="FangSong" w:eastAsia="FangSong" w:hAnsi="FangSong" w:cs="FangSong"/>
          <w:spacing w:val="-5"/>
          <w:sz w:val="28"/>
          <w:szCs w:val="28"/>
        </w:rPr>
        <w:t>钢</w:t>
      </w:r>
      <w:r>
        <w:rPr>
          <w:rFonts w:ascii="FangSong" w:eastAsia="FangSong" w:hAnsi="FangSong" w:cs="FangSong"/>
          <w:spacing w:val="-4"/>
          <w:sz w:val="28"/>
          <w:szCs w:val="28"/>
        </w:rPr>
        <w:t>项目与当地社区的互利共赢。</w:t>
      </w:r>
    </w:p>
    <w:p>
      <w:pPr>
        <w:spacing w:before="288" w:line="415" w:lineRule="auto"/>
        <w:ind w:left="32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型钢项目将在选址的基础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在</w:t>
      </w:r>
      <w:r>
        <w:rPr>
          <w:rFonts w:ascii="FangSong" w:eastAsia="FangSong" w:hAnsi="FangSong" w:cs="FangSong"/>
          <w:spacing w:val="-23"/>
          <w:sz w:val="28"/>
          <w:szCs w:val="28"/>
        </w:rPr>
        <w:t>钢</w:t>
      </w:r>
      <w:r>
        <w:rPr>
          <w:rFonts w:ascii="FangSong" w:eastAsia="FangSong" w:hAnsi="FangSong" w:cs="FangSong"/>
          <w:spacing w:val="-12"/>
          <w:sz w:val="28"/>
          <w:szCs w:val="28"/>
        </w:rPr>
        <w:t>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型钢项目选址的初步规划中，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我们将采取一系列创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6"/>
          <w:sz w:val="28"/>
          <w:szCs w:val="28"/>
        </w:rPr>
        <w:t>对环境的影响。</w:t>
      </w:r>
    </w:p>
    <w:p>
      <w:pPr>
        <w:spacing w:before="1" w:line="411" w:lineRule="auto"/>
        <w:ind w:left="32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我们计划通过多功能空间规划来优化土地利用。在钢结构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用</w:t>
      </w:r>
      <w:r>
        <w:rPr>
          <w:rFonts w:ascii="FangSong" w:eastAsia="FangSong" w:hAnsi="FangSong" w:cs="FangSong"/>
          <w:spacing w:val="-2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H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型钢项目内部，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包括生产区、办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化区等，以确保每块用地都发挥最大潜力。</w:t>
      </w:r>
    </w:p>
    <w:p>
      <w:pPr>
        <w:spacing w:before="2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高建筑的垂直利用率。这一措施有助于减小钢结构用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型钢项目的占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地面积，为未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的扩建和发展预留更多的空间。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8" w:right="13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钢</w:t>
      </w:r>
      <w:r>
        <w:rPr>
          <w:rFonts w:ascii="FangSong" w:eastAsia="FangSong" w:hAnsi="FangSong" w:cs="FangSong"/>
          <w:spacing w:val="-20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型钢项目还将注重环境友好设计，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采用绿色、可持续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型钢项目的整体可持续性，符合现代绿色建筑的发展趋势。</w:t>
      </w:r>
    </w:p>
    <w:p>
      <w:pPr>
        <w:spacing w:before="1"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共</w:t>
      </w:r>
      <w:r>
        <w:rPr>
          <w:rFonts w:ascii="FangSong" w:eastAsia="FangSong" w:hAnsi="FangSong" w:cs="FangSong"/>
          <w:spacing w:val="-13"/>
          <w:sz w:val="28"/>
          <w:szCs w:val="28"/>
        </w:rPr>
        <w:t>享</w:t>
      </w:r>
      <w:r>
        <w:rPr>
          <w:rFonts w:ascii="FangSong" w:eastAsia="FangSong" w:hAnsi="FangSong" w:cs="FangSong"/>
          <w:spacing w:val="-8"/>
          <w:sz w:val="28"/>
          <w:szCs w:val="28"/>
        </w:rPr>
        <w:t>公共设施也是我们的设计理念之一。在钢结构用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</w:t>
      </w:r>
    </w:p>
    <w:p>
      <w:pPr>
        <w:sectPr>
          <w:pgSz w:w="11906" w:h="16839"/>
          <w:pgMar w:top="1431" w:right="1610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9" w:right="102" w:firstLine="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内</w:t>
      </w:r>
      <w:r>
        <w:rPr>
          <w:rFonts w:ascii="FangSong" w:eastAsia="FangSong" w:hAnsi="FangSong" w:cs="FangSong"/>
          <w:spacing w:val="-13"/>
          <w:sz w:val="28"/>
          <w:szCs w:val="28"/>
        </w:rPr>
        <w:t>部建设一些公共设施，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如共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享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议室、培训中心等，以减少冗余建设，提高用地的社会效益。</w:t>
      </w:r>
    </w:p>
    <w:p>
      <w:pPr>
        <w:spacing w:before="1" w:line="414" w:lineRule="auto"/>
        <w:ind w:left="38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我们致力于实现钢结构用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型钢项目用地的经济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利用，为可持续发展奠定坚实基础。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1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在</w:t>
      </w:r>
      <w:r>
        <w:rPr>
          <w:rFonts w:ascii="FangSong" w:eastAsia="FangSong" w:hAnsi="FangSong" w:cs="FangSong"/>
          <w:spacing w:val="-18"/>
          <w:sz w:val="28"/>
          <w:szCs w:val="28"/>
        </w:rPr>
        <w:t>钢</w:t>
      </w:r>
      <w:r>
        <w:rPr>
          <w:rFonts w:ascii="FangSong" w:eastAsia="FangSong" w:hAnsi="FangSong" w:cs="FangSong"/>
          <w:spacing w:val="-13"/>
          <w:sz w:val="28"/>
          <w:szCs w:val="28"/>
        </w:rPr>
        <w:t>结构用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H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型钢项目整体布置中，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我们将主体功能区划分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为生产区、办公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、休闲区、绿化区等几个主要区域。生产区域紧邻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交通要道，便于原材料运输和产品出货；办公区域靠近钢结构用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钢项目核心区，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便管理和内外部沟通；休闲区和绿化区域分布在钢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结</w:t>
      </w:r>
      <w:r>
        <w:rPr>
          <w:rFonts w:ascii="FangSong" w:eastAsia="FangSong" w:hAnsi="FangSong" w:cs="FangSong"/>
          <w:spacing w:val="-7"/>
          <w:sz w:val="28"/>
          <w:szCs w:val="28"/>
        </w:rPr>
        <w:t>构用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H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型钢项目的角落，为员工提供宜人的工作环境。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5" w:right="20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我们通过科学的交通流线规划，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确保了钢结构用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H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型钢项目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pacing w:val="-15"/>
          <w:sz w:val="28"/>
          <w:szCs w:val="28"/>
        </w:rPr>
        <w:t>外的车辆、人员流线畅通有序。主要道路设置宽敞，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4" w:lineRule="auto"/>
        <w:ind w:left="39" w:right="66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们在钢结构用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型钢项目区域内设置了一系列公共设施，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工利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钢</w:t>
      </w:r>
      <w:r>
        <w:rPr>
          <w:rFonts w:ascii="FangSong" w:eastAsia="FangSong" w:hAnsi="FangSong" w:cs="FangSong"/>
          <w:spacing w:val="-10"/>
          <w:sz w:val="28"/>
          <w:szCs w:val="28"/>
        </w:rPr>
        <w:t>结构用H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型钢项目总图中，我们特别划定了环境保护区域，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0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1" w:right="106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生产与办</w:t>
      </w:r>
      <w:r>
        <w:rPr>
          <w:rFonts w:ascii="FangSong" w:eastAsia="FangSong" w:hAnsi="FangSong" w:cs="FangSong"/>
          <w:spacing w:val="-6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是钢结构用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H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型钢项目的两个核心功能区，我们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以确保原材料的顺畅运输和产品的高效配送。办公区则位于钢结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构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H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型钢项目核心区，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方便管理层对整个钢结构用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H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型钢项目的监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控</w:t>
      </w:r>
      <w:r>
        <w:rPr>
          <w:rFonts w:ascii="FangSong" w:eastAsia="FangSong" w:hAnsi="FangSong" w:cs="FangSong"/>
          <w:spacing w:val="-8"/>
          <w:sz w:val="28"/>
          <w:szCs w:val="28"/>
        </w:rPr>
        <w:t>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1" w:right="10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过在钢结构用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型钢项目区域内分布绿化带和休闲区，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为员工提供宜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钢</w:t>
      </w:r>
      <w:r>
        <w:rPr>
          <w:rFonts w:ascii="FangSong" w:eastAsia="FangSong" w:hAnsi="FangSong" w:cs="FangSong"/>
          <w:spacing w:val="-12"/>
          <w:sz w:val="28"/>
          <w:szCs w:val="28"/>
        </w:rPr>
        <w:t>结</w:t>
      </w:r>
      <w:r>
        <w:rPr>
          <w:rFonts w:ascii="FangSong" w:eastAsia="FangSong" w:hAnsi="FangSong" w:cs="FangSong"/>
          <w:spacing w:val="-11"/>
          <w:sz w:val="28"/>
          <w:szCs w:val="28"/>
        </w:rPr>
        <w:t>构用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H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型钢项目增色不少。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0" w:line="416" w:lineRule="auto"/>
        <w:ind w:left="68" w:right="24" w:firstLine="9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环境保护区域规划在钢结构用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H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型钢项目的一侧，集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处理废弃物和废水。通过科学的设计，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我们既实现了对环境的保护，</w:t>
      </w:r>
    </w:p>
    <w:p>
      <w:pPr>
        <w:sectPr>
          <w:pgSz w:w="11906" w:h="16839"/>
          <w:pgMar w:top="1431" w:right="1693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7" w:hanging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又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视觉上用绿化带遮挡，确保了钢结构用H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型钢项目整体的美观性。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12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型钢项目在生产的同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时也能够实现对环境的积极贡献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4" w:line="414" w:lineRule="auto"/>
        <w:ind w:left="29" w:right="12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这八个设计要点共同构成了钢结构用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H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型钢项</w:t>
      </w:r>
      <w:r>
        <w:rPr>
          <w:rFonts w:ascii="FangSong" w:eastAsia="FangSong" w:hAnsi="FangSong" w:cs="FangSong"/>
          <w:sz w:val="28"/>
          <w:szCs w:val="28"/>
        </w:rPr>
        <w:t>目总图布置方案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型钢项目在各个方面都能够取得良好的平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29" w:right="90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该</w:t>
      </w:r>
      <w:r>
        <w:rPr>
          <w:rFonts w:ascii="FangSong" w:eastAsia="FangSong" w:hAnsi="FangSong" w:cs="FangSong"/>
          <w:spacing w:val="-8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型钢项目选址位于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经济技术开发区，地理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位置得天独厚。</w:t>
      </w:r>
      <w:r>
        <w:rPr>
          <w:rFonts w:ascii="FangSong" w:eastAsia="FangSong" w:hAnsi="FangSong" w:cs="FangSong"/>
          <w:spacing w:val="-2"/>
          <w:sz w:val="28"/>
          <w:szCs w:val="28"/>
        </w:rPr>
        <w:t>开发区内已有较为成熟的基础设施和产业支持体系，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pacing w:val="-8"/>
          <w:sz w:val="28"/>
          <w:szCs w:val="28"/>
        </w:rPr>
        <w:t>助于钢结构用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2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料的采购、产品的销售和员工的通勤。这为钢结构用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</w:t>
      </w:r>
      <w:r>
        <w:rPr>
          <w:rFonts w:ascii="FangSong" w:eastAsia="FangSong" w:hAnsi="FangSong" w:cs="FangSong"/>
          <w:spacing w:val="-4"/>
          <w:sz w:val="28"/>
          <w:szCs w:val="28"/>
        </w:rPr>
        <w:t>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1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H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型钢项目选址规划中特别考虑了环保区域，用于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有效减少对周边环境的负面影响。这表明了钢结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构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2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钢</w:t>
      </w:r>
      <w:r>
        <w:rPr>
          <w:rFonts w:ascii="FangSong" w:eastAsia="FangSong" w:hAnsi="FangSong" w:cs="FangSong"/>
          <w:spacing w:val="-5"/>
          <w:sz w:val="28"/>
          <w:szCs w:val="28"/>
        </w:rPr>
        <w:t>结构用H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型钢项目选址的用地控制指标与相关规划相一致，</w:t>
      </w:r>
    </w:p>
    <w:p>
      <w:pPr>
        <w:sectPr>
          <w:pgSz w:w="11906" w:h="16839"/>
          <w:pgMar w:top="1431" w:right="167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45" w:right="36" w:hanging="6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24"/>
          <w:sz w:val="28"/>
          <w:szCs w:val="28"/>
        </w:rPr>
        <w:t>不</w:t>
      </w:r>
      <w:r>
        <w:rPr>
          <w:rFonts w:ascii="FangSong" w:eastAsia="FangSong" w:hAnsi="FangSong" w:cs="FangSong"/>
          <w:spacing w:val="-16"/>
          <w:sz w:val="28"/>
          <w:szCs w:val="28"/>
        </w:rPr>
        <w:t>仅</w:t>
      </w:r>
      <w:r>
        <w:rPr>
          <w:rFonts w:ascii="FangSong" w:eastAsia="FangSong" w:hAnsi="FangSong" w:cs="FangSong"/>
          <w:spacing w:val="-12"/>
          <w:sz w:val="28"/>
          <w:szCs w:val="28"/>
        </w:rPr>
        <w:t>满足了建设需求，也兼顾了用地的合理利用。这有助于钢结构用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型钢项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H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型钢项目选址周边进行了社区和周边环境的调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查，确保</w:t>
      </w:r>
      <w:r>
        <w:rPr>
          <w:rFonts w:ascii="FangSong" w:eastAsia="FangSong" w:hAnsi="FangSong" w:cs="FangSong"/>
          <w:spacing w:val="-8"/>
          <w:sz w:val="28"/>
          <w:szCs w:val="28"/>
        </w:rPr>
        <w:t>钢</w:t>
      </w:r>
      <w:r>
        <w:rPr>
          <w:rFonts w:ascii="FangSong" w:eastAsia="FangSong" w:hAnsi="FangSong" w:cs="FangSong"/>
          <w:spacing w:val="-6"/>
          <w:sz w:val="28"/>
          <w:szCs w:val="28"/>
        </w:rPr>
        <w:t>结构用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型钢项目建设不会对周边社区造成过大的影响，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现</w:t>
      </w:r>
      <w:r>
        <w:rPr>
          <w:rFonts w:ascii="FangSong" w:eastAsia="FangSong" w:hAnsi="FangSong" w:cs="FangSong"/>
          <w:spacing w:val="-4"/>
          <w:sz w:val="28"/>
          <w:szCs w:val="28"/>
        </w:rPr>
        <w:t>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2" w:right="3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H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型钢项目选址时，我们充分考虑了当地的政策和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型钢项目的合法性和稳健性。对政府支持政策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法规的遵从，有助于钢结构用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型钢项目在当地获得更多支持。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1" w:line="411" w:lineRule="auto"/>
        <w:ind w:left="32" w:right="3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综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考虑钢结构用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H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型钢项目选址的各项因素，我们认为该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选址有望为钢结构用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型钢项目带来更多的发展机遇。与周边的产业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和社会环境相结合，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该选址将有助于钢结构用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型钢项目实现可持续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before="1" w:line="415" w:lineRule="auto"/>
        <w:ind w:left="38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我们可以得出该钢结构用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型钢项目选址的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理性和可行性，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型钢项目的后续规划和实施提供了坚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实的基础。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1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型钢项目可行性研究报告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在</w:t>
      </w:r>
      <w:r>
        <w:rPr>
          <w:rFonts w:ascii="FangSong" w:eastAsia="FangSong" w:hAnsi="FangSong" w:cs="FangSong"/>
          <w:spacing w:val="-23"/>
          <w:sz w:val="28"/>
          <w:szCs w:val="28"/>
        </w:rPr>
        <w:t>钢</w:t>
      </w:r>
      <w:r>
        <w:rPr>
          <w:rFonts w:ascii="FangSong" w:eastAsia="FangSong" w:hAnsi="FangSong" w:cs="FangSong"/>
          <w:spacing w:val="-12"/>
          <w:sz w:val="28"/>
          <w:szCs w:val="28"/>
        </w:rPr>
        <w:t>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型钢行业，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我们的产品规划旨在为客户提供卓越的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1" w:line="355" w:lineRule="auto"/>
        <w:ind w:left="14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14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上</w:t>
      </w:r>
      <w:r>
        <w:rPr>
          <w:rFonts w:ascii="FangSong" w:eastAsia="FangSong" w:hAnsi="FangSong" w:cs="FangSong"/>
          <w:spacing w:val="-7"/>
          <w:sz w:val="28"/>
          <w:szCs w:val="28"/>
        </w:rPr>
        <w:t>脱颖而出，成为消费者首选的钢结构用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H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型钢产品。</w:t>
      </w:r>
    </w:p>
    <w:p>
      <w:pPr>
        <w:spacing w:before="244" w:line="223" w:lineRule="auto"/>
        <w:ind w:left="7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7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1</w:t>
      </w:r>
      <w:r>
        <w:rPr>
          <w:rFonts w:ascii="FangSong" w:eastAsia="FangSong" w:hAnsi="FangSong" w:cs="FangSong"/>
          <w:spacing w:val="-13"/>
          <w:sz w:val="28"/>
          <w:szCs w:val="28"/>
        </w:rPr>
        <w:t>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型钢项目总投资</w:t>
      </w:r>
    </w:p>
    <w:p>
      <w:pPr>
        <w:spacing w:before="287" w:line="411" w:lineRule="auto"/>
        <w:ind w:left="19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我们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建设规模旨在实现一个全面、可持续的钢结构用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9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型钢项目总投资将主要用于以下几个方面：</w:t>
      </w:r>
    </w:p>
    <w:p>
      <w:pPr>
        <w:spacing w:before="1" w:line="411" w:lineRule="auto"/>
        <w:ind w:left="148" w:right="82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型钢项目的顺利进行。</w:t>
      </w:r>
    </w:p>
    <w:p>
      <w:pPr>
        <w:spacing w:before="1" w:line="411" w:lineRule="auto"/>
        <w:ind w:left="141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技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研发：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一部分资金将用于技术研发，以确保钢结构用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钢项目引领行业</w:t>
      </w:r>
      <w:r>
        <w:rPr>
          <w:rFonts w:ascii="FangSong" w:eastAsia="FangSong" w:hAnsi="FangSong" w:cs="FangSong"/>
          <w:spacing w:val="-2"/>
          <w:sz w:val="28"/>
          <w:szCs w:val="28"/>
        </w:rPr>
        <w:t>发展潮流，保持技术创新。</w:t>
      </w:r>
    </w:p>
    <w:p>
      <w:pPr>
        <w:spacing w:before="1" w:line="411" w:lineRule="auto"/>
        <w:ind w:left="15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型钢项目规模与产能</w:t>
      </w:r>
    </w:p>
    <w:p>
      <w:pPr>
        <w:spacing w:before="288" w:line="339" w:lineRule="auto"/>
        <w:ind w:right="82" w:firstLine="8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我们计划在钢结构用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型钢项目建设后的第一年实现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15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〈</w:t>
      </w:r>
      <w:r>
        <w:rPr>
          <w:rFonts w:ascii="FangSong" w:eastAsia="FangSong" w:hAnsi="FangSong" w:cs="FangSong"/>
          <w:spacing w:val="-15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的年产量水平。</w:t>
      </w:r>
    </w:p>
    <w:p>
      <w:pPr>
        <w:spacing w:before="1" w:line="189" w:lineRule="auto"/>
        <w:ind w:left="8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钢</w:t>
      </w:r>
      <w:r>
        <w:rPr>
          <w:rFonts w:ascii="FangSong" w:eastAsia="FangSong" w:hAnsi="FangSong" w:cs="FangSong"/>
          <w:spacing w:val="-16"/>
          <w:sz w:val="28"/>
          <w:szCs w:val="28"/>
        </w:rPr>
        <w:t>结构用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H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型钢项目规模：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H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型钢项目将建设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</w:p>
    <w:p>
      <w:pPr>
        <w:sectPr>
          <w:pgSz w:w="11906" w:h="16839"/>
          <w:pgMar w:top="1431" w:right="1718" w:bottom="0" w:left="1675" w:header="0" w:footer="0" w:gutter="0"/>
          <w:pgNumType w:start="23"/>
          <w:cols w:space="708"/>
        </w:sectPr>
      </w:pPr>
    </w:p>
    <w:p>
      <w:pPr>
        <w:spacing w:before="184" w:line="411" w:lineRule="auto"/>
        <w:ind w:left="31" w:right="45" w:firstLine="5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Calibri" w:eastAsia="Calibri" w:hAnsi="Calibri" w:cs="Calibri"/>
          <w:spacing w:val="-10"/>
          <w:sz w:val="28"/>
          <w:szCs w:val="28"/>
        </w:rPr>
        <w:t>»</w:t>
      </w:r>
      <w:r>
        <w:rPr>
          <w:rFonts w:ascii="Calibri" w:eastAsia="Calibri" w:hAnsi="Calibri" w:cs="Calibri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，包</w:t>
      </w:r>
      <w:r>
        <w:rPr>
          <w:rFonts w:ascii="FangSong" w:eastAsia="FangSong" w:hAnsi="FangSong" w:cs="FangSong"/>
          <w:spacing w:val="-5"/>
          <w:sz w:val="28"/>
          <w:szCs w:val="28"/>
        </w:rPr>
        <w:t>括生产厂房、办公区域、仓储设施等。这将确保钢结构用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H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钢项目能够满足预期的产能需求，并为未来的扩展提供充足的</w:t>
      </w:r>
      <w:r>
        <w:rPr>
          <w:rFonts w:ascii="FangSong" w:eastAsia="FangSong" w:hAnsi="FangSong" w:cs="FangSong"/>
          <w:spacing w:val="-1"/>
          <w:sz w:val="28"/>
          <w:szCs w:val="28"/>
        </w:rPr>
        <w:t>空</w:t>
      </w:r>
      <w:r>
        <w:rPr>
          <w:rFonts w:ascii="FangSong" w:eastAsia="FangSong" w:hAnsi="FangSong" w:cs="FangSong"/>
          <w:sz w:val="28"/>
          <w:szCs w:val="28"/>
        </w:rPr>
        <w:t>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</w:t>
      </w:r>
      <w:r>
        <w:rPr>
          <w:rFonts w:ascii="FangSong" w:eastAsia="FangSong" w:hAnsi="FangSong" w:cs="FangSong"/>
          <w:spacing w:val="-7"/>
          <w:sz w:val="28"/>
          <w:szCs w:val="28"/>
        </w:rPr>
        <w:t>括</w:t>
      </w:r>
      <w:r>
        <w:rPr>
          <w:rFonts w:ascii="FangSong" w:eastAsia="FangSong" w:hAnsi="FangSong" w:cs="FangSong"/>
          <w:spacing w:val="-6"/>
          <w:sz w:val="28"/>
          <w:szCs w:val="28"/>
        </w:rPr>
        <w:t>废水处理、废气处理等，以确保钢结构用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型钢项目的环保性。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型钢项目总投资与用地规模</w:t>
      </w:r>
    </w:p>
    <w:p>
      <w:pPr>
        <w:spacing w:before="288" w:line="411" w:lineRule="auto"/>
        <w:ind w:left="20" w:right="20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型钢项目总征地面积为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其</w:t>
      </w:r>
      <w:r>
        <w:rPr>
          <w:rFonts w:ascii="FangSong" w:eastAsia="FangSong" w:hAnsi="FangSong" w:cs="FangSong"/>
          <w:spacing w:val="-10"/>
          <w:sz w:val="28"/>
          <w:szCs w:val="28"/>
        </w:rPr>
        <w:t>中：净用地面积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亩)。钢结构用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H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5" w:line="416" w:lineRule="auto"/>
        <w:ind w:left="20" w:right="102" w:firstLine="57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钢结构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H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型钢项目计划购置设备共计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</w:t>
      </w:r>
      <w:r>
        <w:rPr>
          <w:rFonts w:ascii="FangSong" w:eastAsia="FangSong" w:hAnsi="FangSong" w:cs="FangSong"/>
          <w:spacing w:val="-3"/>
          <w:sz w:val="28"/>
          <w:szCs w:val="28"/>
        </w:rPr>
        <w:t>元。这些设备将在钢结构用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H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型钢项目运营中发挥关键作用，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6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型钢项目计划总投资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万元，其中包括用地费、建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筑工程投资和设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购置费等多个方面的支出。预计年实现营业收入XX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万</w:t>
      </w:r>
      <w:r>
        <w:rPr>
          <w:rFonts w:ascii="FangSong" w:eastAsia="FangSong" w:hAnsi="FangSong" w:cs="FangSong"/>
          <w:spacing w:val="-6"/>
          <w:sz w:val="28"/>
          <w:szCs w:val="28"/>
        </w:rPr>
        <w:t>元，这将为钢结构用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型钢项目未来的发展提供可观的经济回报。</w:t>
      </w:r>
    </w:p>
    <w:p>
      <w:pPr>
        <w:spacing w:line="416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钢</w:t>
      </w:r>
      <w:r>
        <w:rPr>
          <w:rFonts w:ascii="FangSong" w:eastAsia="FangSong" w:hAnsi="FangSong" w:cs="FangSong"/>
          <w:spacing w:val="-20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型钢行业作为一个充满活力的领域，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涵盖了广泛的产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3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随</w:t>
      </w:r>
      <w:r>
        <w:rPr>
          <w:rFonts w:ascii="FangSong" w:eastAsia="FangSong" w:hAnsi="FangSong" w:cs="FangSong"/>
          <w:spacing w:val="-13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H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型钢行业在技术上取得了显著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方向迅速发展。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*</w:t>
      </w:r>
      <w:r>
        <w:rPr>
          <w:rFonts w:ascii="FangSong" w:eastAsia="FangSong" w:hAnsi="FangSong" w:cs="FangSong"/>
          <w:spacing w:val="-20"/>
          <w:sz w:val="28"/>
          <w:szCs w:val="28"/>
        </w:rPr>
        <w:t>*</w:t>
      </w:r>
      <w:r>
        <w:rPr>
          <w:rFonts w:ascii="FangSong" w:eastAsia="FangSong" w:hAnsi="FangSong" w:cs="FangSong"/>
          <w:spacing w:val="-11"/>
          <w:sz w:val="28"/>
          <w:szCs w:val="28"/>
        </w:rPr>
        <w:t>钢结构用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H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型钢行业**是一片充满活力的领域，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囊括了广泛的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但</w:t>
      </w:r>
      <w:r>
        <w:rPr>
          <w:rFonts w:ascii="FangSong" w:eastAsia="FangSong" w:hAnsi="FangSong" w:cs="FangSong"/>
          <w:spacing w:val="-10"/>
          <w:sz w:val="28"/>
          <w:szCs w:val="28"/>
        </w:rPr>
        <w:t>不限于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https://d.book118.com/338071116125006045</w:t>
        </w:r>
      </w:hyperlink>
    </w:p>
    <w:p/>
    <w:sectPr>
      <w:pgSz w:w="11906" w:h="16839"/>
      <w:pgMar w:top="1431" w:right="1785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38071116125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2024-03-13T13:29:29Z</vt:filetime>
  </property>
  <property fmtid="{D5CDD505-2E9C-101B-9397-08002B2CF9AE}" pid="3" name="CRO">
    <vt:lpwstr>wqlLaW5nc29mdCBQREYgdG8gV1BTIDgw</vt:lpwstr>
  </property>
</Properties>
</file>