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86" w:lineRule="auto"/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2520955</wp:posOffset>
            </wp:positionH>
            <wp:positionV relativeFrom="page">
              <wp:posOffset>444472</wp:posOffset>
            </wp:positionV>
            <wp:extent cx="571459" cy="514392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459" cy="51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7" w:line="212" w:lineRule="auto"/>
        <w:ind w:left="1635"/>
        <w:rPr>
          <w:rFonts w:ascii="YouYuan" w:eastAsia="YouYuan" w:hAnsi="YouYuan" w:cs="YouYuan"/>
          <w:sz w:val="42"/>
          <w:szCs w:val="4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70.6pt;height:24.35pt;margin-top:13.9pt;margin-left:245.67pt;position:absolute;z-index:251660288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23"/>
                      <w:szCs w:val="23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color w:val="FFFFFF"/>
                      <w:spacing w:val="-4"/>
                      <w:sz w:val="23"/>
                      <w:szCs w:val="23"/>
                    </w:rPr>
                    <w:t>魔镜市场情报</w:t>
                  </w:r>
                </w:p>
                <w:p>
                  <w:pPr>
                    <w:pStyle w:val="BodyText"/>
                    <w:spacing w:before="66" w:line="198" w:lineRule="auto"/>
                    <w:ind w:left="246"/>
                    <w:rPr>
                      <w:sz w:val="11"/>
                      <w:szCs w:val="11"/>
                    </w:rPr>
                  </w:pPr>
                  <w:r>
                    <w:rPr>
                      <w:color w:val="FFFFFF"/>
                      <w:spacing w:val="-1"/>
                      <w:sz w:val="11"/>
                      <w:szCs w:val="11"/>
                    </w:rPr>
                    <w:t>MKTINDEX.COM</w:t>
                  </w:r>
                </w:p>
              </w:txbxContent>
            </v:textbox>
          </v:shape>
        </w:pict>
      </w:r>
      <w:r>
        <w:pict>
          <v:shape id="_x0000_s1026" type="#_x0000_t202" style="width:45.85pt;height:28.6pt;margin-top:16.63pt;margin-left:27pt;position:absolute;z-index:2516613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8" w:lineRule="auto"/>
                    <w:ind w:left="20"/>
                    <w:rPr>
                      <w:sz w:val="56"/>
                      <w:szCs w:val="56"/>
                    </w:rPr>
                  </w:pPr>
                  <w:r>
                    <w:rPr>
                      <w:color w:val="FFFFFF"/>
                      <w:spacing w:val="-8"/>
                      <w:sz w:val="56"/>
                      <w:szCs w:val="56"/>
                    </w:rPr>
                    <w:t>SRi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-436466</wp:posOffset>
            </wp:positionV>
            <wp:extent cx="8997950" cy="62992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795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YouYuan" w:eastAsia="YouYuan" w:hAnsi="YouYuan" w:cs="YouYuan"/>
          <w:b/>
          <w:bCs/>
          <w:color w:val="FFFFFF"/>
          <w:spacing w:val="-6"/>
          <w:sz w:val="42"/>
          <w:szCs w:val="42"/>
        </w:rPr>
        <w:t>神策研究院</w:t>
      </w:r>
    </w:p>
    <w:p>
      <w:pPr>
        <w:pStyle w:val="BodyText"/>
        <w:spacing w:line="198" w:lineRule="auto"/>
        <w:ind w:left="1629"/>
        <w:rPr>
          <w:sz w:val="19"/>
          <w:szCs w:val="19"/>
        </w:rPr>
      </w:pPr>
      <w:r>
        <w:rPr>
          <w:color w:val="FFFFFF"/>
          <w:spacing w:val="-8"/>
          <w:sz w:val="19"/>
          <w:szCs w:val="19"/>
        </w:rPr>
        <w:t>Sensors</w:t>
      </w:r>
      <w:r>
        <w:rPr>
          <w:color w:val="FFFFFF"/>
          <w:spacing w:val="14"/>
          <w:w w:val="101"/>
          <w:sz w:val="19"/>
          <w:szCs w:val="19"/>
        </w:rPr>
        <w:t xml:space="preserve"> </w:t>
      </w:r>
      <w:r>
        <w:rPr>
          <w:color w:val="FFFFFF"/>
          <w:spacing w:val="-8"/>
          <w:sz w:val="19"/>
          <w:szCs w:val="19"/>
        </w:rPr>
        <w:t>Research</w:t>
      </w:r>
      <w:r>
        <w:rPr>
          <w:color w:val="FFFFFF"/>
          <w:spacing w:val="12"/>
          <w:sz w:val="19"/>
          <w:szCs w:val="19"/>
        </w:rPr>
        <w:t xml:space="preserve"> </w:t>
      </w:r>
      <w:r>
        <w:rPr>
          <w:color w:val="FFFFFF"/>
          <w:spacing w:val="-8"/>
          <w:sz w:val="19"/>
          <w:szCs w:val="19"/>
        </w:rPr>
        <w:t>Institute</w:t>
      </w: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spacing w:before="191" w:line="203" w:lineRule="auto"/>
        <w:ind w:left="688"/>
        <w:rPr>
          <w:rFonts w:ascii="STXingkai" w:eastAsia="STXingkai" w:hAnsi="STXingkai" w:cs="STXingkai"/>
          <w:sz w:val="56"/>
          <w:szCs w:val="56"/>
        </w:rPr>
      </w:pPr>
      <w:r>
        <w:rPr>
          <w:rFonts w:ascii="STXingkai" w:eastAsia="STXingkai" w:hAnsi="STXingkai" w:cs="STXingkai"/>
          <w:b/>
          <w:bCs/>
          <w:spacing w:val="-58"/>
          <w:sz w:val="56"/>
          <w:szCs w:val="56"/>
        </w:rPr>
        <w:t>鞋</w:t>
      </w:r>
      <w:r>
        <w:rPr>
          <w:rFonts w:ascii="STXingkai" w:eastAsia="STXingkai" w:hAnsi="STXingkai" w:cs="STXingkai"/>
          <w:spacing w:val="65"/>
          <w:sz w:val="56"/>
          <w:szCs w:val="56"/>
        </w:rPr>
        <w:t xml:space="preserve"> </w:t>
      </w:r>
      <w:r>
        <w:rPr>
          <w:rFonts w:ascii="STXingkai" w:eastAsia="STXingkai" w:hAnsi="STXingkai" w:cs="STXingkai"/>
          <w:b/>
          <w:bCs/>
          <w:spacing w:val="-58"/>
          <w:sz w:val="56"/>
          <w:szCs w:val="56"/>
        </w:rPr>
        <w:t>(</w:t>
      </w:r>
      <w:r>
        <w:rPr>
          <w:rFonts w:ascii="STXingkai" w:eastAsia="STXingkai" w:hAnsi="STXingkai" w:cs="STXingkai"/>
          <w:spacing w:val="54"/>
          <w:sz w:val="56"/>
          <w:szCs w:val="56"/>
        </w:rPr>
        <w:t xml:space="preserve"> </w:t>
      </w:r>
      <w:r>
        <w:rPr>
          <w:rFonts w:ascii="STXingkai" w:eastAsia="STXingkai" w:hAnsi="STXingkai" w:cs="STXingkai"/>
          <w:b/>
          <w:bCs/>
          <w:spacing w:val="-58"/>
          <w:sz w:val="56"/>
          <w:szCs w:val="56"/>
        </w:rPr>
        <w:t>服</w:t>
      </w:r>
      <w:r>
        <w:rPr>
          <w:rFonts w:ascii="STXingkai" w:eastAsia="STXingkai" w:hAnsi="STXingkai" w:cs="STXingkai"/>
          <w:spacing w:val="63"/>
          <w:sz w:val="56"/>
          <w:szCs w:val="56"/>
        </w:rPr>
        <w:t xml:space="preserve"> </w:t>
      </w:r>
      <w:r>
        <w:rPr>
          <w:rFonts w:ascii="STXingkai" w:eastAsia="STXingkai" w:hAnsi="STXingkai" w:cs="STXingkai"/>
          <w:b/>
          <w:bCs/>
          <w:spacing w:val="-58"/>
          <w:sz w:val="56"/>
          <w:szCs w:val="56"/>
        </w:rPr>
        <w:t>行</w:t>
      </w:r>
      <w:r>
        <w:rPr>
          <w:rFonts w:ascii="STXingkai" w:eastAsia="STXingkai" w:hAnsi="STXingkai" w:cs="STXingkai"/>
          <w:spacing w:val="50"/>
          <w:sz w:val="56"/>
          <w:szCs w:val="56"/>
        </w:rPr>
        <w:t xml:space="preserve"> </w:t>
      </w:r>
      <w:r>
        <w:rPr>
          <w:rFonts w:ascii="STXingkai" w:eastAsia="STXingkai" w:hAnsi="STXingkai" w:cs="STXingkai"/>
          <w:b/>
          <w:bCs/>
          <w:spacing w:val="-58"/>
          <w:sz w:val="56"/>
          <w:szCs w:val="56"/>
        </w:rPr>
        <w:t>业</w:t>
      </w:r>
    </w:p>
    <w:p>
      <w:pPr>
        <w:pStyle w:val="BodyText"/>
        <w:spacing w:line="412" w:lineRule="auto"/>
      </w:pPr>
    </w:p>
    <w:p>
      <w:pPr>
        <w:spacing w:before="293" w:line="234" w:lineRule="auto"/>
        <w:ind w:left="552" w:right="4829" w:hanging="30"/>
        <w:outlineLvl w:val="0"/>
        <w:rPr>
          <w:rFonts w:ascii="STXingkai" w:eastAsia="STXingkai" w:hAnsi="STXingkai" w:cs="STXingkai"/>
          <w:sz w:val="86"/>
          <w:szCs w:val="86"/>
        </w:rPr>
      </w:pPr>
      <w:r>
        <w:rPr>
          <w:rFonts w:ascii="STXingkai" w:eastAsia="STXingkai" w:hAnsi="STXingkai" w:cs="STXingkai"/>
          <w:b/>
          <w:bCs/>
          <w:spacing w:val="110"/>
          <w:sz w:val="86"/>
          <w:szCs w:val="86"/>
        </w:rPr>
        <w:t>新国货品牌数字营销</w:t>
      </w:r>
      <w:r>
        <w:rPr>
          <w:rFonts w:ascii="STXingkai" w:eastAsia="STXingkai" w:hAnsi="STXingkai" w:cs="STXingkai"/>
          <w:spacing w:val="6"/>
          <w:sz w:val="86"/>
          <w:szCs w:val="86"/>
        </w:rPr>
        <w:t xml:space="preserve"> </w:t>
      </w:r>
      <w:r>
        <w:rPr>
          <w:rFonts w:ascii="STXingkai" w:eastAsia="STXingkai" w:hAnsi="STXingkai" w:cs="STXingkai"/>
          <w:b/>
          <w:bCs/>
          <w:spacing w:val="103"/>
          <w:sz w:val="86"/>
          <w:szCs w:val="86"/>
        </w:rPr>
        <w:t>象刻研究报告</w:t>
      </w:r>
    </w:p>
    <w:p>
      <w:pPr>
        <w:spacing w:line="234" w:lineRule="auto"/>
        <w:rPr>
          <w:rFonts w:ascii="STXingkai" w:eastAsia="STXingkai" w:hAnsi="STXingkai" w:cs="STXingkai"/>
          <w:sz w:val="86"/>
          <w:szCs w:val="86"/>
        </w:rPr>
        <w:sectPr>
          <w:headerReference w:type="default" r:id="rId6"/>
          <w:pgSz w:w="14170" w:h="9920"/>
          <w:pgMar w:top="400" w:right="0" w:bottom="0" w:left="0" w:header="0" w:footer="0" w:gutter="0"/>
          <w:cols w:space="708"/>
        </w:sectPr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line="641" w:lineRule="exact"/>
        <w:ind w:firstLine="1939"/>
      </w:pPr>
      <w:r>
        <w:rPr>
          <w:position w:val="-12"/>
        </w:rPr>
        <w:drawing>
          <wp:inline distT="0" distB="0" distL="0" distR="0">
            <wp:extent cx="819565" cy="406759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9565" cy="40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8" w:lineRule="auto"/>
      </w:pPr>
    </w:p>
    <w:p>
      <w:pPr>
        <w:pStyle w:val="BodyText"/>
        <w:spacing w:line="288" w:lineRule="auto"/>
      </w:pPr>
    </w:p>
    <w:p>
      <w:pPr>
        <w:spacing w:before="58" w:line="349" w:lineRule="exact"/>
        <w:ind w:left="1929"/>
        <w:rPr>
          <w:rFonts w:ascii="SimHei" w:eastAsia="SimHei" w:hAnsi="SimHei" w:cs="SimHei"/>
          <w:sz w:val="18"/>
          <w:szCs w:val="18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-2126940</wp:posOffset>
            </wp:positionV>
            <wp:extent cx="8997950" cy="62992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9795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4"/>
          <w:position w:val="13"/>
          <w:sz w:val="18"/>
          <w:szCs w:val="18"/>
        </w:rPr>
        <w:t>当今，随着文化的多元化、全球化，鞋服的风</w:t>
      </w:r>
      <w:r>
        <w:rPr>
          <w:rFonts w:ascii="SimHei" w:eastAsia="SimHei" w:hAnsi="SimHei" w:cs="SimHei"/>
          <w:spacing w:val="3"/>
          <w:position w:val="13"/>
          <w:sz w:val="18"/>
          <w:szCs w:val="18"/>
        </w:rPr>
        <w:t>格越加丰富。鞋服的功能已不再只是满足人们基本保暖的生理需求，还成为了消</w:t>
      </w:r>
    </w:p>
    <w:p>
      <w:pPr>
        <w:spacing w:line="219" w:lineRule="auto"/>
        <w:ind w:left="192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3"/>
          <w:sz w:val="18"/>
          <w:szCs w:val="18"/>
        </w:rPr>
        <w:t>费者彰显个性表达和追求时尚潮流的出口，国潮、</w:t>
      </w:r>
      <w:r>
        <w:rPr>
          <w:rFonts w:ascii="SimSun" w:eastAsia="SimSun" w:hAnsi="SimSun" w:cs="SimSun"/>
          <w:spacing w:val="2"/>
          <w:sz w:val="18"/>
          <w:szCs w:val="18"/>
        </w:rPr>
        <w:t>古风、二次元等服饰风格不断涌现。</w:t>
      </w:r>
    </w:p>
    <w:p>
      <w:pPr>
        <w:pStyle w:val="BodyText"/>
        <w:spacing w:line="406" w:lineRule="auto"/>
      </w:pPr>
    </w:p>
    <w:p>
      <w:pPr>
        <w:spacing w:before="59" w:line="348" w:lineRule="auto"/>
        <w:ind w:left="1929" w:right="2144"/>
        <w:jc w:val="both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spacing w:val="4"/>
          <w:sz w:val="18"/>
          <w:szCs w:val="18"/>
        </w:rPr>
        <w:t>受新疆棉事件、民族自信提升等因素影响，新国货鞋服品牌在消费</w:t>
      </w:r>
      <w:r>
        <w:rPr>
          <w:rFonts w:ascii="SimHei" w:eastAsia="SimHei" w:hAnsi="SimHei" w:cs="SimHei"/>
          <w:spacing w:val="3"/>
          <w:sz w:val="18"/>
          <w:szCs w:val="18"/>
        </w:rPr>
        <w:t>者中的关注度正不断提升。为了在激烈竞争的市场中实现品</w:t>
      </w:r>
      <w:r>
        <w:rPr>
          <w:rFonts w:ascii="SimHei" w:eastAsia="SimHei" w:hAnsi="SimHei" w:cs="SimHei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7"/>
          <w:sz w:val="18"/>
          <w:szCs w:val="18"/>
        </w:rPr>
        <w:t>牌长青，如何加快数字化转型，完善数字营销一体化建设，是所有新国货鞋服品牌(包括</w:t>
      </w:r>
      <w:r>
        <w:rPr>
          <w:rFonts w:ascii="SimHei" w:eastAsia="SimHei" w:hAnsi="SimHei" w:cs="SimHei"/>
          <w:spacing w:val="6"/>
          <w:sz w:val="18"/>
          <w:szCs w:val="18"/>
        </w:rPr>
        <w:t>传统品牌转型和新锐品牌)需要思考</w:t>
      </w:r>
    </w:p>
    <w:p>
      <w:pPr>
        <w:spacing w:line="222" w:lineRule="auto"/>
        <w:ind w:left="1929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sz w:val="18"/>
          <w:szCs w:val="18"/>
        </w:rPr>
        <w:t>的问题。</w:t>
      </w:r>
    </w:p>
    <w:p>
      <w:pPr>
        <w:pStyle w:val="BodyText"/>
        <w:spacing w:line="372" w:lineRule="auto"/>
      </w:pPr>
    </w:p>
    <w:p>
      <w:pPr>
        <w:spacing w:before="58" w:line="325" w:lineRule="auto"/>
        <w:ind w:left="1929" w:right="2074"/>
        <w:jc w:val="both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spacing w:val="3"/>
          <w:sz w:val="18"/>
          <w:szCs w:val="18"/>
        </w:rPr>
        <w:t>作为非标品，面对各式各样的审美，鞋服行业更需要了解消费者，对数字化和</w:t>
      </w:r>
      <w:r>
        <w:rPr>
          <w:rFonts w:ascii="SimHei" w:eastAsia="SimHei" w:hAnsi="SimHei" w:cs="SimHei"/>
          <w:spacing w:val="-18"/>
          <w:sz w:val="18"/>
          <w:szCs w:val="18"/>
        </w:rPr>
        <w:t xml:space="preserve"> </w:t>
      </w:r>
      <w:r>
        <w:rPr>
          <w:rFonts w:ascii="SimSun" w:eastAsia="SimSun" w:hAnsi="SimSun" w:cs="SimSun"/>
          <w:sz w:val="18"/>
          <w:szCs w:val="18"/>
        </w:rPr>
        <w:t>DTC</w:t>
      </w:r>
      <w:r>
        <w:rPr>
          <w:rFonts w:ascii="SimSun" w:eastAsia="SimSun" w:hAnsi="SimSun" w:cs="SimSun"/>
          <w:spacing w:val="33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3"/>
          <w:sz w:val="18"/>
          <w:szCs w:val="18"/>
        </w:rPr>
        <w:t>模式的需求也更为强烈。借助数字营销，品</w:t>
      </w:r>
      <w:r>
        <w:rPr>
          <w:rFonts w:ascii="SimHei" w:eastAsia="SimHei" w:hAnsi="SimHei" w:cs="SimHei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4"/>
          <w:sz w:val="18"/>
          <w:szCs w:val="18"/>
        </w:rPr>
        <w:t>牌基于划分的人群包，通过精准触达策略带动销量和复购，</w:t>
      </w:r>
      <w:r>
        <w:rPr>
          <w:rFonts w:ascii="SimHei" w:eastAsia="SimHei" w:hAnsi="SimHei" w:cs="SimHei"/>
          <w:spacing w:val="3"/>
          <w:sz w:val="18"/>
          <w:szCs w:val="18"/>
        </w:rPr>
        <w:t>实现业务的增长。私域流量、会员精细化运营也成为新国货鞋服品</w:t>
      </w:r>
      <w:r>
        <w:rPr>
          <w:rFonts w:ascii="SimHei" w:eastAsia="SimHei" w:hAnsi="SimHei" w:cs="SimHei"/>
          <w:spacing w:val="3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5"/>
          <w:sz w:val="18"/>
          <w:szCs w:val="18"/>
        </w:rPr>
        <w:t>牌的生存之道。神策研究院联合魔镜市场情报共同发布《新国货品牌数字营销系列研究报告之鞋服行业》,旨在通过研究新国</w:t>
      </w:r>
      <w:r>
        <w:rPr>
          <w:rFonts w:ascii="SimHei" w:eastAsia="SimHei" w:hAnsi="SimHei" w:cs="SimHei"/>
          <w:spacing w:val="5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4"/>
          <w:sz w:val="18"/>
          <w:szCs w:val="18"/>
        </w:rPr>
        <w:t>货鞋服线上市场表现情况、消费者趋势、营销趋</w:t>
      </w:r>
      <w:r>
        <w:rPr>
          <w:rFonts w:ascii="SimHei" w:eastAsia="SimHei" w:hAnsi="SimHei" w:cs="SimHei"/>
          <w:spacing w:val="3"/>
          <w:sz w:val="18"/>
          <w:szCs w:val="18"/>
        </w:rPr>
        <w:t>势，结合数字营销现状及案例剖析，我们希望能为国货鞋服品牌在制胜路上提</w:t>
      </w:r>
      <w:r>
        <w:rPr>
          <w:rFonts w:ascii="SimHei" w:eastAsia="SimHei" w:hAnsi="SimHei" w:cs="SimHei"/>
          <w:sz w:val="18"/>
          <w:szCs w:val="18"/>
        </w:rPr>
        <w:t xml:space="preserve">  </w:t>
      </w:r>
      <w:r>
        <w:rPr>
          <w:rFonts w:ascii="SimHei" w:eastAsia="SimHei" w:hAnsi="SimHei" w:cs="SimHei"/>
          <w:sz w:val="18"/>
          <w:szCs w:val="18"/>
        </w:rPr>
        <w:t>供有效参考。</w:t>
      </w:r>
    </w:p>
    <w:p>
      <w:pPr>
        <w:spacing w:line="325" w:lineRule="auto"/>
        <w:rPr>
          <w:rFonts w:ascii="SimHei" w:eastAsia="SimHei" w:hAnsi="SimHei" w:cs="SimHei"/>
          <w:sz w:val="18"/>
          <w:szCs w:val="18"/>
        </w:rPr>
        <w:sectPr>
          <w:headerReference w:type="default" r:id="rId9"/>
          <w:pgSz w:w="14170" w:h="9920"/>
          <w:pgMar w:top="400" w:right="0" w:bottom="0" w:left="0" w:header="0" w:footer="0" w:gutter="0"/>
          <w:pgNumType w:start="2"/>
          <w:cols w:space="708"/>
        </w:sectPr>
      </w:pPr>
    </w:p>
    <w:p>
      <w:pPr>
        <w:spacing w:line="74" w:lineRule="exact"/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336566</wp:posOffset>
            </wp:positionV>
            <wp:extent cx="279386" cy="247621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4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6667481</wp:posOffset>
            </wp:positionH>
            <wp:positionV relativeFrom="page">
              <wp:posOffset>4635518</wp:posOffset>
            </wp:positionV>
            <wp:extent cx="69824" cy="63496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24" cy="6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74" w:lineRule="exact"/>
        <w:sectPr>
          <w:headerReference w:type="default" r:id="rId12"/>
          <w:pgSz w:w="14170" w:h="9920"/>
          <w:pgMar w:top="400" w:right="1189" w:bottom="0" w:left="1179" w:header="0" w:footer="0" w:gutter="0"/>
          <w:pgNumType w:start="3"/>
          <w:cols w:num="1" w:space="708" w:equalWidth="0">
            <w:col w:w="11801" w:space="0"/>
          </w:cols>
        </w:sectPr>
      </w:pPr>
    </w:p>
    <w:p>
      <w:pPr>
        <w:pStyle w:val="BodyText"/>
        <w:spacing w:before="190" w:line="198" w:lineRule="auto"/>
        <w:jc w:val="right"/>
        <w:rPr>
          <w:sz w:val="26"/>
          <w:szCs w:val="26"/>
        </w:rPr>
      </w:pPr>
      <w:r>
        <w:rPr>
          <w:color w:val="00B786"/>
          <w:spacing w:val="-5"/>
          <w:sz w:val="26"/>
          <w:szCs w:val="26"/>
        </w:rPr>
        <w:t>SRi</w:t>
      </w:r>
    </w:p>
    <w:p>
      <w:pPr>
        <w:spacing w:line="84" w:lineRule="auto"/>
        <w:rPr>
          <w:rFonts w:ascii="Arial"/>
          <w:sz w:val="2"/>
        </w:rPr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224" w:lineRule="auto"/>
        <w:rPr>
          <w:rFonts w:ascii="YouYuan" w:eastAsia="YouYuan" w:hAnsi="YouYuan" w:cs="YouYuan"/>
          <w:sz w:val="17"/>
          <w:szCs w:val="17"/>
        </w:rPr>
      </w:pPr>
      <w:r>
        <w:rPr>
          <w:rFonts w:ascii="YouYuan" w:eastAsia="YouYuan" w:hAnsi="YouYuan" w:cs="YouYuan"/>
          <w:b/>
          <w:bCs/>
          <w:spacing w:val="19"/>
          <w:sz w:val="17"/>
          <w:szCs w:val="17"/>
        </w:rPr>
        <w:t>神策研究院</w:t>
      </w:r>
    </w:p>
    <w:p>
      <w:pPr>
        <w:spacing w:before="52" w:line="189" w:lineRule="auto"/>
        <w:ind w:left="27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spacing w:val="-6"/>
          <w:w w:val="89"/>
          <w:sz w:val="11"/>
          <w:szCs w:val="11"/>
        </w:rPr>
        <w:t>5ensars Research Instituts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65" w:line="222" w:lineRule="auto"/>
        <w:ind w:left="441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b/>
          <w:bCs/>
          <w:spacing w:val="-6"/>
          <w:sz w:val="11"/>
          <w:szCs w:val="11"/>
        </w:rPr>
        <w:t>魔镜市场情报</w:t>
      </w:r>
    </w:p>
    <w:p>
      <w:pPr>
        <w:pStyle w:val="BodyText"/>
        <w:spacing w:before="37" w:line="199" w:lineRule="auto"/>
        <w:ind w:left="559"/>
        <w:rPr>
          <w:sz w:val="6"/>
          <w:szCs w:val="6"/>
        </w:rPr>
      </w:pPr>
      <w:r>
        <w:rPr>
          <w:spacing w:val="-1"/>
          <w:sz w:val="6"/>
          <w:szCs w:val="6"/>
        </w:rPr>
        <w:t>MKINPEXCQH</w:t>
      </w:r>
    </w:p>
    <w:p>
      <w:pPr>
        <w:spacing w:line="199" w:lineRule="auto"/>
        <w:rPr>
          <w:sz w:val="6"/>
          <w:szCs w:val="6"/>
        </w:rPr>
        <w:sectPr>
          <w:headerReference w:type="default" r:id="rId13"/>
          <w:type w:val="continuous"/>
          <w:pgSz w:w="14170" w:h="9920"/>
          <w:pgMar w:top="400" w:right="1189" w:bottom="0" w:left="1179" w:header="0" w:footer="0" w:gutter="0"/>
          <w:pgNumType w:start="4"/>
          <w:cols w:num="3" w:space="708" w:equalWidth="0">
            <w:col w:w="9508" w:space="85"/>
            <w:col w:w="988" w:space="100"/>
            <w:col w:w="1120" w:space="0"/>
          </w:cols>
        </w:sectPr>
      </w:pPr>
    </w:p>
    <w:p>
      <w:pPr>
        <w:pStyle w:val="BodyText"/>
        <w:spacing w:line="241" w:lineRule="auto"/>
      </w:pPr>
    </w:p>
    <w:p>
      <w:pPr>
        <w:spacing w:before="140" w:line="226" w:lineRule="auto"/>
        <w:ind w:left="145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00A897"/>
          <w:spacing w:val="35"/>
          <w:sz w:val="41"/>
          <w:szCs w:val="41"/>
        </w:rPr>
        <w:t>研究说明</w:t>
      </w:r>
      <w:r>
        <w:rPr>
          <w:rFonts w:ascii="STXingkai" w:eastAsia="STXingkai" w:hAnsi="STXingkai" w:cs="STXingkai"/>
          <w:b/>
          <w:bCs/>
          <w:spacing w:val="35"/>
          <w:sz w:val="41"/>
          <w:szCs w:val="41"/>
        </w:rPr>
        <w:t>|</w:t>
      </w:r>
      <w:r>
        <w:rPr>
          <w:rFonts w:ascii="STXingkai" w:eastAsia="STXingkai" w:hAnsi="STXingkai" w:cs="STXingkai"/>
          <w:sz w:val="41"/>
          <w:szCs w:val="41"/>
        </w:rPr>
        <w:t xml:space="preserve"> </w:t>
      </w:r>
      <w:r>
        <w:rPr>
          <w:rFonts w:ascii="STXingkai" w:eastAsia="STXingkai" w:hAnsi="STXingkai" w:cs="STXingkai"/>
          <w:b/>
          <w:bCs/>
          <w:spacing w:val="35"/>
          <w:sz w:val="41"/>
          <w:szCs w:val="41"/>
        </w:rPr>
        <w:t>新固货定义&amp;品牌墙</w:t>
      </w:r>
    </w:p>
    <w:p>
      <w:pPr>
        <w:pStyle w:val="BodyText"/>
        <w:spacing w:line="348" w:lineRule="auto"/>
      </w:pPr>
    </w:p>
    <w:p>
      <w:pPr>
        <w:spacing w:before="55" w:line="213" w:lineRule="auto"/>
        <w:ind w:left="82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b/>
          <w:bCs/>
          <w:spacing w:val="8"/>
          <w:sz w:val="17"/>
          <w:szCs w:val="17"/>
        </w:rPr>
        <w:t>新国货定义：兼具颜值、品牌、质量的特点，通过数字化手段开展变</w:t>
      </w:r>
      <w:r>
        <w:rPr>
          <w:rFonts w:ascii="SimHei" w:eastAsia="SimHei" w:hAnsi="SimHei" w:cs="SimHei"/>
          <w:b/>
          <w:bCs/>
          <w:spacing w:val="7"/>
          <w:sz w:val="17"/>
          <w:szCs w:val="17"/>
        </w:rPr>
        <w:t>革创新，逐渐获得消费者认知的中国品牌</w:t>
      </w:r>
    </w:p>
    <w:p>
      <w:pPr>
        <w:spacing w:before="94"/>
      </w:pPr>
    </w:p>
    <w:p>
      <w:pPr>
        <w:spacing w:before="93"/>
      </w:pPr>
    </w:p>
    <w:p>
      <w:pPr>
        <w:sectPr>
          <w:headerReference w:type="default" r:id="rId14"/>
          <w:type w:val="continuous"/>
          <w:pgSz w:w="14170" w:h="9920"/>
          <w:pgMar w:top="400" w:right="1189" w:bottom="0" w:left="1179" w:header="0" w:footer="0" w:gutter="0"/>
          <w:pgNumType w:start="5"/>
          <w:cols w:num="1" w:space="708" w:equalWidth="0">
            <w:col w:w="11801" w:space="0"/>
          </w:cols>
        </w:sectPr>
      </w:pPr>
    </w:p>
    <w:p>
      <w:pPr>
        <w:spacing w:before="53" w:line="221" w:lineRule="auto"/>
        <w:ind w:left="1553"/>
        <w:rPr>
          <w:rFonts w:ascii="SimHei" w:eastAsia="SimHei" w:hAnsi="SimHei" w:cs="SimHei"/>
          <w:sz w:val="26"/>
          <w:szCs w:val="26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-236419</wp:posOffset>
            </wp:positionV>
            <wp:extent cx="7493043" cy="3587772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93043" cy="3587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pacing w:val="9"/>
          <w:sz w:val="26"/>
          <w:szCs w:val="26"/>
        </w:rPr>
        <w:t>新审美</w:t>
      </w:r>
    </w:p>
    <w:p>
      <w:pPr>
        <w:spacing w:before="79" w:line="246" w:lineRule="auto"/>
        <w:ind w:left="850" w:right="656" w:hanging="470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-11"/>
          <w:sz w:val="17"/>
          <w:szCs w:val="17"/>
        </w:rPr>
        <w:t>通过加入潮流、中国传统文化元素等创新产品</w:t>
      </w:r>
      <w:r>
        <w:rPr>
          <w:rFonts w:ascii="SimHei" w:eastAsia="SimHei" w:hAnsi="SimHei" w:cs="SimHei"/>
          <w:spacing w:val="2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-10"/>
          <w:sz w:val="17"/>
          <w:szCs w:val="17"/>
        </w:rPr>
        <w:t>形态、包装等，符合年轻人审美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1" w:line="221" w:lineRule="auto"/>
        <w:ind w:left="1203"/>
        <w:rPr>
          <w:rFonts w:ascii="SimHei" w:eastAsia="SimHei" w:hAnsi="SimHei" w:cs="SimHei"/>
          <w:sz w:val="26"/>
          <w:szCs w:val="26"/>
        </w:rPr>
      </w:pPr>
      <w:r>
        <w:rPr>
          <w:rFonts w:ascii="SimHei" w:eastAsia="SimHei" w:hAnsi="SimHei" w:cs="SimHei"/>
          <w:b/>
          <w:bCs/>
          <w:spacing w:val="6"/>
          <w:sz w:val="26"/>
          <w:szCs w:val="26"/>
        </w:rPr>
        <w:t>新品质</w:t>
      </w:r>
    </w:p>
    <w:p>
      <w:pPr>
        <w:spacing w:before="83" w:line="244" w:lineRule="auto"/>
        <w:ind w:left="960" w:right="669" w:hanging="960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-11"/>
          <w:sz w:val="17"/>
          <w:szCs w:val="17"/>
        </w:rPr>
        <w:t>通过产品创新、品质升级，为消费者提供更高</w:t>
      </w:r>
      <w:r>
        <w:rPr>
          <w:rFonts w:ascii="SimHei" w:eastAsia="SimHei" w:hAnsi="SimHei" w:cs="SimHei"/>
          <w:spacing w:val="9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-11"/>
          <w:sz w:val="17"/>
          <w:szCs w:val="17"/>
        </w:rPr>
        <w:t>品质的产品和服务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61" w:line="221" w:lineRule="auto"/>
        <w:ind w:left="1183"/>
        <w:rPr>
          <w:rFonts w:ascii="SimHei" w:eastAsia="SimHei" w:hAnsi="SimHei" w:cs="SimHei"/>
          <w:sz w:val="26"/>
          <w:szCs w:val="26"/>
        </w:rPr>
      </w:pPr>
      <w:r>
        <w:rPr>
          <w:rFonts w:ascii="SimHei" w:eastAsia="SimHei" w:hAnsi="SimHei" w:cs="SimHei"/>
          <w:b/>
          <w:bCs/>
          <w:spacing w:val="7"/>
          <w:sz w:val="26"/>
          <w:szCs w:val="26"/>
        </w:rPr>
        <w:t>新渠避</w:t>
      </w:r>
    </w:p>
    <w:p>
      <w:pPr>
        <w:spacing w:before="62" w:line="250" w:lineRule="auto"/>
        <w:ind w:left="709" w:right="343" w:hanging="709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-12"/>
          <w:sz w:val="17"/>
          <w:szCs w:val="17"/>
        </w:rPr>
        <w:t>通过拥抱数字化、拓展营销资源，全渠道触达</w:t>
      </w:r>
      <w:r>
        <w:rPr>
          <w:rFonts w:ascii="SimHei" w:eastAsia="SimHei" w:hAnsi="SimHei" w:cs="SimHei"/>
          <w:spacing w:val="15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-11"/>
          <w:sz w:val="17"/>
          <w:szCs w:val="17"/>
        </w:rPr>
        <w:t>消费者，提升品牌认知度</w:t>
      </w:r>
    </w:p>
    <w:p>
      <w:pPr>
        <w:spacing w:line="250" w:lineRule="auto"/>
        <w:rPr>
          <w:rFonts w:ascii="SimHei" w:eastAsia="SimHei" w:hAnsi="SimHei" w:cs="SimHei"/>
          <w:sz w:val="17"/>
          <w:szCs w:val="17"/>
        </w:rPr>
        <w:sectPr>
          <w:headerReference w:type="default" r:id="rId16"/>
          <w:type w:val="continuous"/>
          <w:pgSz w:w="14170" w:h="9920"/>
          <w:pgMar w:top="400" w:right="1189" w:bottom="0" w:left="1179" w:header="0" w:footer="0" w:gutter="0"/>
          <w:pgNumType w:start="6"/>
          <w:cols w:num="3" w:space="708" w:equalWidth="0">
            <w:col w:w="4221" w:space="100"/>
            <w:col w:w="3861" w:space="100"/>
            <w:col w:w="3520" w:space="0"/>
          </w:cols>
        </w:sectPr>
      </w:pPr>
    </w:p>
    <w:p>
      <w:pPr>
        <w:pStyle w:val="BodyText"/>
        <w:spacing w:line="342" w:lineRule="auto"/>
      </w:pPr>
    </w:p>
    <w:p>
      <w:pPr>
        <w:pStyle w:val="BodyText"/>
        <w:spacing w:line="343" w:lineRule="auto"/>
      </w:pPr>
    </w:p>
    <w:p>
      <w:pPr>
        <w:spacing w:before="55" w:line="235" w:lineRule="auto"/>
        <w:ind w:left="702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b/>
          <w:bCs/>
          <w:spacing w:val="-6"/>
          <w:position w:val="1"/>
          <w:sz w:val="17"/>
          <w:szCs w:val="17"/>
        </w:rPr>
        <w:t>美妆</w:t>
      </w:r>
      <w:r>
        <w:rPr>
          <w:rFonts w:ascii="SimHei" w:eastAsia="SimHei" w:hAnsi="SimHei" w:cs="SimHei"/>
          <w:position w:val="1"/>
          <w:sz w:val="17"/>
          <w:szCs w:val="17"/>
        </w:rPr>
        <w:t xml:space="preserve">          </w:t>
      </w:r>
      <w:r>
        <w:rPr>
          <w:rFonts w:ascii="SimHei" w:eastAsia="SimHei" w:hAnsi="SimHei" w:cs="SimHei"/>
          <w:b/>
          <w:bCs/>
          <w:spacing w:val="-6"/>
          <w:sz w:val="17"/>
          <w:szCs w:val="17"/>
        </w:rPr>
        <w:t>鞋服</w:t>
      </w:r>
      <w:r>
        <w:rPr>
          <w:rFonts w:ascii="SimHei" w:eastAsia="SimHei" w:hAnsi="SimHei" w:cs="SimHei"/>
          <w:spacing w:val="-6"/>
          <w:sz w:val="17"/>
          <w:szCs w:val="17"/>
        </w:rPr>
        <w:t xml:space="preserve">         </w:t>
      </w:r>
      <w:r>
        <w:rPr>
          <w:rFonts w:ascii="SimHei" w:eastAsia="SimHei" w:hAnsi="SimHei" w:cs="SimHei"/>
          <w:b/>
          <w:bCs/>
          <w:spacing w:val="-6"/>
          <w:sz w:val="17"/>
          <w:szCs w:val="17"/>
        </w:rPr>
        <w:t>连锁餐饮</w:t>
      </w:r>
      <w:r>
        <w:rPr>
          <w:rFonts w:ascii="SimHei" w:eastAsia="SimHei" w:hAnsi="SimHei" w:cs="SimHei"/>
          <w:spacing w:val="-6"/>
          <w:sz w:val="17"/>
          <w:szCs w:val="17"/>
        </w:rPr>
        <w:t xml:space="preserve">       </w:t>
      </w:r>
      <w:r>
        <w:rPr>
          <w:rFonts w:ascii="SimHei" w:eastAsia="SimHei" w:hAnsi="SimHei" w:cs="SimHei"/>
          <w:b/>
          <w:bCs/>
          <w:spacing w:val="-6"/>
          <w:sz w:val="17"/>
          <w:szCs w:val="17"/>
        </w:rPr>
        <w:t>商超零售</w:t>
      </w:r>
      <w:r>
        <w:rPr>
          <w:rFonts w:ascii="SimHei" w:eastAsia="SimHei" w:hAnsi="SimHei" w:cs="SimHei"/>
          <w:spacing w:val="7"/>
          <w:sz w:val="17"/>
          <w:szCs w:val="17"/>
        </w:rPr>
        <w:t xml:space="preserve">      </w:t>
      </w:r>
      <w:r>
        <w:rPr>
          <w:rFonts w:ascii="SimHei" w:eastAsia="SimHei" w:hAnsi="SimHei" w:cs="SimHei"/>
          <w:b/>
          <w:bCs/>
          <w:spacing w:val="-6"/>
          <w:sz w:val="17"/>
          <w:szCs w:val="17"/>
        </w:rPr>
        <w:t>数码家电</w:t>
      </w:r>
      <w:r>
        <w:rPr>
          <w:rFonts w:ascii="SimHei" w:eastAsia="SimHei" w:hAnsi="SimHei" w:cs="SimHei"/>
          <w:spacing w:val="-6"/>
          <w:sz w:val="17"/>
          <w:szCs w:val="17"/>
        </w:rPr>
        <w:t xml:space="preserve">    </w:t>
      </w:r>
      <w:r>
        <w:rPr>
          <w:rFonts w:ascii="SimHei" w:eastAsia="SimHei" w:hAnsi="SimHei" w:cs="SimHei"/>
          <w:spacing w:val="-7"/>
          <w:sz w:val="17"/>
          <w:szCs w:val="17"/>
        </w:rPr>
        <w:t xml:space="preserve">     </w:t>
      </w:r>
      <w:r>
        <w:rPr>
          <w:rFonts w:ascii="SimHei" w:eastAsia="SimHei" w:hAnsi="SimHei" w:cs="SimHei"/>
          <w:b/>
          <w:bCs/>
          <w:spacing w:val="-7"/>
          <w:sz w:val="17"/>
          <w:szCs w:val="17"/>
        </w:rPr>
        <w:t>母婴</w:t>
      </w:r>
      <w:r>
        <w:rPr>
          <w:rFonts w:ascii="SimHei" w:eastAsia="SimHei" w:hAnsi="SimHei" w:cs="SimHei"/>
          <w:spacing w:val="-7"/>
          <w:sz w:val="17"/>
          <w:szCs w:val="17"/>
        </w:rPr>
        <w:t xml:space="preserve">         </w:t>
      </w:r>
      <w:r>
        <w:rPr>
          <w:rFonts w:ascii="SimHei" w:eastAsia="SimHei" w:hAnsi="SimHei" w:cs="SimHei"/>
          <w:b/>
          <w:bCs/>
          <w:spacing w:val="-7"/>
          <w:sz w:val="17"/>
          <w:szCs w:val="17"/>
        </w:rPr>
        <w:t>宠物用品</w:t>
      </w:r>
      <w:r>
        <w:rPr>
          <w:rFonts w:ascii="SimHei" w:eastAsia="SimHei" w:hAnsi="SimHei" w:cs="SimHei"/>
          <w:spacing w:val="-7"/>
          <w:sz w:val="17"/>
          <w:szCs w:val="17"/>
        </w:rPr>
        <w:t xml:space="preserve">       </w:t>
      </w:r>
      <w:r>
        <w:rPr>
          <w:rFonts w:ascii="SimHei" w:eastAsia="SimHei" w:hAnsi="SimHei" w:cs="SimHei"/>
          <w:b/>
          <w:bCs/>
          <w:spacing w:val="-7"/>
          <w:sz w:val="17"/>
          <w:szCs w:val="17"/>
        </w:rPr>
        <w:t>食品饮料</w:t>
      </w:r>
    </w:p>
    <w:p>
      <w:pPr>
        <w:pStyle w:val="BodyText"/>
        <w:spacing w:line="272" w:lineRule="auto"/>
      </w:pPr>
    </w:p>
    <w:p>
      <w:pPr>
        <w:pStyle w:val="BodyText"/>
        <w:spacing w:before="75" w:line="196" w:lineRule="auto"/>
        <w:ind w:left="1670"/>
        <w:rPr>
          <w:sz w:val="26"/>
          <w:szCs w:val="26"/>
        </w:rPr>
      </w:pPr>
      <w:r>
        <w:rPr>
          <w:b/>
          <w:bCs/>
          <w:spacing w:val="-15"/>
          <w:sz w:val="26"/>
          <w:szCs w:val="26"/>
        </w:rPr>
        <w:t>Ubr as</w:t>
      </w:r>
    </w:p>
    <w:p>
      <w:pPr>
        <w:pStyle w:val="BodyText"/>
        <w:spacing w:before="5" w:line="193" w:lineRule="auto"/>
        <w:ind w:left="559"/>
        <w:rPr>
          <w:sz w:val="6"/>
          <w:szCs w:val="6"/>
        </w:rPr>
      </w:pPr>
      <w:r>
        <w:pict>
          <v:shape id="_x0000_s1027" type="#_x0000_t202" style="width:27.9pt;height:8.75pt;margin-top:0.74pt;margin-left:391.08pt;position:absolute;z-index:251669504" filled="f" stroked="f">
            <o:lock v:ext="edit" aspectratio="f"/>
            <v:textbox inset="0,0,0,0">
              <w:txbxContent>
                <w:p>
                  <w:pPr>
                    <w:spacing w:before="20" w:line="225" w:lineRule="auto"/>
                    <w:ind w:left="20"/>
                    <w:rPr>
                      <w:rFonts w:ascii="YouYuan" w:eastAsia="YouYuan" w:hAnsi="YouYuan" w:cs="YouYuan"/>
                      <w:sz w:val="11"/>
                      <w:szCs w:val="11"/>
                    </w:rPr>
                  </w:pPr>
                  <w:r>
                    <w:rPr>
                      <w:rFonts w:ascii="YouYuan" w:eastAsia="YouYuan" w:hAnsi="YouYuan" w:cs="YouYuan"/>
                      <w:b/>
                      <w:bCs/>
                      <w:spacing w:val="18"/>
                      <w:sz w:val="11"/>
                      <w:szCs w:val="11"/>
                    </w:rPr>
                    <w:t>疯狂小狗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spacing w:val="-1"/>
          <w:sz w:val="6"/>
          <w:szCs w:val="6"/>
        </w:rPr>
        <w:t>PERFEC</w:t>
      </w:r>
      <w:r>
        <w:rPr>
          <w:rFonts w:ascii="Times New Roman" w:eastAsia="Times New Roman" w:hAnsi="Times New Roman" w:cs="Times New Roman"/>
          <w:spacing w:val="2"/>
          <w:sz w:val="6"/>
          <w:szCs w:val="6"/>
        </w:rPr>
        <w:t xml:space="preserve">        </w:t>
      </w:r>
      <w:r>
        <w:rPr>
          <w:spacing w:val="-1"/>
          <w:sz w:val="6"/>
          <w:szCs w:val="6"/>
        </w:rPr>
        <w:t>DIARY</w:t>
      </w:r>
    </w:p>
    <w:p>
      <w:pPr>
        <w:spacing w:before="8" w:line="60" w:lineRule="exact"/>
        <w:ind w:left="800"/>
      </w:pPr>
      <w:r>
        <w:rPr>
          <w:position w:val="-1"/>
        </w:rPr>
        <w:drawing>
          <wp:inline distT="0" distB="0" distL="0" distR="0">
            <wp:extent cx="107975" cy="3811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975" cy="3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45" w:line="82" w:lineRule="exact"/>
        <w:ind w:left="6790"/>
        <w:rPr>
          <w:sz w:val="6"/>
          <w:szCs w:val="6"/>
        </w:rPr>
      </w:pPr>
      <w:r>
        <w:rPr>
          <w:color w:val="FFFFFF"/>
          <w:spacing w:val="-1"/>
          <w:position w:val="1"/>
          <w:sz w:val="6"/>
          <w:szCs w:val="6"/>
        </w:rPr>
        <w:t>aby</w:t>
      </w:r>
    </w:p>
    <w:p>
      <w:pPr>
        <w:spacing w:before="217" w:line="218" w:lineRule="auto"/>
        <w:ind w:left="3010"/>
        <w:rPr>
          <w:rFonts w:ascii="YouYuan" w:eastAsia="YouYuan" w:hAnsi="YouYuan" w:cs="YouYuan"/>
          <w:sz w:val="17"/>
          <w:szCs w:val="17"/>
        </w:rPr>
      </w:pPr>
      <w:r>
        <w:pict>
          <v:shape id="_x0000_s1028" type="#_x0000_t202" style="width:10pt;height:12.3pt;margin-top:7.18pt;margin-left:39.5pt;position:absolute;z-index:251674624" filled="f" stroked="f">
            <o:lock v:ext="edit" aspectratio="f"/>
            <v:textbox inset="0,0,0,0">
              <w:txbxContent>
                <w:p>
                  <w:pPr>
                    <w:spacing w:before="19" w:line="223" w:lineRule="auto"/>
                    <w:ind w:left="20"/>
                    <w:rPr>
                      <w:rFonts w:ascii="SimSun" w:eastAsia="SimSun" w:hAnsi="SimSun" w:cs="SimSun"/>
                      <w:sz w:val="17"/>
                      <w:szCs w:val="17"/>
                    </w:rPr>
                  </w:pPr>
                  <w:r>
                    <w:rPr>
                      <w:rFonts w:ascii="SimSun" w:eastAsia="SimSun" w:hAnsi="SimSun" w:cs="SimSun"/>
                      <w:sz w:val="17"/>
                      <w:szCs w:val="17"/>
                    </w:rPr>
                    <w:t>西</w:t>
                  </w:r>
                </w:p>
              </w:txbxContent>
            </v:textbox>
          </v:shape>
        </w:pict>
      </w:r>
      <w:r>
        <w:pict>
          <v:shape id="_x0000_s1029" type="#_x0000_t202" style="width:25.95pt;height:5.65pt;margin-top:11.29pt;margin-left:391.01pt;position:absolute;z-index:251673600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6"/>
                      <w:szCs w:val="6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6"/>
                      <w:szCs w:val="6"/>
                    </w:rPr>
                    <w:t>要红存卷得步生磷</w:t>
                  </w:r>
                </w:p>
              </w:txbxContent>
            </v:textbox>
          </v:shape>
        </w:pict>
      </w:r>
      <w:r>
        <w:pict>
          <v:shape id="_x0000_s1030" type="#_x0000_t202" style="width:24.65pt;height:9.6pt;margin-top:15.41pt;margin-left:92.5pt;position:absolute;z-index:251671552" filled="f" stroked="f">
            <o:lock v:ext="edit" aspectratio="f"/>
            <v:textbox inset="0,0,0,0">
              <w:txbxContent>
                <w:p>
                  <w:pPr>
                    <w:spacing w:before="20" w:line="151" w:lineRule="exact"/>
                    <w:jc w:val="right"/>
                    <w:rPr>
                      <w:rFonts w:ascii="SimHei" w:eastAsia="SimHei" w:hAnsi="SimHei" w:cs="SimHei"/>
                      <w:sz w:val="11"/>
                      <w:szCs w:val="11"/>
                    </w:rPr>
                  </w:pPr>
                  <w:r>
                    <w:rPr>
                      <w:rFonts w:ascii="SimHei" w:eastAsia="SimHei" w:hAnsi="SimHei" w:cs="SimHei"/>
                      <w:color w:val="BB5B5E"/>
                      <w:spacing w:val="-9"/>
                      <w:w w:val="89"/>
                      <w:position w:val="1"/>
                      <w:sz w:val="11"/>
                      <w:szCs w:val="11"/>
                    </w:rPr>
                    <w:t>力健老人</w:t>
                  </w:r>
                  <w:r>
                    <w:rPr>
                      <w:rFonts w:ascii="SimHei" w:eastAsia="SimHei" w:hAnsi="SimHei" w:cs="SimHei"/>
                      <w:color w:val="BB5B5E"/>
                      <w:spacing w:val="-4"/>
                      <w:w w:val="89"/>
                      <w:position w:val="1"/>
                      <w:sz w:val="11"/>
                      <w:szCs w:val="11"/>
                    </w:rPr>
                    <w:t>鞋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4"/>
          <w:position w:val="-1"/>
          <w:sz w:val="17"/>
          <w:szCs w:val="17"/>
        </w:rPr>
        <w:t>茶</w:t>
      </w:r>
      <w:r>
        <w:rPr>
          <w:rFonts w:ascii="SimHei" w:eastAsia="SimHei" w:hAnsi="SimHei" w:cs="SimHei"/>
          <w:spacing w:val="-4"/>
          <w:position w:val="-1"/>
          <w:sz w:val="17"/>
          <w:szCs w:val="17"/>
        </w:rPr>
        <w:t xml:space="preserve"> </w:t>
      </w:r>
      <w:r>
        <w:rPr>
          <w:position w:val="-4"/>
          <w:sz w:val="17"/>
          <w:szCs w:val="17"/>
        </w:rPr>
        <w:drawing>
          <wp:inline distT="0" distB="0" distL="0" distR="0">
            <wp:extent cx="114363" cy="44409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4363" cy="4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eastAsia="SimHei" w:hAnsi="SimHei" w:cs="SimHei"/>
          <w:spacing w:val="4"/>
          <w:position w:val="-1"/>
          <w:sz w:val="17"/>
          <w:szCs w:val="17"/>
        </w:rPr>
        <w:t xml:space="preserve">            </w:t>
      </w:r>
      <w:r>
        <w:rPr>
          <w:rFonts w:ascii="YouYuan" w:eastAsia="YouYuan" w:hAnsi="YouYuan" w:cs="YouYuan"/>
          <w:b/>
          <w:bCs/>
          <w:i/>
          <w:iCs/>
          <w:spacing w:val="-4"/>
          <w:sz w:val="17"/>
          <w:szCs w:val="17"/>
        </w:rPr>
        <w:t>易捷</w:t>
      </w:r>
    </w:p>
    <w:p>
      <w:pPr>
        <w:spacing w:line="160" w:lineRule="exact"/>
        <w:ind w:firstLine="6855"/>
      </w:pPr>
      <w:r>
        <w:rPr>
          <w:position w:val="-3"/>
        </w:rPr>
        <w:drawing>
          <wp:inline distT="0" distB="0" distL="0" distR="0">
            <wp:extent cx="107975" cy="101606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7975" cy="10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9" w:line="220" w:lineRule="auto"/>
        <w:ind w:left="5560"/>
        <w:rPr>
          <w:sz w:val="17"/>
          <w:szCs w:val="17"/>
        </w:rPr>
      </w:pPr>
      <w:r>
        <w:pict>
          <v:shape id="_x0000_s1031" type="#_x0000_t202" style="width:21.95pt;height:12.1pt;margin-top:0.56pt;margin-left:454.01pt;position:absolute;z-index:251668480" filled="f" stroked="f">
            <o:lock v:ext="edit" aspectratio="f"/>
            <v:textbox inset="0,0,0,0">
              <w:txbxContent>
                <w:p>
                  <w:pPr>
                    <w:spacing w:before="19" w:line="219" w:lineRule="auto"/>
                    <w:ind w:left="20"/>
                    <w:rPr>
                      <w:rFonts w:ascii="SimSun" w:eastAsia="SimSun" w:hAnsi="SimSun" w:cs="SimSun"/>
                      <w:sz w:val="17"/>
                      <w:szCs w:val="17"/>
                    </w:rPr>
                  </w:pPr>
                  <w:r>
                    <w:rPr>
                      <w:rFonts w:ascii="SimSun" w:eastAsia="SimSun" w:hAnsi="SimSun" w:cs="SimSun"/>
                      <w:spacing w:val="-5"/>
                      <w:sz w:val="17"/>
                      <w:szCs w:val="17"/>
                    </w:rPr>
                    <w:t>简 爱</w:t>
                  </w:r>
                </w:p>
              </w:txbxContent>
            </v:textbox>
          </v:shape>
        </w:pict>
      </w:r>
      <w:r>
        <w:pict>
          <v:shape id="_x0000_s1032" type="#_x0000_t202" style="width:12.7pt;height:8.6pt;margin-top:3.99pt;margin-left:401pt;position:absolute;z-index:251675648" filled="f" stroked="f">
            <o:lock v:ext="edit" aspectratio="f"/>
            <v:textbox inset="0,0,0,0">
              <w:txbxContent>
                <w:p>
                  <w:pPr>
                    <w:spacing w:before="20" w:line="220" w:lineRule="auto"/>
                    <w:ind w:left="20"/>
                    <w:rPr>
                      <w:rFonts w:ascii="SimSun" w:eastAsia="SimSun" w:hAnsi="SimSun" w:cs="SimSun"/>
                      <w:sz w:val="11"/>
                      <w:szCs w:val="11"/>
                    </w:rPr>
                  </w:pPr>
                  <w:r>
                    <w:rPr>
                      <w:rFonts w:ascii="SimSun" w:eastAsia="SimSun" w:hAnsi="SimSun" w:cs="SimSun"/>
                      <w:color w:val="FFFFFF"/>
                      <w:spacing w:val="-2"/>
                      <w:sz w:val="11"/>
                      <w:szCs w:val="11"/>
                    </w:rPr>
                    <w:t>皮狗</w:t>
                  </w:r>
                </w:p>
              </w:txbxContent>
            </v:textbox>
          </v:shape>
        </w:pict>
      </w:r>
      <w:r>
        <w:pict>
          <v:shape id="_x0000_s1033" type="#_x0000_t202" style="width:23.6pt;height:11.6pt;margin-top:11.39pt;margin-left:32pt;position:absolute;z-index:251666432" filled="f" stroked="f">
            <o:lock v:ext="edit" aspectratio="f"/>
            <v:textbox inset="0,0,0,0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eastAsia="Times New Roman" w:hAnsi="Times New Roman" w:cs="Times New Roman"/>
                      <w:sz w:val="11"/>
                      <w:szCs w:val="11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w w:val="86"/>
                      <w:sz w:val="11"/>
                      <w:szCs w:val="11"/>
                    </w:rPr>
                    <w:t>CHIOTUTE</w:t>
                  </w:r>
                </w:p>
                <w:p>
                  <w:pPr>
                    <w:spacing w:before="19" w:line="222" w:lineRule="auto"/>
                    <w:ind w:left="129"/>
                    <w:rPr>
                      <w:rFonts w:ascii="SimHei" w:eastAsia="SimHei" w:hAnsi="SimHei" w:cs="SimHei"/>
                      <w:sz w:val="6"/>
                      <w:szCs w:val="6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6"/>
                      <w:szCs w:val="6"/>
                    </w:rPr>
                    <w:t>雕优欢“</w:t>
                  </w:r>
                </w:p>
              </w:txbxContent>
            </v:textbox>
          </v:shape>
        </w:pict>
      </w:r>
      <w:r>
        <w:rPr>
          <w:color w:val="559ABD"/>
          <w:spacing w:val="-3"/>
          <w:sz w:val="17"/>
          <w:szCs w:val="17"/>
        </w:rPr>
        <w:t>Midea</w:t>
      </w:r>
    </w:p>
    <w:p>
      <w:pPr>
        <w:spacing w:before="1" w:line="220" w:lineRule="auto"/>
        <w:ind w:left="5570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color w:val="559ABD"/>
          <w:spacing w:val="-5"/>
          <w:sz w:val="11"/>
          <w:szCs w:val="11"/>
        </w:rPr>
        <w:t>美</w:t>
      </w:r>
      <w:r>
        <w:rPr>
          <w:rFonts w:ascii="SimHei" w:eastAsia="SimHei" w:hAnsi="SimHei" w:cs="SimHei"/>
          <w:color w:val="559ABD"/>
          <w:spacing w:val="33"/>
          <w:w w:val="101"/>
          <w:sz w:val="11"/>
          <w:szCs w:val="11"/>
        </w:rPr>
        <w:t xml:space="preserve"> </w:t>
      </w:r>
      <w:r>
        <w:rPr>
          <w:rFonts w:ascii="SimHei" w:eastAsia="SimHei" w:hAnsi="SimHei" w:cs="SimHei"/>
          <w:color w:val="559ABD"/>
          <w:spacing w:val="-5"/>
          <w:sz w:val="11"/>
          <w:szCs w:val="11"/>
        </w:rPr>
        <w:t>的</w:t>
      </w:r>
    </w:p>
    <w:p>
      <w:pPr>
        <w:spacing w:before="132" w:line="187" w:lineRule="auto"/>
        <w:ind w:left="4160"/>
        <w:rPr>
          <w:rFonts w:ascii="SimHei" w:eastAsia="SimHei" w:hAnsi="SimHei" w:cs="SimHei"/>
          <w:sz w:val="17"/>
          <w:szCs w:val="17"/>
        </w:rPr>
        <w:sectPr>
          <w:headerReference w:type="default" r:id="rId20"/>
          <w:type w:val="continuous"/>
          <w:pgSz w:w="14170" w:h="9920"/>
          <w:pgMar w:top="400" w:right="1189" w:bottom="0" w:left="1179" w:header="0" w:footer="0" w:gutter="0"/>
          <w:pgNumType w:start="7"/>
          <w:cols w:num="1" w:space="708" w:equalWidth="0">
            <w:col w:w="11801" w:space="0"/>
          </w:cols>
        </w:sectPr>
      </w:pPr>
      <w:r>
        <w:pict>
          <v:shape id="_x0000_s1034" type="#_x0000_t202" style="width:32.55pt;height:10.1pt;margin-top:3.37pt;margin-left:84.5pt;position:absolute;z-index:25166745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8" w:lineRule="auto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spacing w:val="-2"/>
                      <w:sz w:val="17"/>
                      <w:szCs w:val="17"/>
                    </w:rPr>
                    <w:t>L/-NING</w:t>
                  </w:r>
                </w:p>
              </w:txbxContent>
            </v:textbox>
          </v:shape>
        </w:pict>
      </w:r>
      <w:r>
        <w:pict>
          <v:shape id="_x0000_s1035" type="#_x0000_t202" style="width:22.25pt;height:8.25pt;margin-top:7.97pt;margin-left:394.51pt;position:absolute;z-index:251672576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Hei" w:eastAsia="SimHei" w:hAnsi="SimHei" w:cs="SimHei"/>
                      <w:sz w:val="11"/>
                      <w:szCs w:val="11"/>
                    </w:rPr>
                  </w:pPr>
                  <w:r>
                    <w:rPr>
                      <w:rFonts w:ascii="SimHei" w:eastAsia="SimHei" w:hAnsi="SimHei" w:cs="SimHei"/>
                      <w:spacing w:val="-7"/>
                      <w:sz w:val="11"/>
                      <w:szCs w:val="11"/>
                    </w:rPr>
                    <w:t>怕纳天纯</w:t>
                  </w:r>
                </w:p>
              </w:txbxContent>
            </v:textbox>
          </v:shape>
        </w:pict>
      </w:r>
      <w:r>
        <w:pict>
          <v:shape id="_x0000_s1036" type="#_x0000_t202" style="width:28.85pt;height:8.3pt;margin-top:12.47pt;margin-left:454.01pt;position:absolute;z-index:251670528" filled="f" stroked="f">
            <o:lock v:ext="edit" aspectratio="f"/>
            <v:textbox inset="0,0,0,0">
              <w:txbxContent>
                <w:p>
                  <w:pPr>
                    <w:spacing w:before="19" w:line="211" w:lineRule="auto"/>
                    <w:ind w:left="20"/>
                    <w:rPr>
                      <w:rFonts w:ascii="SimHei" w:eastAsia="SimHei" w:hAnsi="SimHei" w:cs="SimHei"/>
                      <w:sz w:val="11"/>
                      <w:szCs w:val="11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24"/>
                      <w:sz w:val="11"/>
                      <w:szCs w:val="11"/>
                    </w:rPr>
                    <w:t>小仙烛”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18"/>
          <w:w w:val="97"/>
          <w:sz w:val="17"/>
          <w:szCs w:val="17"/>
        </w:rPr>
        <w:t>银泰</w:t>
      </w:r>
      <w:r>
        <w:rPr>
          <w:rFonts w:ascii="SimHei" w:eastAsia="SimHei" w:hAnsi="SimHei" w:cs="SimHei"/>
          <w:color w:val="C7073A"/>
          <w:spacing w:val="-18"/>
          <w:w w:val="97"/>
          <w:sz w:val="17"/>
          <w:szCs w:val="17"/>
        </w:rPr>
        <w:t>西{</w:t>
      </w:r>
    </w:p>
    <w:p>
      <w:pPr>
        <w:spacing w:line="191" w:lineRule="exact"/>
        <w:ind w:left="772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spacing w:val="-2"/>
          <w:position w:val="7"/>
          <w:sz w:val="11"/>
          <w:szCs w:val="11"/>
        </w:rPr>
        <w:t>(Pur</w:t>
      </w:r>
      <w:r>
        <w:rPr>
          <w:position w:val="-3"/>
          <w:sz w:val="11"/>
          <w:szCs w:val="11"/>
        </w:rPr>
        <w:drawing>
          <wp:inline distT="0" distB="0" distL="0" distR="0">
            <wp:extent cx="27263" cy="98286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263" cy="9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uby>
          <w:rubyPr>
            <w:rubyAlign w:val="left"/>
            <w:hps w:val="11"/>
            <w:hpsRaise w:val="2"/>
            <w:hpsBaseText w:val="21"/>
          </w:rubyPr>
          <w:rt>
            <w:r>
              <w:rPr>
                <w:rFonts w:ascii="Times New Roman" w:eastAsia="Times New Roman" w:hAnsi="Times New Roman" w:cs="Times New Roman"/>
                <w:w w:val="99"/>
                <w:position w:val="4"/>
                <w:sz w:val="11"/>
                <w:szCs w:val="11"/>
              </w:rPr>
              <w:t>a</w:t>
            </w:r>
          </w:rt>
          <w:rubyBase>
            <w:r>
              <w:rPr>
                <w:rFonts w:ascii="Times New Roman" w:eastAsia="Times New Roman" w:hAnsi="Times New Roman" w:cs="Times New Roman"/>
                <w:w w:val="76"/>
                <w:sz w:val="11"/>
                <w:szCs w:val="11"/>
              </w:rPr>
              <w:t>a</w:t>
            </w:r>
          </w:rubyBase>
        </w:ruby>
      </w:r>
      <w:r>
        <w:rPr>
          <w:position w:val="-4"/>
          <w:sz w:val="11"/>
          <w:szCs w:val="11"/>
        </w:rPr>
        <w:drawing>
          <wp:inline distT="0" distB="0" distL="0" distR="0">
            <wp:extent cx="60638" cy="11902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638" cy="1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1"/>
          <w:szCs w:val="11"/>
        </w:rPr>
        <w:drawing>
          <wp:inline distT="0" distB="0" distL="0" distR="0">
            <wp:extent cx="110294" cy="10771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0294" cy="10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2"/>
          <w:position w:val="7"/>
          <w:sz w:val="11"/>
          <w:szCs w:val="11"/>
        </w:rPr>
        <w:t>al)</w:t>
      </w:r>
    </w:p>
    <w:p>
      <w:pPr>
        <w:spacing w:before="137" w:line="176" w:lineRule="auto"/>
        <w:ind w:left="1744"/>
        <w:rPr>
          <w:rFonts w:ascii="SimHei" w:eastAsia="SimHei" w:hAnsi="SimHei" w:cs="SimHei"/>
          <w:sz w:val="30"/>
          <w:szCs w:val="30"/>
        </w:rPr>
      </w:pPr>
      <w:r>
        <w:pict>
          <v:shape id="_x0000_s1037" type="#_x0000_t202" style="width:24.55pt;height:22.7pt;margin-top:6.42pt;margin-left:391.01pt;position:absolute;z-index:25167769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0" w:lineRule="exact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spacing w:val="-1"/>
                      <w:position w:val="2"/>
                      <w:sz w:val="17"/>
                      <w:szCs w:val="17"/>
                    </w:rPr>
                    <w:t>yoken</w:t>
                  </w:r>
                </w:p>
                <w:p>
                  <w:pPr>
                    <w:spacing w:line="209" w:lineRule="auto"/>
                    <w:ind w:right="8"/>
                    <w:jc w:val="right"/>
                    <w:rPr>
                      <w:rFonts w:ascii="SimHei" w:eastAsia="SimHei" w:hAnsi="SimHei" w:cs="SimHei"/>
                      <w:sz w:val="17"/>
                      <w:szCs w:val="17"/>
                    </w:rPr>
                  </w:pPr>
                  <w:r>
                    <w:rPr>
                      <w:rFonts w:ascii="SimHei" w:eastAsia="SimHei" w:hAnsi="SimHei" w:cs="SimHei"/>
                      <w:color w:val="152841"/>
                      <w:spacing w:val="-4"/>
                      <w:sz w:val="17"/>
                      <w:szCs w:val="17"/>
                    </w:rPr>
                    <w:t>怡</w:t>
                  </w:r>
                  <w:r>
                    <w:rPr>
                      <w:rFonts w:ascii="SimHei" w:eastAsia="SimHei" w:hAnsi="SimHei" w:cs="SimHei"/>
                      <w:color w:val="152841"/>
                      <w:spacing w:val="-26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152841"/>
                      <w:spacing w:val="-4"/>
                      <w:sz w:val="17"/>
                      <w:szCs w:val="17"/>
                    </w:rPr>
                    <w:t>亲</w:t>
                  </w:r>
                </w:p>
              </w:txbxContent>
            </v:textbox>
          </v:shape>
        </w:pict>
      </w:r>
      <w:r>
        <w:pict>
          <v:shape id="_x0000_s1038" type="#_x0000_t202" style="width:13.75pt;height:13.15pt;margin-top:11.34pt;margin-left:229pt;position:absolute;z-index:251679744" filled="f" stroked="f">
            <o:lock v:ext="edit" aspectratio="f"/>
            <v:textbox inset="0,0,0,0">
              <w:txbxContent>
                <w:p>
                  <w:pPr>
                    <w:spacing w:before="19" w:line="242" w:lineRule="auto"/>
                    <w:jc w:val="right"/>
                    <w:rPr>
                      <w:rFonts w:ascii="SimHei" w:eastAsia="SimHei" w:hAnsi="SimHei" w:cs="SimHei"/>
                      <w:sz w:val="17"/>
                      <w:szCs w:val="17"/>
                    </w:rPr>
                  </w:pPr>
                  <w:r>
                    <w:rPr>
                      <w:rFonts w:ascii="SimHei" w:eastAsia="SimHei" w:hAnsi="SimHei" w:cs="SimHei"/>
                      <w:color w:val="C5464A"/>
                      <w:spacing w:val="-10"/>
                      <w:w w:val="73"/>
                      <w:sz w:val="17"/>
                      <w:szCs w:val="17"/>
                    </w:rPr>
                    <w:t>家</w:t>
                  </w:r>
                  <w:r>
                    <w:rPr>
                      <w:rFonts w:ascii="SimHei" w:eastAsia="SimHei" w:hAnsi="SimHei" w:cs="SimHei"/>
                      <w:color w:val="C5464A"/>
                      <w:spacing w:val="-6"/>
                      <w:w w:val="73"/>
                      <w:sz w:val="17"/>
                      <w:szCs w:val="17"/>
                    </w:rPr>
                    <w:t>脱</w:t>
                  </w:r>
                </w:p>
              </w:txbxContent>
            </v:textbox>
          </v:shape>
        </w:pict>
      </w:r>
      <w:r>
        <w:pict>
          <v:shape id="_x0000_s1039" type="#_x0000_t202" style="width:24.7pt;height:8.35pt;margin-top:12.65pt;margin-left:271pt;position:absolute;z-index:25167872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2" w:lineRule="auto"/>
                    <w:jc w:val="right"/>
                    <w:rPr>
                      <w:rFonts w:ascii="SimHei" w:eastAsia="SimHei" w:hAnsi="SimHei" w:cs="SimHei"/>
                      <w:sz w:val="11"/>
                      <w:szCs w:val="11"/>
                    </w:rPr>
                  </w:pPr>
                  <w:r>
                    <w:rPr>
                      <w:color w:val="FFFFFF"/>
                      <w:spacing w:val="-12"/>
                      <w:sz w:val="11"/>
                      <w:szCs w:val="11"/>
                    </w:rPr>
                    <w:t>youn</w:t>
                  </w:r>
                  <w:r>
                    <w:rPr>
                      <w:color w:val="FFFFFF"/>
                      <w:spacing w:val="-11"/>
                      <w:sz w:val="11"/>
                      <w:szCs w:val="11"/>
                    </w:rPr>
                    <w:t>g</w:t>
                  </w:r>
                  <w:r>
                    <w:rPr>
                      <w:color w:val="FFFFFF"/>
                      <w:spacing w:val="2"/>
                      <w:sz w:val="11"/>
                      <w:szCs w:val="11"/>
                    </w:rPr>
                    <w:t xml:space="preserve">  </w:t>
                  </w:r>
                  <w:r>
                    <w:rPr>
                      <w:rFonts w:ascii="SimHei" w:eastAsia="SimHei" w:hAnsi="SimHei" w:cs="SimHei"/>
                      <w:color w:val="FFFFFF"/>
                      <w:spacing w:val="-11"/>
                      <w:sz w:val="11"/>
                      <w:szCs w:val="11"/>
                    </w:rPr>
                    <w:t>九</w:t>
                  </w:r>
                  <w:r>
                    <w:rPr>
                      <w:rFonts w:ascii="SimHei" w:eastAsia="SimHei" w:hAnsi="SimHei" w:cs="SimHei"/>
                      <w:color w:val="FFFFFF"/>
                      <w:spacing w:val="-7"/>
                      <w:sz w:val="11"/>
                      <w:szCs w:val="11"/>
                    </w:rPr>
                    <w:t>[</w:t>
                  </w:r>
                </w:p>
              </w:txbxContent>
            </v:textbox>
          </v:shape>
        </w:pict>
      </w:r>
      <w:r>
        <w:pict>
          <v:shape id="_x0000_s1040" type="#_x0000_t202" style="width:33.05pt;height:6.15pt;margin-top:15.89pt;margin-left:22.5pt;position:absolute;z-index:-2516398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57" w:lineRule="auto"/>
                    <w:ind w:left="20"/>
                    <w:rPr>
                      <w:sz w:val="11"/>
                      <w:szCs w:val="11"/>
                    </w:rPr>
                  </w:pPr>
                  <w:r>
                    <w:rPr>
                      <w:spacing w:val="-1"/>
                      <w:sz w:val="11"/>
                      <w:szCs w:val="11"/>
                    </w:rPr>
                    <w:t>BIOHYALUX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b/>
          <w:bCs/>
          <w:spacing w:val="-3"/>
          <w:sz w:val="30"/>
          <w:szCs w:val="30"/>
        </w:rPr>
        <w:t>乐町</w:t>
      </w:r>
    </w:p>
    <w:p>
      <w:pPr>
        <w:spacing w:line="201" w:lineRule="auto"/>
        <w:ind w:left="570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30"/>
          <w:sz w:val="17"/>
          <w:szCs w:val="17"/>
        </w:rPr>
        <w:t>润百颜</w:t>
      </w: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spacing w:before="36" w:line="222" w:lineRule="auto"/>
        <w:ind w:left="69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spacing w:val="-6"/>
          <w:sz w:val="11"/>
          <w:szCs w:val="11"/>
        </w:rPr>
        <w:t>注</w:t>
      </w:r>
      <w:r>
        <w:rPr>
          <w:rFonts w:ascii="SimHei" w:eastAsia="SimHei" w:hAnsi="SimHei" w:cs="SimHei"/>
          <w:spacing w:val="-15"/>
          <w:sz w:val="11"/>
          <w:szCs w:val="11"/>
        </w:rPr>
        <w:t xml:space="preserve"> </w:t>
      </w:r>
      <w:r>
        <w:rPr>
          <w:rFonts w:ascii="SimHei" w:eastAsia="SimHei" w:hAnsi="SimHei" w:cs="SimHei"/>
          <w:spacing w:val="-6"/>
          <w:sz w:val="11"/>
          <w:szCs w:val="11"/>
        </w:rPr>
        <w:t>：</w:t>
      </w:r>
      <w:r>
        <w:rPr>
          <w:rFonts w:ascii="SimHei" w:eastAsia="SimHei" w:hAnsi="SimHei" w:cs="SimHei"/>
          <w:spacing w:val="-16"/>
          <w:sz w:val="11"/>
          <w:szCs w:val="11"/>
        </w:rPr>
        <w:t xml:space="preserve"> </w:t>
      </w:r>
      <w:r>
        <w:rPr>
          <w:rFonts w:ascii="SimHei" w:eastAsia="SimHei" w:hAnsi="SimHei" w:cs="SimHei"/>
          <w:spacing w:val="-6"/>
          <w:sz w:val="11"/>
          <w:szCs w:val="11"/>
        </w:rPr>
        <w:t>仅</w:t>
      </w:r>
      <w:r>
        <w:rPr>
          <w:rFonts w:ascii="SimHei" w:eastAsia="SimHei" w:hAnsi="SimHei" w:cs="SimHei"/>
          <w:spacing w:val="-14"/>
          <w:sz w:val="11"/>
          <w:szCs w:val="11"/>
        </w:rPr>
        <w:t xml:space="preserve"> </w:t>
      </w:r>
      <w:r>
        <w:rPr>
          <w:rFonts w:ascii="SimHei" w:eastAsia="SimHei" w:hAnsi="SimHei" w:cs="SimHei"/>
          <w:spacing w:val="-6"/>
          <w:sz w:val="11"/>
          <w:szCs w:val="11"/>
        </w:rPr>
        <w:t>展</w:t>
      </w:r>
      <w:r>
        <w:rPr>
          <w:rFonts w:ascii="SimHei" w:eastAsia="SimHei" w:hAnsi="SimHei" w:cs="SimHei"/>
          <w:spacing w:val="-12"/>
          <w:sz w:val="11"/>
          <w:szCs w:val="11"/>
        </w:rPr>
        <w:t xml:space="preserve"> </w:t>
      </w:r>
      <w:r>
        <w:rPr>
          <w:rFonts w:ascii="SimHei" w:eastAsia="SimHei" w:hAnsi="SimHei" w:cs="SimHei"/>
          <w:spacing w:val="-6"/>
          <w:sz w:val="11"/>
          <w:szCs w:val="11"/>
        </w:rPr>
        <w:t>示</w:t>
      </w:r>
      <w:r>
        <w:rPr>
          <w:rFonts w:ascii="SimHei" w:eastAsia="SimHei" w:hAnsi="SimHei" w:cs="SimHei"/>
          <w:spacing w:val="-13"/>
          <w:sz w:val="11"/>
          <w:szCs w:val="11"/>
        </w:rPr>
        <w:t xml:space="preserve"> </w:t>
      </w:r>
      <w:r>
        <w:rPr>
          <w:rFonts w:ascii="SimHei" w:eastAsia="SimHei" w:hAnsi="SimHei" w:cs="SimHei"/>
          <w:spacing w:val="-6"/>
          <w:sz w:val="11"/>
          <w:szCs w:val="11"/>
        </w:rPr>
        <w:t>部</w:t>
      </w:r>
      <w:r>
        <w:rPr>
          <w:rFonts w:ascii="SimHei" w:eastAsia="SimHei" w:hAnsi="SimHei" w:cs="SimHei"/>
          <w:spacing w:val="-13"/>
          <w:sz w:val="11"/>
          <w:szCs w:val="11"/>
        </w:rPr>
        <w:t xml:space="preserve"> </w:t>
      </w:r>
      <w:r>
        <w:rPr>
          <w:rFonts w:ascii="SimHei" w:eastAsia="SimHei" w:hAnsi="SimHei" w:cs="SimHei"/>
          <w:spacing w:val="-6"/>
          <w:sz w:val="11"/>
          <w:szCs w:val="11"/>
        </w:rPr>
        <w:t>分</w:t>
      </w:r>
      <w:r>
        <w:rPr>
          <w:rFonts w:ascii="SimHei" w:eastAsia="SimHei" w:hAnsi="SimHei" w:cs="SimHei"/>
          <w:spacing w:val="-10"/>
          <w:sz w:val="11"/>
          <w:szCs w:val="11"/>
        </w:rPr>
        <w:t xml:space="preserve"> </w:t>
      </w:r>
      <w:r>
        <w:rPr>
          <w:rFonts w:ascii="SimHei" w:eastAsia="SimHei" w:hAnsi="SimHei" w:cs="SimHei"/>
          <w:spacing w:val="-6"/>
          <w:sz w:val="11"/>
          <w:szCs w:val="11"/>
        </w:rPr>
        <w:t>品</w:t>
      </w:r>
      <w:r>
        <w:rPr>
          <w:rFonts w:ascii="SimHei" w:eastAsia="SimHei" w:hAnsi="SimHei" w:cs="SimHei"/>
          <w:spacing w:val="-15"/>
          <w:sz w:val="11"/>
          <w:szCs w:val="11"/>
        </w:rPr>
        <w:t xml:space="preserve"> </w:t>
      </w:r>
      <w:r>
        <w:rPr>
          <w:rFonts w:ascii="SimHei" w:eastAsia="SimHei" w:hAnsi="SimHei" w:cs="SimHei"/>
          <w:spacing w:val="-6"/>
          <w:sz w:val="11"/>
          <w:szCs w:val="11"/>
        </w:rPr>
        <w:t>牌</w:t>
      </w:r>
    </w:p>
    <w:p>
      <w:pPr>
        <w:pStyle w:val="BodyText"/>
        <w:spacing w:line="392" w:lineRule="auto"/>
      </w:pPr>
    </w:p>
    <w:p>
      <w:pPr>
        <w:spacing w:before="55" w:line="187" w:lineRule="auto"/>
        <w:ind w:left="8190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-9"/>
          <w:sz w:val="17"/>
          <w:szCs w:val="17"/>
        </w:rPr>
        <w:t>新国货品牌数字营销系列研究报告一鞋服行业</w:t>
      </w:r>
      <w:r>
        <w:rPr>
          <w:rFonts w:ascii="SimHei" w:eastAsia="SimHei" w:hAnsi="SimHei" w:cs="SimHei"/>
          <w:spacing w:val="-9"/>
          <w:sz w:val="17"/>
          <w:szCs w:val="17"/>
        </w:rPr>
        <w:t xml:space="preserve">  </w:t>
      </w:r>
      <w:r>
        <w:rPr>
          <w:rFonts w:ascii="SimHei" w:eastAsia="SimHei" w:hAnsi="SimHei" w:cs="SimHei"/>
          <w:spacing w:val="-9"/>
          <w:sz w:val="17"/>
          <w:szCs w:val="17"/>
        </w:rPr>
        <w:t>01</w:t>
      </w:r>
    </w:p>
    <w:p>
      <w:pPr>
        <w:spacing w:line="187" w:lineRule="auto"/>
        <w:rPr>
          <w:rFonts w:ascii="SimHei" w:eastAsia="SimHei" w:hAnsi="SimHei" w:cs="SimHei"/>
          <w:sz w:val="17"/>
          <w:szCs w:val="17"/>
        </w:rPr>
        <w:sectPr>
          <w:headerReference w:type="default" r:id="rId24"/>
          <w:type w:val="nextPage"/>
          <w:pgSz w:w="14170" w:h="9920"/>
          <w:pgMar w:top="400" w:right="1189" w:bottom="0" w:left="1179" w:header="0" w:footer="0" w:gutter="0"/>
          <w:pgNumType w:start="8"/>
          <w:cols w:num="1" w:space="708" w:equalWidth="0">
            <w:col w:w="11801" w:space="0"/>
          </w:cols>
          <w:titlePg w:val="0"/>
        </w:sectPr>
      </w:pPr>
    </w:p>
    <w:p>
      <w:pPr>
        <w:pStyle w:val="BodyText"/>
        <w:spacing w:before="213" w:line="204" w:lineRule="auto"/>
        <w:ind w:left="9"/>
        <w:rPr>
          <w:rFonts w:ascii="SimHei" w:eastAsia="SimHei" w:hAnsi="SimHei" w:cs="SimHei"/>
          <w:sz w:val="11"/>
          <w:szCs w:val="11"/>
        </w:rPr>
      </w:pPr>
      <w:r>
        <w:pict>
          <v:shape id="_x0000_s1041" type="#_x0000_t202" style="width:22.8pt;height:4.9pt;margin-top:19.62pt;margin-left:106pt;position:absolute;z-index:25168076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99" w:lineRule="auto"/>
                    <w:ind w:left="20"/>
                    <w:rPr>
                      <w:sz w:val="6"/>
                      <w:szCs w:val="6"/>
                    </w:rPr>
                  </w:pPr>
                  <w:r>
                    <w:rPr>
                      <w:spacing w:val="-1"/>
                      <w:sz w:val="6"/>
                      <w:szCs w:val="6"/>
                    </w:rPr>
                    <w:t>MRTNPeXCQH</w:t>
                  </w:r>
                </w:p>
              </w:txbxContent>
            </v:textbox>
          </v:shape>
        </w:pict>
      </w:r>
      <w:r>
        <w:rPr>
          <w:color w:val="00B880"/>
          <w:spacing w:val="-4"/>
          <w:position w:val="-5"/>
          <w:sz w:val="25"/>
          <w:szCs w:val="25"/>
        </w:rPr>
        <w:t xml:space="preserve">SRi </w:t>
      </w:r>
      <w:r>
        <w:rPr>
          <w:position w:val="-6"/>
          <w:sz w:val="25"/>
          <w:szCs w:val="25"/>
        </w:rPr>
        <w:drawing>
          <wp:inline distT="0" distB="0" distL="0" distR="0">
            <wp:extent cx="132150" cy="156427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2150" cy="15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  <w:sz w:val="25"/>
          <w:szCs w:val="25"/>
        </w:rPr>
        <w:drawing>
          <wp:inline distT="0" distB="0" distL="0" distR="0">
            <wp:extent cx="119481" cy="15637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9481" cy="15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  <w:sz w:val="25"/>
          <w:szCs w:val="25"/>
        </w:rPr>
        <w:drawing>
          <wp:inline distT="0" distB="0" distL="0" distR="0">
            <wp:extent cx="118499" cy="15637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8499" cy="15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position w:val="-6"/>
          <w:sz w:val="9"/>
          <w:szCs w:val="9"/>
        </w:rPr>
        <w:t>c</w:t>
      </w:r>
      <w:r>
        <w:rPr>
          <w:position w:val="-6"/>
          <w:sz w:val="9"/>
          <w:szCs w:val="9"/>
        </w:rPr>
        <w:drawing>
          <wp:inline distT="0" distB="0" distL="0" distR="0">
            <wp:extent cx="134171" cy="15637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4171" cy="15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  <w:sz w:val="9"/>
          <w:szCs w:val="9"/>
        </w:rPr>
        <w:drawing>
          <wp:inline distT="0" distB="0" distL="0" distR="0">
            <wp:extent cx="101499" cy="15637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1499" cy="15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spacing w:val="1"/>
          <w:position w:val="-6"/>
          <w:sz w:val="9"/>
          <w:szCs w:val="9"/>
        </w:rPr>
        <w:t xml:space="preserve">                        </w:t>
      </w:r>
      <w:r>
        <w:rPr>
          <w:rFonts w:ascii="SimHei" w:eastAsia="SimHei" w:hAnsi="SimHei" w:cs="SimHei"/>
          <w:spacing w:val="-4"/>
          <w:position w:val="5"/>
          <w:sz w:val="11"/>
          <w:szCs w:val="11"/>
        </w:rPr>
        <w:t>魔镜市场情报</w:t>
      </w:r>
    </w:p>
    <w:p>
      <w:pPr>
        <w:pStyle w:val="BodyText"/>
        <w:spacing w:line="277" w:lineRule="auto"/>
      </w:pPr>
    </w:p>
    <w:p>
      <w:pPr>
        <w:spacing w:before="144" w:line="226" w:lineRule="auto"/>
        <w:ind w:left="125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color w:val="00A897"/>
          <w:spacing w:val="21"/>
          <w:sz w:val="42"/>
          <w:szCs w:val="42"/>
        </w:rPr>
        <w:t>研究说明</w:t>
      </w:r>
      <w:r>
        <w:rPr>
          <w:rFonts w:ascii="STXingkai" w:eastAsia="STXingkai" w:hAnsi="STXingkai" w:cs="STXingkai"/>
          <w:b/>
          <w:bCs/>
          <w:spacing w:val="21"/>
          <w:sz w:val="42"/>
          <w:szCs w:val="42"/>
        </w:rPr>
        <w:t>|新固贷品牌数字化运营成熟度评估体系指标解读</w:t>
      </w:r>
    </w:p>
    <w:p>
      <w:pPr>
        <w:spacing w:before="79"/>
      </w:pPr>
    </w:p>
    <w:p>
      <w:pPr>
        <w:spacing w:before="79"/>
      </w:pPr>
    </w:p>
    <w:p>
      <w:pPr>
        <w:spacing w:before="78"/>
      </w:pPr>
    </w:p>
    <w:p>
      <w:pPr>
        <w:sectPr>
          <w:headerReference w:type="default" r:id="rId30"/>
          <w:pgSz w:w="14170" w:h="9920"/>
          <w:pgMar w:top="400" w:right="1259" w:bottom="0" w:left="1200" w:header="0" w:footer="0" w:gutter="0"/>
          <w:pgNumType w:start="9"/>
          <w:cols w:num="1" w:space="708" w:equalWidth="0">
            <w:col w:w="11710" w:space="0"/>
          </w:cols>
        </w:sectPr>
      </w:pPr>
    </w:p>
    <w:p>
      <w:pPr>
        <w:pStyle w:val="BodyText"/>
        <w:spacing w:line="334" w:lineRule="auto"/>
      </w:pPr>
    </w:p>
    <w:p>
      <w:pPr>
        <w:pStyle w:val="BodyText"/>
        <w:spacing w:line="335" w:lineRule="auto"/>
      </w:pPr>
    </w:p>
    <w:p>
      <w:pPr>
        <w:pStyle w:val="BodyText"/>
        <w:spacing w:before="52" w:line="217" w:lineRule="auto"/>
        <w:ind w:left="412"/>
        <w:rPr>
          <w:sz w:val="16"/>
          <w:szCs w:val="16"/>
        </w:rPr>
      </w:pPr>
      <w:r>
        <w:rPr>
          <w:rFonts w:ascii="SimHei" w:eastAsia="SimHei" w:hAnsi="SimHei" w:cs="SimHei"/>
          <w:b/>
          <w:bCs/>
          <w:color w:val="00A998"/>
          <w:spacing w:val="-9"/>
          <w:sz w:val="16"/>
          <w:szCs w:val="16"/>
        </w:rPr>
        <w:t>数</w:t>
      </w:r>
      <w:r>
        <w:rPr>
          <w:rFonts w:ascii="SimHei" w:eastAsia="SimHei" w:hAnsi="SimHei" w:cs="SimHei"/>
          <w:color w:val="00A998"/>
          <w:spacing w:val="-21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color w:val="00A998"/>
          <w:spacing w:val="-9"/>
          <w:sz w:val="16"/>
          <w:szCs w:val="16"/>
        </w:rPr>
        <w:t>字</w:t>
      </w:r>
      <w:r>
        <w:rPr>
          <w:rFonts w:ascii="SimHei" w:eastAsia="SimHei" w:hAnsi="SimHei" w:cs="SimHei"/>
          <w:color w:val="00A998"/>
          <w:spacing w:val="-30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color w:val="00A998"/>
          <w:spacing w:val="-9"/>
          <w:sz w:val="16"/>
          <w:szCs w:val="16"/>
        </w:rPr>
        <w:t>洞</w:t>
      </w:r>
      <w:r>
        <w:rPr>
          <w:rFonts w:ascii="SimHei" w:eastAsia="SimHei" w:hAnsi="SimHei" w:cs="SimHei"/>
          <w:color w:val="00A998"/>
          <w:spacing w:val="-28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color w:val="00A998"/>
          <w:spacing w:val="-9"/>
          <w:sz w:val="16"/>
          <w:szCs w:val="16"/>
        </w:rPr>
        <w:t>察</w:t>
      </w:r>
      <w:r>
        <w:rPr>
          <w:rFonts w:ascii="SimHei" w:eastAsia="SimHei" w:hAnsi="SimHei" w:cs="SimHei"/>
          <w:color w:val="00A998"/>
          <w:spacing w:val="-26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color w:val="00A998"/>
          <w:spacing w:val="-9"/>
          <w:sz w:val="16"/>
          <w:szCs w:val="16"/>
        </w:rPr>
        <w:t>能</w:t>
      </w:r>
      <w:r>
        <w:rPr>
          <w:rFonts w:ascii="SimHei" w:eastAsia="SimHei" w:hAnsi="SimHei" w:cs="SimHei"/>
          <w:color w:val="00A998"/>
          <w:spacing w:val="-26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color w:val="00A998"/>
          <w:spacing w:val="-9"/>
          <w:sz w:val="16"/>
          <w:szCs w:val="16"/>
        </w:rPr>
        <w:t>力</w:t>
      </w:r>
      <w:r>
        <w:rPr>
          <w:rFonts w:ascii="SimHei" w:eastAsia="SimHei" w:hAnsi="SimHei" w:cs="SimHei"/>
          <w:color w:val="00A998"/>
          <w:spacing w:val="-9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color w:val="00A998"/>
          <w:spacing w:val="-9"/>
          <w:sz w:val="16"/>
          <w:szCs w:val="16"/>
        </w:rPr>
        <w:t>|</w:t>
      </w:r>
      <w:r>
        <w:rPr>
          <w:rFonts w:ascii="SimHei" w:eastAsia="SimHei" w:hAnsi="SimHei" w:cs="SimHei"/>
          <w:color w:val="00A998"/>
          <w:spacing w:val="-32"/>
          <w:sz w:val="16"/>
          <w:szCs w:val="16"/>
        </w:rPr>
        <w:t xml:space="preserve"> </w:t>
      </w:r>
      <w:r>
        <w:rPr>
          <w:b/>
          <w:bCs/>
          <w:color w:val="00A998"/>
          <w:spacing w:val="-9"/>
          <w:sz w:val="16"/>
          <w:szCs w:val="16"/>
        </w:rPr>
        <w:t>Sense</w:t>
      </w:r>
    </w:p>
    <w:p>
      <w:pPr>
        <w:spacing w:before="211" w:line="183" w:lineRule="auto"/>
        <w:ind w:left="196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3"/>
          <w:sz w:val="16"/>
          <w:szCs w:val="16"/>
        </w:rPr>
        <w:t>30%</w:t>
      </w:r>
    </w:p>
    <w:p>
      <w:pPr>
        <w:spacing w:before="87" w:line="300" w:lineRule="auto"/>
        <w:ind w:left="1652" w:right="72"/>
        <w:jc w:val="both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b/>
          <w:bCs/>
          <w:spacing w:val="-4"/>
          <w:sz w:val="16"/>
          <w:szCs w:val="16"/>
        </w:rPr>
        <w:t>数据采集</w:t>
      </w:r>
      <w:r>
        <w:rPr>
          <w:rFonts w:ascii="SimHei" w:eastAsia="SimHei" w:hAnsi="SimHei" w:cs="SimHei"/>
          <w:spacing w:val="1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16"/>
          <w:szCs w:val="16"/>
        </w:rPr>
        <w:t>数据集成</w:t>
      </w:r>
      <w:r>
        <w:rPr>
          <w:rFonts w:ascii="SimHei" w:eastAsia="SimHei" w:hAnsi="SimHei" w:cs="SimHei"/>
          <w:spacing w:val="1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16"/>
          <w:szCs w:val="16"/>
        </w:rPr>
        <w:t>用户洞察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spacing w:val="2"/>
          <w:sz w:val="16"/>
          <w:szCs w:val="16"/>
        </w:rPr>
        <w:t>场景洞察</w:t>
      </w: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before="52" w:line="217" w:lineRule="auto"/>
        <w:ind w:left="69"/>
        <w:rPr>
          <w:sz w:val="16"/>
          <w:szCs w:val="16"/>
        </w:rPr>
      </w:pPr>
      <w:r>
        <w:rPr>
          <w:rFonts w:ascii="SimHei" w:eastAsia="SimHei" w:hAnsi="SimHei" w:cs="SimHei"/>
          <w:color w:val="2F6BC7"/>
          <w:spacing w:val="-6"/>
          <w:sz w:val="16"/>
          <w:szCs w:val="16"/>
        </w:rPr>
        <w:t>提</w:t>
      </w:r>
      <w:r>
        <w:rPr>
          <w:rFonts w:ascii="SimHei" w:eastAsia="SimHei" w:hAnsi="SimHei" w:cs="SimHei"/>
          <w:color w:val="2F6BC7"/>
          <w:spacing w:val="-27"/>
          <w:sz w:val="16"/>
          <w:szCs w:val="16"/>
        </w:rPr>
        <w:t xml:space="preserve"> </w:t>
      </w:r>
      <w:r>
        <w:rPr>
          <w:rFonts w:ascii="SimHei" w:eastAsia="SimHei" w:hAnsi="SimHei" w:cs="SimHei"/>
          <w:color w:val="2F6BC7"/>
          <w:spacing w:val="-6"/>
          <w:sz w:val="16"/>
          <w:szCs w:val="16"/>
        </w:rPr>
        <w:t>升</w:t>
      </w:r>
      <w:r>
        <w:rPr>
          <w:rFonts w:ascii="SimHei" w:eastAsia="SimHei" w:hAnsi="SimHei" w:cs="SimHei"/>
          <w:color w:val="2F6BC7"/>
          <w:spacing w:val="-37"/>
          <w:sz w:val="16"/>
          <w:szCs w:val="16"/>
        </w:rPr>
        <w:t xml:space="preserve"> </w:t>
      </w:r>
      <w:r>
        <w:rPr>
          <w:rFonts w:ascii="SimHei" w:eastAsia="SimHei" w:hAnsi="SimHei" w:cs="SimHei"/>
          <w:color w:val="2F6BC7"/>
          <w:spacing w:val="-6"/>
          <w:sz w:val="16"/>
          <w:szCs w:val="16"/>
        </w:rPr>
        <w:t>优</w:t>
      </w:r>
      <w:r>
        <w:rPr>
          <w:rFonts w:ascii="SimHei" w:eastAsia="SimHei" w:hAnsi="SimHei" w:cs="SimHei"/>
          <w:color w:val="2F6BC7"/>
          <w:spacing w:val="-35"/>
          <w:sz w:val="16"/>
          <w:szCs w:val="16"/>
        </w:rPr>
        <w:t xml:space="preserve"> </w:t>
      </w:r>
      <w:r>
        <w:rPr>
          <w:rFonts w:ascii="SimHei" w:eastAsia="SimHei" w:hAnsi="SimHei" w:cs="SimHei"/>
          <w:color w:val="2F6BC7"/>
          <w:spacing w:val="-6"/>
          <w:sz w:val="16"/>
          <w:szCs w:val="16"/>
        </w:rPr>
        <w:t>化</w:t>
      </w:r>
      <w:r>
        <w:rPr>
          <w:rFonts w:ascii="SimHei" w:eastAsia="SimHei" w:hAnsi="SimHei" w:cs="SimHei"/>
          <w:color w:val="2F6BC7"/>
          <w:spacing w:val="-30"/>
          <w:sz w:val="16"/>
          <w:szCs w:val="16"/>
        </w:rPr>
        <w:t xml:space="preserve"> </w:t>
      </w:r>
      <w:r>
        <w:rPr>
          <w:rFonts w:ascii="SimHei" w:eastAsia="SimHei" w:hAnsi="SimHei" w:cs="SimHei"/>
          <w:color w:val="2F6BC7"/>
          <w:spacing w:val="-6"/>
          <w:sz w:val="16"/>
          <w:szCs w:val="16"/>
        </w:rPr>
        <w:t>能</w:t>
      </w:r>
      <w:r>
        <w:rPr>
          <w:rFonts w:ascii="SimHei" w:eastAsia="SimHei" w:hAnsi="SimHei" w:cs="SimHei"/>
          <w:color w:val="2F6BC7"/>
          <w:spacing w:val="-31"/>
          <w:sz w:val="16"/>
          <w:szCs w:val="16"/>
        </w:rPr>
        <w:t xml:space="preserve"> </w:t>
      </w:r>
      <w:r>
        <w:rPr>
          <w:rFonts w:ascii="SimHei" w:eastAsia="SimHei" w:hAnsi="SimHei" w:cs="SimHei"/>
          <w:color w:val="2F6BC7"/>
          <w:spacing w:val="-6"/>
          <w:sz w:val="16"/>
          <w:szCs w:val="16"/>
        </w:rPr>
        <w:t>力</w:t>
      </w:r>
      <w:r>
        <w:rPr>
          <w:rFonts w:ascii="SimHei" w:eastAsia="SimHei" w:hAnsi="SimHei" w:cs="SimHei"/>
          <w:color w:val="2F6BC7"/>
          <w:spacing w:val="-6"/>
          <w:sz w:val="16"/>
          <w:szCs w:val="16"/>
        </w:rPr>
        <w:t xml:space="preserve"> </w:t>
      </w:r>
      <w:r>
        <w:rPr>
          <w:rFonts w:ascii="SimHei" w:eastAsia="SimHei" w:hAnsi="SimHei" w:cs="SimHei"/>
          <w:color w:val="2F6BC7"/>
          <w:spacing w:val="-6"/>
          <w:sz w:val="16"/>
          <w:szCs w:val="16"/>
        </w:rPr>
        <w:t>|</w:t>
      </w:r>
      <w:r>
        <w:rPr>
          <w:rFonts w:ascii="SimHei" w:eastAsia="SimHei" w:hAnsi="SimHei" w:cs="SimHei"/>
          <w:color w:val="2F6BC7"/>
          <w:spacing w:val="-6"/>
          <w:sz w:val="16"/>
          <w:szCs w:val="16"/>
        </w:rPr>
        <w:t xml:space="preserve"> </w:t>
      </w:r>
      <w:r>
        <w:rPr>
          <w:b/>
          <w:bCs/>
          <w:color w:val="2F6BC7"/>
          <w:spacing w:val="-6"/>
          <w:sz w:val="16"/>
          <w:szCs w:val="16"/>
        </w:rPr>
        <w:t>Feedback</w:t>
      </w:r>
    </w:p>
    <w:p>
      <w:pPr>
        <w:spacing w:before="169" w:line="183" w:lineRule="auto"/>
        <w:ind w:left="194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2"/>
          <w:sz w:val="16"/>
          <w:szCs w:val="16"/>
        </w:rPr>
        <w:t>20%</w:t>
      </w:r>
    </w:p>
    <w:p>
      <w:pPr>
        <w:spacing w:before="87" w:line="266" w:lineRule="auto"/>
        <w:ind w:left="1652" w:right="74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b/>
          <w:bCs/>
          <w:spacing w:val="1"/>
          <w:sz w:val="16"/>
          <w:szCs w:val="16"/>
        </w:rPr>
        <w:t>数据反馈</w:t>
      </w:r>
      <w:r>
        <w:rPr>
          <w:rFonts w:ascii="SimHei" w:eastAsia="SimHei" w:hAnsi="SimHei" w:cs="SimHei"/>
          <w:spacing w:val="1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16"/>
          <w:szCs w:val="16"/>
        </w:rPr>
        <w:t>效果管理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19" w:lineRule="auto"/>
        <w:ind w:left="542"/>
        <w:rPr>
          <w:rFonts w:ascii="SimHei" w:eastAsia="SimHei" w:hAnsi="SimHei" w:cs="SimHei"/>
          <w:sz w:val="16"/>
          <w:szCs w:val="16"/>
        </w:rPr>
      </w:pPr>
      <w:r>
        <w:rPr>
          <w:rFonts w:ascii="SimSun" w:eastAsia="SimSun" w:hAnsi="SimSun" w:cs="SimSun"/>
          <w:b/>
          <w:bCs/>
          <w:sz w:val="16"/>
          <w:szCs w:val="16"/>
        </w:rPr>
        <w:t>SDAF</w:t>
      </w:r>
      <w:r>
        <w:rPr>
          <w:rFonts w:ascii="SimSun" w:eastAsia="SimSun" w:hAnsi="SimSun" w:cs="SimSun"/>
          <w:spacing w:val="48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sz w:val="16"/>
          <w:szCs w:val="16"/>
        </w:rPr>
        <w:t>数字化运营成熟度模型</w:t>
      </w:r>
    </w:p>
    <w:p>
      <w:pPr>
        <w:pStyle w:val="BodyText"/>
        <w:spacing w:line="442" w:lineRule="auto"/>
      </w:pPr>
    </w:p>
    <w:p>
      <w:pPr>
        <w:pStyle w:val="BodyText"/>
        <w:spacing w:line="3080" w:lineRule="exact"/>
      </w:pPr>
      <w:r>
        <w:rPr>
          <w:position w:val="-61"/>
        </w:rPr>
        <w:pict>
          <v:group id="_x0000_i1042" style="width:166.55pt;height:154pt;mso-position-horizontal-relative:char;mso-position-vertical-relative:line" coordorigin="0,0" coordsize="3331,308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width:3331;height:3080;position:absolute" filled="f" stroked="f">
              <v:imagedata r:id="rId31" o:title=""/>
            </v:shape>
            <v:shape id="_x0000_s1044" type="#_x0000_t202" style="width:3371;height:312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3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8" w:line="183" w:lineRule="auto"/>
                      <w:ind w:left="740"/>
                      <w:rPr>
                        <w:rFonts w:ascii="SimSun" w:eastAsia="SimSun" w:hAnsi="SimSun" w:cs="SimSun"/>
                        <w:sz w:val="30"/>
                        <w:szCs w:val="30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30"/>
                        <w:szCs w:val="30"/>
                      </w:rPr>
                      <w:t>2</w:t>
                    </w:r>
                  </w:p>
                  <w:p>
                    <w:pPr>
                      <w:spacing w:before="213" w:line="198" w:lineRule="auto"/>
                      <w:ind w:left="143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SDAF</w:t>
                    </w:r>
                  </w:p>
                  <w:p>
                    <w:pPr>
                      <w:spacing w:before="20" w:line="221" w:lineRule="auto"/>
                      <w:ind w:left="962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12"/>
                        <w:w w:val="94"/>
                        <w:sz w:val="16"/>
                        <w:szCs w:val="16"/>
                      </w:rPr>
                      <w:t>数字化运营成熟度模型</w:t>
                    </w:r>
                  </w:p>
                  <w:p>
                    <w:pPr>
                      <w:spacing w:before="50" w:line="222" w:lineRule="auto"/>
                      <w:ind w:left="1442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3"/>
                        <w:sz w:val="16"/>
                        <w:szCs w:val="16"/>
                      </w:rPr>
                      <w:t>100分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343" w:lineRule="auto"/>
      </w:pPr>
    </w:p>
    <w:p>
      <w:pPr>
        <w:pStyle w:val="BodyText"/>
        <w:spacing w:line="343" w:lineRule="auto"/>
      </w:pPr>
    </w:p>
    <w:p>
      <w:pPr>
        <w:spacing w:before="52" w:line="218" w:lineRule="auto"/>
        <w:ind w:left="2"/>
        <w:rPr>
          <w:rFonts w:ascii="SimHei" w:eastAsia="SimHei" w:hAnsi="SimHei" w:cs="SimHei"/>
          <w:sz w:val="16"/>
          <w:szCs w:val="16"/>
        </w:rPr>
      </w:pPr>
      <w:r>
        <w:rPr>
          <w:rFonts w:ascii="SimSun" w:eastAsia="SimSun" w:hAnsi="SimSun" w:cs="SimSun"/>
          <w:b/>
          <w:bCs/>
          <w:color w:val="F2B11B"/>
          <w:sz w:val="16"/>
          <w:szCs w:val="16"/>
        </w:rPr>
        <w:t>Decision</w:t>
      </w:r>
      <w:r>
        <w:rPr>
          <w:rFonts w:ascii="SimSun" w:eastAsia="SimSun" w:hAnsi="SimSun" w:cs="SimSun"/>
          <w:color w:val="F2B11B"/>
          <w:spacing w:val="19"/>
          <w:sz w:val="16"/>
          <w:szCs w:val="16"/>
        </w:rPr>
        <w:t xml:space="preserve">   </w:t>
      </w:r>
      <w:r>
        <w:rPr>
          <w:rFonts w:ascii="SimSun" w:eastAsia="SimSun" w:hAnsi="SimSun" w:cs="SimSun"/>
          <w:b/>
          <w:bCs/>
          <w:color w:val="F2B11B"/>
          <w:spacing w:val="7"/>
          <w:sz w:val="16"/>
          <w:szCs w:val="16"/>
        </w:rPr>
        <w:t>|</w:t>
      </w:r>
      <w:r>
        <w:rPr>
          <w:rFonts w:ascii="SimSun" w:eastAsia="SimSun" w:hAnsi="SimSun" w:cs="SimSun"/>
          <w:color w:val="F2B11B"/>
          <w:spacing w:val="7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color w:val="F2B11B"/>
          <w:spacing w:val="7"/>
          <w:sz w:val="16"/>
          <w:szCs w:val="16"/>
        </w:rPr>
        <w:t>数据决策能力</w:t>
      </w:r>
    </w:p>
    <w:p>
      <w:pPr>
        <w:spacing w:before="192" w:line="183" w:lineRule="auto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2"/>
          <w:sz w:val="16"/>
          <w:szCs w:val="16"/>
        </w:rPr>
        <w:t>20%</w:t>
      </w:r>
    </w:p>
    <w:p>
      <w:pPr>
        <w:spacing w:before="89" w:line="222" w:lineRule="auto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1"/>
          <w:sz w:val="16"/>
          <w:szCs w:val="16"/>
        </w:rPr>
        <w:t>数据驱动文化</w:t>
      </w:r>
    </w:p>
    <w:p>
      <w:pPr>
        <w:spacing w:before="97" w:line="222" w:lineRule="auto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2"/>
          <w:sz w:val="16"/>
          <w:szCs w:val="16"/>
        </w:rPr>
        <w:t>数据驱动决策水平</w:t>
      </w:r>
    </w:p>
    <w:p>
      <w:pPr>
        <w:spacing w:before="28"/>
      </w:pPr>
    </w:p>
    <w:p>
      <w:pPr>
        <w:spacing w:before="28"/>
      </w:pPr>
    </w:p>
    <w:p>
      <w:pPr>
        <w:spacing w:before="27"/>
      </w:pPr>
    </w:p>
    <w:p>
      <w:pPr>
        <w:spacing w:before="27"/>
      </w:pPr>
    </w:p>
    <w:p>
      <w:pPr>
        <w:spacing w:before="27"/>
      </w:pPr>
    </w:p>
    <w:p>
      <w:pPr>
        <w:spacing w:before="27"/>
      </w:pPr>
    </w:p>
    <w:tbl>
      <w:tblPr>
        <w:tblStyle w:val="TableNormal0"/>
        <w:tblW w:w="196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677"/>
        <w:gridCol w:w="1287"/>
      </w:tblGrid>
      <w:tr>
        <w:tblPrEx>
          <w:tblW w:w="1964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327"/>
        </w:trPr>
        <w:tc>
          <w:tcPr>
            <w:tcW w:w="677" w:type="dxa"/>
            <w:vAlign w:val="top"/>
          </w:tcPr>
          <w:p>
            <w:pPr>
              <w:spacing w:before="23" w:line="185" w:lineRule="auto"/>
              <w:ind w:left="2"/>
              <w:rPr>
                <w:rFonts w:ascii="SimSun" w:eastAsia="SimSun" w:hAnsi="SimSun" w:cs="SimSun"/>
                <w:sz w:val="16"/>
                <w:szCs w:val="16"/>
              </w:rPr>
            </w:pPr>
            <w:r>
              <w:rPr>
                <w:rFonts w:ascii="SimSun" w:eastAsia="SimSun" w:hAnsi="SimSun" w:cs="SimSun"/>
                <w:b/>
                <w:bCs/>
                <w:color w:val="11BCDF"/>
                <w:spacing w:val="-2"/>
                <w:sz w:val="16"/>
                <w:szCs w:val="16"/>
              </w:rPr>
              <w:t>Action</w:t>
            </w:r>
          </w:p>
          <w:p>
            <w:pPr>
              <w:spacing w:before="172" w:line="183" w:lineRule="auto"/>
              <w:rPr>
                <w:rFonts w:ascii="SimSun" w:eastAsia="SimSun" w:hAnsi="SimSun" w:cs="SimSun"/>
                <w:sz w:val="16"/>
                <w:szCs w:val="16"/>
              </w:rPr>
            </w:pPr>
            <w:r>
              <w:rPr>
                <w:rFonts w:ascii="SimSun" w:eastAsia="SimSun" w:hAnsi="SimSun" w:cs="SimSun"/>
                <w:spacing w:val="-3"/>
                <w:sz w:val="16"/>
                <w:szCs w:val="16"/>
              </w:rPr>
              <w:t>30%</w:t>
            </w:r>
          </w:p>
          <w:p>
            <w:pPr>
              <w:spacing w:before="89" w:line="274" w:lineRule="auto"/>
              <w:ind w:right="41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spacing w:val="-3"/>
                <w:sz w:val="16"/>
                <w:szCs w:val="16"/>
              </w:rPr>
              <w:t>用户运营</w:t>
            </w:r>
            <w:r>
              <w:rPr>
                <w:rFonts w:ascii="SimHei" w:eastAsia="SimHei" w:hAnsi="SimHei" w:cs="SimHe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spacing w:val="-2"/>
                <w:sz w:val="16"/>
                <w:szCs w:val="16"/>
              </w:rPr>
              <w:t>渠道运营</w:t>
            </w:r>
            <w:r>
              <w:rPr>
                <w:rFonts w:ascii="SimHei" w:eastAsia="SimHei" w:hAnsi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spacing w:val="-2"/>
                <w:sz w:val="16"/>
                <w:szCs w:val="16"/>
              </w:rPr>
              <w:t>产品运营</w:t>
            </w:r>
          </w:p>
        </w:tc>
        <w:tc>
          <w:tcPr>
            <w:tcW w:w="1287" w:type="dxa"/>
            <w:vAlign w:val="top"/>
          </w:tcPr>
          <w:p>
            <w:pPr>
              <w:spacing w:line="216" w:lineRule="auto"/>
              <w:jc w:val="right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77CCDD"/>
                <w:spacing w:val="12"/>
                <w:sz w:val="16"/>
                <w:szCs w:val="16"/>
              </w:rPr>
              <w:t>|</w:t>
            </w:r>
            <w:r>
              <w:rPr>
                <w:rFonts w:ascii="SimHei" w:eastAsia="SimHei" w:hAnsi="SimHei" w:cs="SimHei"/>
                <w:color w:val="77CCDD"/>
                <w:spacing w:val="39"/>
                <w:sz w:val="16"/>
                <w:szCs w:val="16"/>
              </w:rPr>
              <w:t xml:space="preserve"> </w:t>
            </w:r>
            <w:r>
              <w:rPr>
                <w:rFonts w:ascii="SimHei" w:eastAsia="SimHei" w:hAnsi="SimHei" w:cs="SimHei"/>
                <w:color w:val="11BCDF"/>
                <w:spacing w:val="12"/>
                <w:sz w:val="16"/>
                <w:szCs w:val="16"/>
              </w:rPr>
              <w:t>数字运营能力</w:t>
            </w:r>
          </w:p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52" w:line="279" w:lineRule="exact"/>
              <w:ind w:left="130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spacing w:val="-4"/>
                <w:position w:val="8"/>
                <w:sz w:val="16"/>
                <w:szCs w:val="16"/>
              </w:rPr>
              <w:t>内容运营</w:t>
            </w:r>
          </w:p>
          <w:p>
            <w:pPr>
              <w:spacing w:line="221" w:lineRule="auto"/>
              <w:ind w:left="127"/>
              <w:rPr>
                <w:rFonts w:ascii="SimHei" w:eastAsia="SimHei" w:hAnsi="SimHei" w:cs="SimHei"/>
                <w:sz w:val="16"/>
                <w:szCs w:val="16"/>
              </w:rPr>
            </w:pPr>
            <w:r>
              <w:rPr>
                <w:rFonts w:ascii="SimHei" w:eastAsia="SimHei" w:hAnsi="SimHei" w:cs="SimHei"/>
                <w:spacing w:val="-2"/>
                <w:sz w:val="16"/>
                <w:szCs w:val="16"/>
              </w:rPr>
              <w:t>活动运营</w:t>
            </w:r>
          </w:p>
        </w:tc>
      </w:tr>
    </w:tbl>
    <w:p>
      <w:pPr>
        <w:pStyle w:val="BodyText"/>
        <w:spacing w:line="41" w:lineRule="exact"/>
        <w:rPr>
          <w:sz w:val="3"/>
        </w:rPr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15" w:line="4820" w:lineRule="exact"/>
      </w:pPr>
      <w:r>
        <w:rPr>
          <w:position w:val="-96"/>
        </w:rPr>
        <w:pict>
          <v:group id="_x0000_i1045" style="width:164.05pt;height:241.05pt;mso-position-horizontal-relative:char;mso-position-vertical-relative:line" coordorigin="0,0" coordsize="3281,4821" filled="f" stroked="f">
            <v:shape id="_x0000_s1046" type="#_x0000_t75" style="width:3281;height:4821;position:absolute" filled="f" stroked="f">
              <v:imagedata r:id="rId32" o:title=""/>
            </v:shape>
            <v:shape id="_x0000_s1047" type="#_x0000_t202" style="width:3321;height:4861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37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19" w:lineRule="auto"/>
                      <w:ind w:left="14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12"/>
                        <w:sz w:val="16"/>
                        <w:szCs w:val="16"/>
                      </w:rPr>
                      <w:t>SDAF</w:t>
                    </w:r>
                    <w:r>
                      <w:rPr>
                        <w:rFonts w:ascii="SimSun" w:eastAsia="SimSun" w:hAnsi="SimSun" w:cs="SimSun"/>
                        <w:spacing w:val="-2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2"/>
                        <w:sz w:val="16"/>
                        <w:szCs w:val="16"/>
                      </w:rPr>
                      <w:t>数字化运营成熟度模型是基于神策</w:t>
                    </w:r>
                    <w:r>
                      <w:rPr>
                        <w:rFonts w:ascii="SimSun" w:eastAsia="SimSun" w:hAnsi="SimSun" w:cs="SimSun"/>
                        <w:spacing w:val="-4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2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16"/>
                        <w:szCs w:val="16"/>
                      </w:rPr>
                      <w:t>DAF</w:t>
                    </w:r>
                  </w:p>
                  <w:p>
                    <w:pPr>
                      <w:spacing w:before="91" w:line="288" w:lineRule="auto"/>
                      <w:ind w:left="140" w:right="204"/>
                      <w:jc w:val="both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4"/>
                        <w:w w:val="97"/>
                        <w:sz w:val="16"/>
                        <w:szCs w:val="16"/>
                      </w:rPr>
                      <w:t>数字化运营方法论提炼，可全面评价企业数字化</w:t>
                    </w:r>
                    <w:r>
                      <w:rPr>
                        <w:rFonts w:ascii="SimHei" w:eastAsia="SimHei" w:hAnsi="SimHei" w:cs="SimHei"/>
                        <w:spacing w:val="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1"/>
                        <w:sz w:val="16"/>
                        <w:szCs w:val="16"/>
                      </w:rPr>
                      <w:t>运营现状的先进指标体系，模型由4个模块13</w:t>
                    </w:r>
                    <w:r>
                      <w:rPr>
                        <w:rFonts w:ascii="SimSun" w:eastAsia="SimSun" w:hAnsi="SimSun" w:cs="SimSun"/>
                        <w:spacing w:val="4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ascii="SimHei" w:eastAsia="SimHei" w:hAnsi="SimHei" w:cs="SimHei"/>
                        <w:spacing w:val="-11"/>
                        <w:sz w:val="16"/>
                        <w:szCs w:val="16"/>
                      </w:rPr>
                      <w:t>个一级指标22个细项指标构成</w:t>
                    </w:r>
                  </w:p>
                  <w:p>
                    <w:pPr>
                      <w:spacing w:line="39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22" w:lineRule="auto"/>
                      <w:ind w:left="6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color w:val="00AB99"/>
                        <w:spacing w:val="-19"/>
                        <w:sz w:val="16"/>
                        <w:szCs w:val="16"/>
                      </w:rPr>
                      <w:t>数字洞察能力：</w:t>
                    </w:r>
                  </w:p>
                  <w:p>
                    <w:pPr>
                      <w:spacing w:before="27" w:line="222" w:lineRule="auto"/>
                      <w:ind w:left="6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6"/>
                        <w:w w:val="98"/>
                        <w:sz w:val="16"/>
                        <w:szCs w:val="16"/>
                      </w:rPr>
                      <w:t>从数据质量、数据洞察考察企业</w:t>
                    </w:r>
                  </w:p>
                  <w:p>
                    <w:pPr>
                      <w:spacing w:before="287" w:line="222" w:lineRule="auto"/>
                      <w:ind w:left="6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color w:val="00A796"/>
                        <w:spacing w:val="-19"/>
                        <w:sz w:val="16"/>
                        <w:szCs w:val="16"/>
                      </w:rPr>
                      <w:t>数据决策能力：</w:t>
                    </w:r>
                  </w:p>
                  <w:p>
                    <w:pPr>
                      <w:spacing w:before="47" w:line="222" w:lineRule="auto"/>
                      <w:ind w:left="6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3"/>
                        <w:w w:val="96"/>
                        <w:sz w:val="16"/>
                        <w:szCs w:val="16"/>
                      </w:rPr>
                      <w:t>从数据驱动文化、数字决策能力进行评价</w:t>
                    </w:r>
                  </w:p>
                  <w:p>
                    <w:pPr>
                      <w:spacing w:before="288" w:line="222" w:lineRule="auto"/>
                      <w:ind w:left="6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color w:val="00A796"/>
                        <w:spacing w:val="-19"/>
                        <w:sz w:val="16"/>
                        <w:szCs w:val="16"/>
                      </w:rPr>
                      <w:t>数字运营能力：</w:t>
                    </w:r>
                  </w:p>
                  <w:p>
                    <w:pPr>
                      <w:spacing w:before="36" w:line="219" w:lineRule="auto"/>
                      <w:ind w:left="6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3"/>
                        <w:w w:val="96"/>
                        <w:sz w:val="16"/>
                        <w:szCs w:val="16"/>
                      </w:rPr>
                      <w:t>从各运营模块看数字化运营执行能力</w:t>
                    </w:r>
                  </w:p>
                  <w:p>
                    <w:pPr>
                      <w:spacing w:before="292" w:line="222" w:lineRule="auto"/>
                      <w:ind w:left="6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color w:val="01AE9C"/>
                        <w:spacing w:val="-19"/>
                        <w:sz w:val="16"/>
                        <w:szCs w:val="16"/>
                      </w:rPr>
                      <w:t>提升优化能力：</w:t>
                    </w:r>
                  </w:p>
                  <w:p>
                    <w:pPr>
                      <w:spacing w:before="57" w:line="221" w:lineRule="auto"/>
                      <w:ind w:left="6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3"/>
                        <w:w w:val="96"/>
                        <w:sz w:val="16"/>
                        <w:szCs w:val="16"/>
                      </w:rPr>
                      <w:t>数据分析和效果衡量能力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820" w:lineRule="exact"/>
        <w:sectPr>
          <w:headerReference w:type="default" r:id="rId33"/>
          <w:type w:val="continuous"/>
          <w:pgSz w:w="14170" w:h="9920"/>
          <w:pgMar w:top="400" w:right="1259" w:bottom="0" w:left="1200" w:header="0" w:footer="0" w:gutter="0"/>
          <w:pgNumType w:start="10"/>
          <w:cols w:num="4" w:space="708" w:equalWidth="0">
            <w:col w:w="2380" w:space="100"/>
            <w:col w:w="3331" w:space="89"/>
            <w:col w:w="2430" w:space="100"/>
            <w:col w:w="3281" w:space="0"/>
          </w:cols>
        </w:sectPr>
      </w:pPr>
    </w:p>
    <w:p>
      <w:pPr>
        <w:pStyle w:val="BodyText"/>
        <w:spacing w:line="272" w:lineRule="auto"/>
      </w:pP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spacing w:before="52" w:line="221" w:lineRule="auto"/>
        <w:ind w:left="49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16"/>
          <w:w w:val="98"/>
          <w:sz w:val="16"/>
          <w:szCs w:val="16"/>
        </w:rPr>
        <w:t>资料来源：神策数据</w:t>
      </w:r>
    </w:p>
    <w:p>
      <w:pPr>
        <w:pStyle w:val="BodyText"/>
        <w:spacing w:line="394" w:lineRule="auto"/>
      </w:pPr>
    </w:p>
    <w:p>
      <w:pPr>
        <w:spacing w:before="52" w:line="187" w:lineRule="auto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1"/>
          <w:sz w:val="16"/>
          <w:szCs w:val="16"/>
        </w:rPr>
        <w:t>02</w:t>
      </w:r>
      <w:r>
        <w:rPr>
          <w:rFonts w:ascii="SimHei" w:eastAsia="SimHei" w:hAnsi="SimHei" w:cs="SimHei"/>
          <w:spacing w:val="15"/>
          <w:sz w:val="16"/>
          <w:szCs w:val="16"/>
        </w:rPr>
        <w:t xml:space="preserve">   </w:t>
      </w:r>
      <w:r>
        <w:rPr>
          <w:rFonts w:ascii="SimHei" w:eastAsia="SimHei" w:hAnsi="SimHei" w:cs="SimHei"/>
          <w:spacing w:val="-1"/>
          <w:sz w:val="16"/>
          <w:szCs w:val="16"/>
        </w:rPr>
        <w:t>新国货品牌数字营销系列研究报告一鞋服行业</w:t>
      </w:r>
    </w:p>
    <w:p>
      <w:pPr>
        <w:spacing w:line="187" w:lineRule="auto"/>
        <w:rPr>
          <w:rFonts w:ascii="SimHei" w:eastAsia="SimHei" w:hAnsi="SimHei" w:cs="SimHei"/>
          <w:sz w:val="16"/>
          <w:szCs w:val="16"/>
        </w:rPr>
        <w:sectPr>
          <w:headerReference w:type="default" r:id="rId34"/>
          <w:type w:val="continuous"/>
          <w:pgSz w:w="14170" w:h="9920"/>
          <w:pgMar w:top="400" w:right="1259" w:bottom="0" w:left="1200" w:header="0" w:footer="0" w:gutter="0"/>
          <w:pgNumType w:start="11"/>
          <w:cols w:num="1" w:space="708" w:equalWidth="0">
            <w:col w:w="11710" w:space="0"/>
          </w:cols>
        </w:sectPr>
      </w:pPr>
    </w:p>
    <w:p>
      <w:pPr>
        <w:spacing w:line="82" w:lineRule="exact"/>
      </w:pP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7524716</wp:posOffset>
            </wp:positionH>
            <wp:positionV relativeFrom="page">
              <wp:posOffset>330204</wp:posOffset>
            </wp:positionV>
            <wp:extent cx="285774" cy="253984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5774" cy="25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4597387</wp:posOffset>
            </wp:positionH>
            <wp:positionV relativeFrom="page">
              <wp:posOffset>1809760</wp:posOffset>
            </wp:positionV>
            <wp:extent cx="6350" cy="3009883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009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4622787</wp:posOffset>
            </wp:positionH>
            <wp:positionV relativeFrom="page">
              <wp:posOffset>1771650</wp:posOffset>
            </wp:positionV>
            <wp:extent cx="1035033" cy="6361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35033" cy="6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8191464</wp:posOffset>
            </wp:positionH>
            <wp:positionV relativeFrom="page">
              <wp:posOffset>1809760</wp:posOffset>
            </wp:positionV>
            <wp:extent cx="6389" cy="2997159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89" cy="299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4622787</wp:posOffset>
            </wp:positionH>
            <wp:positionV relativeFrom="page">
              <wp:posOffset>4832367</wp:posOffset>
            </wp:positionV>
            <wp:extent cx="3549690" cy="6362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49690" cy="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8" type="#_x0000_t202" style="width:46.7pt;height:148.3pt;margin-top:194.94pt;margin-left:392.39pt;mso-position-horizontal-relative:page;mso-position-vertical-relative:page;position:absolute;z-index:251684864" o:allowincell="f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55"/>
                      <w:szCs w:val="55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FFFFFF"/>
                      <w:spacing w:val="-11"/>
                      <w:sz w:val="55"/>
                      <w:szCs w:val="55"/>
                    </w:rPr>
                    <w:t>45.</w:t>
                  </w:r>
                </w:p>
                <w:p>
                  <w:pPr>
                    <w:pStyle w:val="BodyText"/>
                    <w:spacing w:line="248" w:lineRule="auto"/>
                  </w:pPr>
                </w:p>
                <w:p>
                  <w:pPr>
                    <w:pStyle w:val="BodyText"/>
                    <w:spacing w:line="248" w:lineRule="auto"/>
                  </w:pPr>
                </w:p>
                <w:p>
                  <w:pPr>
                    <w:pStyle w:val="BodyText"/>
                    <w:spacing w:line="248" w:lineRule="auto"/>
                  </w:pPr>
                </w:p>
                <w:p>
                  <w:pPr>
                    <w:pStyle w:val="BodyText"/>
                    <w:spacing w:line="248" w:lineRule="auto"/>
                  </w:pPr>
                </w:p>
                <w:p>
                  <w:pPr>
                    <w:pStyle w:val="BodyText"/>
                    <w:spacing w:line="248" w:lineRule="auto"/>
                  </w:pPr>
                </w:p>
                <w:p>
                  <w:pPr>
                    <w:pStyle w:val="BodyText"/>
                    <w:spacing w:line="248" w:lineRule="auto"/>
                  </w:pPr>
                </w:p>
                <w:p>
                  <w:pPr>
                    <w:pStyle w:val="BodyText"/>
                    <w:spacing w:line="249" w:lineRule="auto"/>
                  </w:pPr>
                </w:p>
                <w:p>
                  <w:pPr>
                    <w:spacing w:before="156" w:line="183" w:lineRule="auto"/>
                    <w:jc w:val="right"/>
                    <w:rPr>
                      <w:rFonts w:ascii="SimSun" w:eastAsia="SimSun" w:hAnsi="SimSun" w:cs="SimSun"/>
                      <w:sz w:val="48"/>
                      <w:szCs w:val="48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FFFFFF"/>
                      <w:spacing w:val="-27"/>
                      <w:sz w:val="48"/>
                      <w:szCs w:val="48"/>
                    </w:rPr>
                    <w:t>25.2</w:t>
                  </w:r>
                </w:p>
              </w:txbxContent>
            </v:textbox>
          </v:shape>
        </w:pict>
      </w:r>
      <w:r>
        <w:pict>
          <v:shape id="_x0000_s1049" type="#_x0000_t202" style="width:194pt;height:217.4pt;margin-top:134.16pt;margin-left:451pt;mso-position-horizontal-relative:page;mso-position-vertical-relative:page;position:absolute;z-index:251683840" o:allowincell="f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112"/>
                    <w:rPr>
                      <w:rFonts w:ascii="SimHei" w:eastAsia="SimHei" w:hAnsi="SimHei" w:cs="SimHei"/>
                      <w:sz w:val="17"/>
                      <w:szCs w:val="17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color w:val="00A897"/>
                      <w:spacing w:val="-13"/>
                      <w:sz w:val="17"/>
                      <w:szCs w:val="17"/>
                    </w:rPr>
                    <w:t>新国货鞋服数字营销进程</w:t>
                  </w:r>
                  <w:r>
                    <w:rPr>
                      <w:rFonts w:ascii="SimHei" w:eastAsia="SimHei" w:hAnsi="SimHei" w:cs="SimHei"/>
                      <w:color w:val="00A897"/>
                      <w:spacing w:val="15"/>
                      <w:sz w:val="17"/>
                      <w:szCs w:val="17"/>
                    </w:rPr>
                    <w:t xml:space="preserve">  </w:t>
                  </w:r>
                  <w:r>
                    <w:rPr>
                      <w:rFonts w:ascii="SimHei" w:eastAsia="SimHei" w:hAnsi="SimHei" w:cs="SimHei"/>
                      <w:strike/>
                      <w:color w:val="00A897"/>
                      <w:sz w:val="17"/>
                      <w:szCs w:val="17"/>
                    </w:rPr>
                    <w:t xml:space="preserve">                      </w:t>
                  </w:r>
                </w:p>
                <w:p>
                  <w:pPr>
                    <w:pStyle w:val="BodyText"/>
                    <w:spacing w:line="349" w:lineRule="auto"/>
                  </w:pPr>
                </w:p>
                <w:p>
                  <w:pPr>
                    <w:pStyle w:val="BodyText"/>
                    <w:spacing w:line="350" w:lineRule="auto"/>
                  </w:pPr>
                </w:p>
                <w:p>
                  <w:pPr>
                    <w:spacing w:before="133" w:line="195" w:lineRule="auto"/>
                    <w:ind w:left="25"/>
                    <w:rPr>
                      <w:rFonts w:ascii="STXingkai" w:eastAsia="STXingkai" w:hAnsi="STXingkai" w:cs="STXingkai"/>
                      <w:sz w:val="39"/>
                      <w:szCs w:val="39"/>
                    </w:rPr>
                  </w:pPr>
                  <w:r>
                    <w:rPr>
                      <w:rFonts w:ascii="STXingkai" w:eastAsia="STXingkai" w:hAnsi="STXingkai" w:cs="STXingkai"/>
                      <w:b/>
                      <w:bCs/>
                      <w:spacing w:val="6"/>
                      <w:sz w:val="39"/>
                      <w:szCs w:val="39"/>
                    </w:rPr>
                    <w:t>不足</w:t>
                  </w:r>
                </w:p>
                <w:p>
                  <w:pPr>
                    <w:spacing w:before="1" w:line="259" w:lineRule="auto"/>
                    <w:ind w:left="20" w:right="538"/>
                    <w:rPr>
                      <w:rFonts w:ascii="SimHei" w:eastAsia="SimHei" w:hAnsi="SimHei" w:cs="SimHei"/>
                      <w:sz w:val="17"/>
                      <w:szCs w:val="17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17"/>
                      <w:szCs w:val="17"/>
                    </w:rPr>
                    <w:t>国货鞋服品牌的数字化营销能力处于中游偏下</w:t>
                  </w:r>
                  <w:r>
                    <w:rPr>
                      <w:rFonts w:ascii="SimHei" w:eastAsia="SimHei" w:hAnsi="SimHei" w:cs="SimHei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8"/>
                      <w:sz w:val="17"/>
                      <w:szCs w:val="17"/>
                    </w:rPr>
                    <w:t>水平，各领域均有较大提升空间</w:t>
                  </w: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spacing w:before="133" w:line="233" w:lineRule="auto"/>
                    <w:ind w:left="25"/>
                    <w:rPr>
                      <w:rFonts w:ascii="STXingkai" w:eastAsia="STXingkai" w:hAnsi="STXingkai" w:cs="STXingkai"/>
                      <w:sz w:val="39"/>
                      <w:szCs w:val="39"/>
                    </w:rPr>
                  </w:pPr>
                  <w:r>
                    <w:rPr>
                      <w:rFonts w:ascii="STXingkai" w:eastAsia="STXingkai" w:hAnsi="STXingkai" w:cs="STXingkai"/>
                      <w:b/>
                      <w:bCs/>
                      <w:spacing w:val="53"/>
                      <w:sz w:val="39"/>
                      <w:szCs w:val="39"/>
                    </w:rPr>
                    <w:t>差距</w:t>
                  </w:r>
                </w:p>
                <w:p>
                  <w:pPr>
                    <w:spacing w:line="256" w:lineRule="auto"/>
                    <w:ind w:left="20" w:right="540"/>
                    <w:rPr>
                      <w:rFonts w:ascii="SimHei" w:eastAsia="SimHei" w:hAnsi="SimHei" w:cs="SimHei"/>
                      <w:sz w:val="17"/>
                      <w:szCs w:val="17"/>
                    </w:rPr>
                  </w:pPr>
                  <w:r>
                    <w:rPr>
                      <w:rFonts w:ascii="SimHei" w:eastAsia="SimHei" w:hAnsi="SimHei" w:cs="SimHei"/>
                      <w:spacing w:val="4"/>
                      <w:sz w:val="17"/>
                      <w:szCs w:val="17"/>
                    </w:rPr>
                    <w:t>主流品牌与领军者相差25.2分，品牌间数字</w:t>
                  </w:r>
                  <w:r>
                    <w:rPr>
                      <w:rFonts w:ascii="SimHei" w:eastAsia="SimHei" w:hAnsi="SimHei" w:cs="SimHei"/>
                      <w:spacing w:val="4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8"/>
                      <w:sz w:val="17"/>
                      <w:szCs w:val="17"/>
                    </w:rPr>
                    <w:t>营销能力差距较大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4806974</wp:posOffset>
            </wp:positionH>
            <wp:positionV relativeFrom="page">
              <wp:posOffset>3594071</wp:posOffset>
            </wp:positionV>
            <wp:extent cx="3232153" cy="1003336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32153" cy="100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4794287</wp:posOffset>
            </wp:positionH>
            <wp:positionV relativeFrom="page">
              <wp:posOffset>2101853</wp:posOffset>
            </wp:positionV>
            <wp:extent cx="3251139" cy="1009636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51139" cy="100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82" w:lineRule="exact"/>
        <w:sectPr>
          <w:headerReference w:type="default" r:id="rId42"/>
          <w:pgSz w:w="14170" w:h="9920"/>
          <w:pgMar w:top="400" w:right="1238" w:bottom="0" w:left="1240" w:header="0" w:footer="0" w:gutter="0"/>
          <w:pgNumType w:start="12"/>
          <w:cols w:num="1" w:space="708" w:equalWidth="0">
            <w:col w:w="11692" w:space="0"/>
          </w:cols>
        </w:sectPr>
      </w:pPr>
    </w:p>
    <w:p>
      <w:pPr>
        <w:pStyle w:val="BodyText"/>
        <w:spacing w:before="190" w:line="198" w:lineRule="auto"/>
        <w:jc w:val="right"/>
        <w:rPr>
          <w:sz w:val="25"/>
          <w:szCs w:val="25"/>
        </w:rPr>
      </w:pPr>
      <w:r>
        <w:rPr>
          <w:color w:val="00B786"/>
          <w:spacing w:val="-4"/>
          <w:sz w:val="25"/>
          <w:szCs w:val="25"/>
        </w:rPr>
        <w:t>SRi</w:t>
      </w:r>
    </w:p>
    <w:p>
      <w:pPr>
        <w:spacing w:line="105" w:lineRule="auto"/>
        <w:rPr>
          <w:rFonts w:ascii="Arial"/>
          <w:sz w:val="2"/>
        </w:rPr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00" w:line="224" w:lineRule="auto"/>
        <w:rPr>
          <w:rFonts w:ascii="YouYuan" w:eastAsia="YouYuan" w:hAnsi="YouYuan" w:cs="YouYuan"/>
          <w:sz w:val="14"/>
          <w:szCs w:val="14"/>
        </w:rPr>
      </w:pPr>
      <w:r>
        <w:rPr>
          <w:rFonts w:ascii="YouYuan" w:eastAsia="YouYuan" w:hAnsi="YouYuan" w:cs="YouYuan"/>
          <w:b/>
          <w:bCs/>
          <w:spacing w:val="-3"/>
          <w:sz w:val="14"/>
          <w:szCs w:val="14"/>
        </w:rPr>
        <w:t>神</w:t>
      </w:r>
      <w:r>
        <w:rPr>
          <w:rFonts w:ascii="YouYuan" w:eastAsia="YouYuan" w:hAnsi="YouYuan" w:cs="YouYuan"/>
          <w:spacing w:val="-3"/>
          <w:sz w:val="14"/>
          <w:szCs w:val="14"/>
        </w:rPr>
        <w:t xml:space="preserve"> </w:t>
      </w:r>
      <w:r>
        <w:rPr>
          <w:rFonts w:ascii="YouYuan" w:eastAsia="YouYuan" w:hAnsi="YouYuan" w:cs="YouYuan"/>
          <w:b/>
          <w:bCs/>
          <w:spacing w:val="-3"/>
          <w:sz w:val="14"/>
          <w:szCs w:val="14"/>
        </w:rPr>
        <w:t>策</w:t>
      </w:r>
      <w:r>
        <w:rPr>
          <w:rFonts w:ascii="YouYuan" w:eastAsia="YouYuan" w:hAnsi="YouYuan" w:cs="YouYuan"/>
          <w:spacing w:val="-3"/>
          <w:sz w:val="14"/>
          <w:szCs w:val="14"/>
        </w:rPr>
        <w:t xml:space="preserve"> </w:t>
      </w:r>
      <w:r>
        <w:rPr>
          <w:rFonts w:ascii="YouYuan" w:eastAsia="YouYuan" w:hAnsi="YouYuan" w:cs="YouYuan"/>
          <w:b/>
          <w:bCs/>
          <w:spacing w:val="-3"/>
          <w:sz w:val="14"/>
          <w:szCs w:val="14"/>
        </w:rPr>
        <w:t>研</w:t>
      </w:r>
      <w:r>
        <w:rPr>
          <w:rFonts w:ascii="YouYuan" w:eastAsia="YouYuan" w:hAnsi="YouYuan" w:cs="YouYuan"/>
          <w:spacing w:val="-3"/>
          <w:sz w:val="14"/>
          <w:szCs w:val="14"/>
        </w:rPr>
        <w:t xml:space="preserve"> </w:t>
      </w:r>
      <w:r>
        <w:rPr>
          <w:rFonts w:ascii="YouYuan" w:eastAsia="YouYuan" w:hAnsi="YouYuan" w:cs="YouYuan"/>
          <w:b/>
          <w:bCs/>
          <w:spacing w:val="-3"/>
          <w:sz w:val="14"/>
          <w:szCs w:val="14"/>
        </w:rPr>
        <w:t>究</w:t>
      </w:r>
      <w:r>
        <w:rPr>
          <w:rFonts w:ascii="YouYuan" w:eastAsia="YouYuan" w:hAnsi="YouYuan" w:cs="YouYuan"/>
          <w:spacing w:val="-3"/>
          <w:sz w:val="14"/>
          <w:szCs w:val="14"/>
        </w:rPr>
        <w:t xml:space="preserve"> </w:t>
      </w:r>
      <w:r>
        <w:rPr>
          <w:rFonts w:ascii="YouYuan" w:eastAsia="YouYuan" w:hAnsi="YouYuan" w:cs="YouYuan"/>
          <w:b/>
          <w:bCs/>
          <w:spacing w:val="-3"/>
          <w:sz w:val="14"/>
          <w:szCs w:val="14"/>
        </w:rPr>
        <w:t>院</w:t>
      </w:r>
    </w:p>
    <w:p>
      <w:pPr>
        <w:spacing w:before="76" w:line="189" w:lineRule="auto"/>
        <w:ind w:left="27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b/>
          <w:bCs/>
          <w:sz w:val="7"/>
          <w:szCs w:val="7"/>
        </w:rPr>
        <w:t>5ensars     Research</w:t>
      </w:r>
      <w:r>
        <w:rPr>
          <w:rFonts w:ascii="Times New Roman" w:eastAsia="Times New Roman" w:hAnsi="Times New Roman" w:cs="Times New Roman"/>
          <w:b/>
          <w:bCs/>
          <w:spacing w:val="1"/>
          <w:sz w:val="7"/>
          <w:szCs w:val="7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7"/>
          <w:szCs w:val="7"/>
        </w:rPr>
        <w:t>Instituts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58" w:line="222" w:lineRule="auto"/>
        <w:jc w:val="right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b/>
          <w:bCs/>
          <w:spacing w:val="-8"/>
          <w:sz w:val="11"/>
          <w:szCs w:val="11"/>
        </w:rPr>
        <w:t>魔镜市</w:t>
      </w:r>
      <w:r>
        <w:rPr>
          <w:rFonts w:ascii="SimHei" w:eastAsia="SimHei" w:hAnsi="SimHei" w:cs="SimHei"/>
          <w:b/>
          <w:bCs/>
          <w:spacing w:val="-7"/>
          <w:sz w:val="11"/>
          <w:szCs w:val="11"/>
        </w:rPr>
        <w:t>场情</w:t>
      </w:r>
      <w:r>
        <w:rPr>
          <w:rFonts w:ascii="SimHei" w:eastAsia="SimHei" w:hAnsi="SimHei" w:cs="SimHei"/>
          <w:b/>
          <w:bCs/>
          <w:spacing w:val="-4"/>
          <w:sz w:val="11"/>
          <w:szCs w:val="11"/>
        </w:rPr>
        <w:t>报</w:t>
      </w:r>
    </w:p>
    <w:p>
      <w:pPr>
        <w:pStyle w:val="BodyText"/>
        <w:spacing w:before="37" w:line="199" w:lineRule="auto"/>
        <w:ind w:left="570"/>
        <w:rPr>
          <w:sz w:val="6"/>
          <w:szCs w:val="6"/>
        </w:rPr>
      </w:pPr>
      <w:r>
        <w:rPr>
          <w:spacing w:val="-1"/>
          <w:sz w:val="6"/>
          <w:szCs w:val="6"/>
        </w:rPr>
        <w:t>MKINPEXCQH</w:t>
      </w:r>
    </w:p>
    <w:p>
      <w:pPr>
        <w:spacing w:line="199" w:lineRule="auto"/>
        <w:rPr>
          <w:sz w:val="6"/>
          <w:szCs w:val="6"/>
        </w:rPr>
        <w:sectPr>
          <w:headerReference w:type="default" r:id="rId43"/>
          <w:type w:val="continuous"/>
          <w:pgSz w:w="14170" w:h="9920"/>
          <w:pgMar w:top="400" w:right="1238" w:bottom="0" w:left="1240" w:header="0" w:footer="0" w:gutter="0"/>
          <w:pgNumType w:start="13"/>
          <w:cols w:num="3" w:space="708" w:equalWidth="0">
            <w:col w:w="9452" w:space="80"/>
            <w:col w:w="978" w:space="100"/>
            <w:col w:w="1082" w:space="0"/>
          </w:cols>
        </w:sectPr>
      </w:pPr>
    </w:p>
    <w:p>
      <w:pPr>
        <w:pStyle w:val="BodyText"/>
        <w:spacing w:line="326" w:lineRule="auto"/>
      </w:pPr>
    </w:p>
    <w:p>
      <w:pPr>
        <w:spacing w:before="133" w:line="203" w:lineRule="auto"/>
        <w:ind w:left="45"/>
        <w:rPr>
          <w:rFonts w:ascii="STXingkai" w:eastAsia="STXingkai" w:hAnsi="STXingkai" w:cs="STXingkai"/>
          <w:sz w:val="39"/>
          <w:szCs w:val="39"/>
        </w:rPr>
      </w:pPr>
      <w:r>
        <w:rPr>
          <w:rFonts w:ascii="STXingkai" w:eastAsia="STXingkai" w:hAnsi="STXingkai" w:cs="STXingkai"/>
          <w:b/>
          <w:bCs/>
          <w:color w:val="00A897"/>
          <w:spacing w:val="37"/>
          <w:sz w:val="39"/>
          <w:szCs w:val="39"/>
        </w:rPr>
        <w:t>核心发现</w:t>
      </w:r>
    </w:p>
    <w:p>
      <w:pPr>
        <w:spacing w:before="46"/>
      </w:pPr>
    </w:p>
    <w:p>
      <w:pPr>
        <w:spacing w:before="46"/>
      </w:pPr>
    </w:p>
    <w:p>
      <w:pPr>
        <w:spacing w:before="45"/>
      </w:pPr>
    </w:p>
    <w:tbl>
      <w:tblPr>
        <w:tblStyle w:val="TableNormal1"/>
        <w:tblW w:w="5662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614"/>
        <w:gridCol w:w="4048"/>
      </w:tblGrid>
      <w:tr>
        <w:tblPrEx>
          <w:tblW w:w="5662" w:type="dxa"/>
          <w:tblInd w:w="2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573"/>
        </w:trPr>
        <w:tc>
          <w:tcPr>
            <w:tcW w:w="5662" w:type="dxa"/>
            <w:gridSpan w:val="2"/>
            <w:tcBorders>
              <w:top w:val="single" w:sz="4" w:space="0" w:color="00FFFF"/>
              <w:left w:val="single" w:sz="2" w:space="0" w:color="00FFFF"/>
              <w:right w:val="single" w:sz="4" w:space="0" w:color="00FFFF"/>
            </w:tcBorders>
            <w:vAlign w:val="top"/>
          </w:tcPr>
          <w:p>
            <w:pPr>
              <w:pStyle w:val="TableText"/>
              <w:spacing w:line="209" w:lineRule="auto"/>
              <w:ind w:left="2177"/>
              <w:rPr>
                <w:sz w:val="17"/>
                <w:szCs w:val="17"/>
              </w:rPr>
            </w:pPr>
            <w:r>
              <w:rPr>
                <w:b/>
                <w:bCs/>
                <w:color w:val="00A897"/>
                <w:spacing w:val="-10"/>
                <w:sz w:val="17"/>
                <w:szCs w:val="17"/>
              </w:rPr>
              <w:t>新国货鞋服升级期</w:t>
            </w:r>
          </w:p>
        </w:tc>
      </w:tr>
      <w:tr>
        <w:tblPrEx>
          <w:tblW w:w="5662" w:type="dxa"/>
          <w:tblInd w:w="2" w:type="dxa"/>
          <w:tblLayout w:type="fixed"/>
        </w:tblPrEx>
        <w:trPr>
          <w:trHeight w:val="2075"/>
        </w:trPr>
        <w:tc>
          <w:tcPr>
            <w:tcW w:w="1614" w:type="dxa"/>
            <w:tcBorders>
              <w:left w:val="single" w:sz="2" w:space="0" w:color="00FFFF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156" w:line="183" w:lineRule="auto"/>
              <w:ind w:left="671"/>
              <w:rPr>
                <w:rFonts w:ascii="SimSun" w:eastAsia="SimSun" w:hAnsi="SimSun" w:cs="SimSun"/>
                <w:sz w:val="48"/>
                <w:szCs w:val="48"/>
              </w:rPr>
            </w:pPr>
            <w:r>
              <w:drawing>
                <wp:anchor distT="0" distB="0" distL="0" distR="0" simplePos="0" relativeHeight="251691008" behindDoc="1" locked="0" layoutInCell="1" allowOverlap="1">
                  <wp:simplePos x="0" y="0"/>
                  <wp:positionH relativeFrom="column">
                    <wp:posOffset>161937</wp:posOffset>
                  </wp:positionH>
                  <wp:positionV relativeFrom="paragraph">
                    <wp:posOffset>-332469</wp:posOffset>
                  </wp:positionV>
                  <wp:extent cx="3263916" cy="1009635"/>
                  <wp:effectExtent l="0" t="0" r="0" b="0"/>
                  <wp:wrapNone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xmlns:r="http://schemas.openxmlformats.org/officeDocument/2006/relationships"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16" cy="100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Sun" w:eastAsia="SimSun" w:hAnsi="SimSun" w:cs="SimSun"/>
                <w:b/>
                <w:bCs/>
                <w:color w:val="FFFFFF"/>
                <w:spacing w:val="-11"/>
                <w:sz w:val="48"/>
                <w:szCs w:val="48"/>
              </w:rPr>
              <w:t>22%</w:t>
            </w:r>
          </w:p>
        </w:tc>
        <w:tc>
          <w:tcPr>
            <w:tcW w:w="4048" w:type="dxa"/>
            <w:tcBorders>
              <w:right w:val="single" w:sz="4" w:space="0" w:color="00FFFF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127" w:line="227" w:lineRule="auto"/>
              <w:ind w:left="169"/>
              <w:rPr>
                <w:rFonts w:ascii="KaiTi" w:eastAsia="KaiTi" w:hAnsi="KaiTi" w:cs="KaiTi"/>
                <w:sz w:val="39"/>
                <w:szCs w:val="39"/>
              </w:rPr>
            </w:pPr>
            <w:r>
              <w:rPr>
                <w:rFonts w:ascii="KaiTi" w:eastAsia="KaiTi" w:hAnsi="KaiTi" w:cs="KaiTi"/>
                <w:b/>
                <w:bCs/>
                <w:spacing w:val="18"/>
                <w:sz w:val="39"/>
                <w:szCs w:val="39"/>
              </w:rPr>
              <w:t>逆势</w:t>
            </w:r>
          </w:p>
          <w:p>
            <w:pPr>
              <w:pStyle w:val="TableText"/>
              <w:spacing w:before="8" w:line="267" w:lineRule="auto"/>
              <w:ind w:left="163" w:right="499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中国鞋服零售总额呈下降趋势，然而新国货鞋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服市场却实现22%的逆势增长</w:t>
            </w:r>
          </w:p>
        </w:tc>
      </w:tr>
      <w:tr>
        <w:tblPrEx>
          <w:tblW w:w="5662" w:type="dxa"/>
          <w:tblInd w:w="2" w:type="dxa"/>
          <w:tblLayout w:type="fixed"/>
        </w:tblPrEx>
        <w:trPr>
          <w:trHeight w:val="2248"/>
        </w:trPr>
        <w:tc>
          <w:tcPr>
            <w:tcW w:w="1614" w:type="dxa"/>
            <w:tcBorders>
              <w:left w:val="single" w:sz="2" w:space="0" w:color="00FFFF"/>
              <w:bottom w:val="single" w:sz="4" w:space="0" w:color="00FFFF"/>
            </w:tcBorders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113" w:line="198" w:lineRule="auto"/>
              <w:ind w:left="675"/>
              <w:rPr>
                <w:rFonts w:ascii="Arial" w:eastAsia="Arial" w:hAnsi="Arial" w:cs="Arial"/>
                <w:sz w:val="39"/>
                <w:szCs w:val="39"/>
              </w:rPr>
            </w:pPr>
            <w:r>
              <w:drawing>
                <wp:anchor distT="0" distB="0" distL="0" distR="0" simplePos="0" relativeHeight="251692032" behindDoc="1" locked="0" layoutInCell="1" allowOverlap="1">
                  <wp:simplePos x="0" y="0"/>
                  <wp:positionH relativeFrom="column">
                    <wp:posOffset>168236</wp:posOffset>
                  </wp:positionH>
                  <wp:positionV relativeFrom="paragraph">
                    <wp:posOffset>-396605</wp:posOffset>
                  </wp:positionV>
                  <wp:extent cx="3263916" cy="1003336"/>
                  <wp:effectExtent l="0" t="0" r="0" b="0"/>
                  <wp:wrapNone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xmlns:r="http://schemas.openxmlformats.org/officeDocument/2006/relationships"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16" cy="1003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sz w:val="39"/>
                <w:szCs w:val="39"/>
              </w:rPr>
              <w:t>DTC</w:t>
            </w:r>
          </w:p>
        </w:tc>
        <w:tc>
          <w:tcPr>
            <w:tcW w:w="4048" w:type="dxa"/>
            <w:tcBorders>
              <w:bottom w:val="single" w:sz="4" w:space="0" w:color="00FFFF"/>
              <w:right w:val="single" w:sz="4" w:space="0" w:color="00FFFF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133" w:line="203" w:lineRule="auto"/>
              <w:ind w:left="169"/>
              <w:rPr>
                <w:rFonts w:ascii="STXingkai" w:eastAsia="STXingkai" w:hAnsi="STXingkai" w:cs="STXingkai"/>
                <w:sz w:val="39"/>
                <w:szCs w:val="39"/>
              </w:rPr>
            </w:pPr>
            <w:r>
              <w:rPr>
                <w:rFonts w:ascii="STXingkai" w:eastAsia="STXingkai" w:hAnsi="STXingkai" w:cs="STXingkai"/>
                <w:b/>
                <w:bCs/>
                <w:spacing w:val="-35"/>
                <w:sz w:val="39"/>
                <w:szCs w:val="39"/>
              </w:rPr>
              <w:t>转</w:t>
            </w:r>
            <w:r>
              <w:rPr>
                <w:rFonts w:ascii="STXingkai" w:eastAsia="STXingkai" w:hAnsi="STXingkai" w:cs="STXingkai"/>
                <w:spacing w:val="6"/>
                <w:sz w:val="39"/>
                <w:szCs w:val="39"/>
              </w:rPr>
              <w:t xml:space="preserve">  </w:t>
            </w:r>
            <w:r>
              <w:rPr>
                <w:rFonts w:ascii="STXingkai" w:eastAsia="STXingkai" w:hAnsi="STXingkai" w:cs="STXingkai"/>
                <w:b/>
                <w:bCs/>
                <w:spacing w:val="-35"/>
                <w:sz w:val="39"/>
                <w:szCs w:val="39"/>
              </w:rPr>
              <w:t>型</w:t>
            </w:r>
          </w:p>
          <w:p>
            <w:pPr>
              <w:pStyle w:val="TableText"/>
              <w:spacing w:line="254" w:lineRule="auto"/>
              <w:ind w:left="163" w:right="484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新国货鞋服企业经营由经销代理向</w:t>
            </w:r>
            <w:r>
              <w:rPr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DTC</w:t>
            </w:r>
            <w:r>
              <w:rPr>
                <w:rFonts w:ascii="SimSun" w:eastAsia="SimSun" w:hAnsi="SimSun" w:cs="SimSun"/>
                <w:spacing w:val="23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模式为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8"/>
                <w:sz w:val="17"/>
                <w:szCs w:val="17"/>
              </w:rPr>
              <w:t>主转变，品牌越发注重消费者连接和价值传递</w:t>
            </w:r>
          </w:p>
        </w:tc>
      </w:tr>
    </w:tbl>
    <w:p>
      <w:pPr>
        <w:pStyle w:val="BodyText"/>
        <w:spacing w:line="241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  <w:sectPr>
          <w:headerReference w:type="default" r:id="rId46"/>
          <w:type w:val="continuous"/>
          <w:pgSz w:w="14170" w:h="9920"/>
          <w:pgMar w:top="400" w:right="1238" w:bottom="0" w:left="1240" w:header="0" w:footer="0" w:gutter="0"/>
          <w:pgNumType w:start="14"/>
          <w:cols w:num="1" w:space="708" w:equalWidth="0">
            <w:col w:w="11692" w:space="0"/>
          </w:cols>
        </w:sectPr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spacing w:before="55" w:line="187" w:lineRule="auto"/>
        <w:ind w:right="14"/>
        <w:jc w:val="right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-9"/>
          <w:sz w:val="17"/>
          <w:szCs w:val="17"/>
        </w:rPr>
        <w:t>新国货品牌数字营销系列研究报告一鞋服行业</w:t>
      </w:r>
      <w:r>
        <w:rPr>
          <w:rFonts w:ascii="SimHei" w:eastAsia="SimHei" w:hAnsi="SimHei" w:cs="SimHei"/>
          <w:spacing w:val="-9"/>
          <w:sz w:val="17"/>
          <w:szCs w:val="17"/>
        </w:rPr>
        <w:t xml:space="preserve">  </w:t>
      </w:r>
      <w:r>
        <w:rPr>
          <w:rFonts w:ascii="SimHei" w:eastAsia="SimHei" w:hAnsi="SimHei" w:cs="SimHei"/>
          <w:spacing w:val="-9"/>
          <w:sz w:val="17"/>
          <w:szCs w:val="17"/>
        </w:rPr>
        <w:t>03</w:t>
      </w:r>
    </w:p>
    <w:p>
      <w:pPr>
        <w:spacing w:line="187" w:lineRule="auto"/>
        <w:rPr>
          <w:rFonts w:ascii="SimHei" w:eastAsia="SimHei" w:hAnsi="SimHei" w:cs="SimHei"/>
          <w:sz w:val="17"/>
          <w:szCs w:val="17"/>
        </w:rPr>
        <w:sectPr>
          <w:headerReference w:type="default" r:id="rId47"/>
          <w:type w:val="nextPage"/>
          <w:pgSz w:w="14170" w:h="9920"/>
          <w:pgMar w:top="400" w:right="1238" w:bottom="0" w:left="1240" w:header="0" w:footer="0" w:gutter="0"/>
          <w:pgNumType w:start="15"/>
          <w:cols w:num="1" w:space="708" w:equalWidth="0">
            <w:col w:w="11692" w:space="0"/>
          </w:cols>
          <w:titlePg w:val="0"/>
        </w:sectPr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spacing w:line="621" w:lineRule="exact"/>
        <w:ind w:firstLine="6408"/>
      </w:pPr>
      <w:r>
        <w:rPr>
          <w:position w:val="-12"/>
        </w:rPr>
        <w:drawing>
          <wp:inline distT="0" distB="0" distL="0" distR="0">
            <wp:extent cx="833206" cy="394047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33206" cy="39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ectPr>
          <w:headerReference w:type="default" r:id="rId49"/>
          <w:pgSz w:w="14170" w:h="9920"/>
          <w:pgMar w:top="400" w:right="0" w:bottom="0" w:left="0" w:header="0" w:footer="0" w:gutter="0"/>
          <w:pgNumType w:start="16"/>
          <w:cols w:num="1" w:space="708" w:equalWidth="0">
            <w:col w:w="14170" w:space="0"/>
          </w:cols>
        </w:sectPr>
      </w:pPr>
    </w:p>
    <w:p>
      <w:pPr>
        <w:spacing w:line="1810" w:lineRule="exact"/>
        <w:ind w:firstLine="2430"/>
      </w:pPr>
      <w:r>
        <w:rPr>
          <w:position w:val="-36"/>
        </w:rPr>
        <w:drawing>
          <wp:inline distT="0" distB="0" distL="0" distR="0">
            <wp:extent cx="1149308" cy="1149351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149308" cy="1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143" w:line="622" w:lineRule="exact"/>
        <w:ind w:right="64"/>
        <w:jc w:val="right"/>
        <w:rPr>
          <w:rFonts w:ascii="STXingkai" w:eastAsia="STXingkai" w:hAnsi="STXingkai" w:cs="STXingkai"/>
          <w:sz w:val="42"/>
          <w:szCs w:val="42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-3618852</wp:posOffset>
            </wp:positionV>
            <wp:extent cx="8997950" cy="629920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99795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TXingkai" w:eastAsia="STXingkai" w:hAnsi="STXingkai" w:cs="STXingkai"/>
          <w:b/>
          <w:bCs/>
          <w:color w:val="00A897"/>
          <w:spacing w:val="19"/>
          <w:position w:val="15"/>
          <w:sz w:val="42"/>
          <w:szCs w:val="42"/>
        </w:rPr>
        <w:t>新固货鞋服行业</w:t>
      </w:r>
    </w:p>
    <w:p>
      <w:pPr>
        <w:spacing w:before="1" w:line="191" w:lineRule="auto"/>
        <w:ind w:left="2005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color w:val="00A897"/>
          <w:spacing w:val="24"/>
          <w:sz w:val="42"/>
          <w:szCs w:val="42"/>
        </w:rPr>
        <w:t>数字营销背景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8" w:line="1730" w:lineRule="exact"/>
        <w:ind w:firstLine="1173"/>
      </w:pPr>
      <w:r>
        <w:rPr>
          <w:position w:val="-34"/>
        </w:rPr>
        <w:drawing>
          <wp:inline distT="0" distB="0" distL="0" distR="0">
            <wp:extent cx="1099424" cy="1098831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99424" cy="109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143" w:line="239" w:lineRule="auto"/>
        <w:ind w:left="909"/>
        <w:rPr>
          <w:rFonts w:ascii="STXingkai" w:eastAsia="STXingkai" w:hAnsi="STXingkai" w:cs="STXingkai"/>
          <w:sz w:val="42"/>
          <w:szCs w:val="42"/>
        </w:rPr>
      </w:pPr>
      <w:r>
        <w:pict>
          <v:shape id="_x0000_s1050" type="#_x0000_t202" style="width:36.35pt;height:49.6pt;margin-top:-88.58pt;margin-left:82.7pt;position:absolute;z-index:-251622400" filled="f" stroked="f">
            <o:lock v:ext="edit" aspectratio="f"/>
            <v:textbox inset="0,0,0,0">
              <w:txbxContent>
                <w:p>
                  <w:pPr>
                    <w:spacing w:before="20" w:line="225" w:lineRule="auto"/>
                    <w:jc w:val="right"/>
                    <w:rPr>
                      <w:rFonts w:ascii="FangSong" w:eastAsia="FangSong" w:hAnsi="FangSong" w:cs="FangSong"/>
                      <w:sz w:val="78"/>
                      <w:szCs w:val="78"/>
                    </w:rPr>
                  </w:pPr>
                  <w:r>
                    <w:rPr>
                      <w:rFonts w:ascii="FangSong" w:eastAsia="FangSong" w:hAnsi="FangSong" w:cs="FangSong"/>
                      <w:spacing w:val="-94"/>
                      <w:sz w:val="78"/>
                      <w:szCs w:val="78"/>
                    </w:rPr>
                    <w:t>责</w:t>
                  </w:r>
                </w:p>
              </w:txbxContent>
            </v:textbox>
          </v:shape>
        </w:pict>
      </w:r>
      <w:r>
        <w:rPr>
          <w:rFonts w:ascii="STXingkai" w:eastAsia="STXingkai" w:hAnsi="STXingkai" w:cs="STXingkai"/>
          <w:b/>
          <w:bCs/>
          <w:spacing w:val="26"/>
          <w:sz w:val="42"/>
          <w:szCs w:val="42"/>
        </w:rPr>
        <w:t>新国贷鞋服</w:t>
      </w:r>
    </w:p>
    <w:p>
      <w:pPr>
        <w:spacing w:before="49" w:line="192" w:lineRule="auto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spacing w:val="28"/>
          <w:sz w:val="42"/>
          <w:szCs w:val="42"/>
        </w:rPr>
        <w:t>数字营销现状及案例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1740" w:lineRule="exact"/>
        <w:ind w:firstLine="453"/>
      </w:pPr>
      <w:r>
        <w:rPr>
          <w:position w:val="-34"/>
        </w:rPr>
        <w:drawing>
          <wp:inline distT="0" distB="0" distL="0" distR="0">
            <wp:extent cx="1099423" cy="1105308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99423" cy="110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spacing w:before="143" w:line="621" w:lineRule="exact"/>
        <w:ind w:left="229"/>
        <w:rPr>
          <w:rFonts w:ascii="STXingkai" w:eastAsia="STXingkai" w:hAnsi="STXingkai" w:cs="STXingkai"/>
          <w:sz w:val="42"/>
          <w:szCs w:val="42"/>
        </w:rPr>
      </w:pPr>
      <w:r>
        <w:pict>
          <v:shape id="_x0000_s1051" type="#_x0000_t202" style="width:33.05pt;height:48.5pt;margin-top:-89.25pt;margin-left:49.2pt;position:absolute;z-index:-251621376" filled="f" stroked="f">
            <o:lock v:ext="edit" aspectratio="f"/>
            <v:textbox inset="0,0,0,0">
              <w:txbxContent>
                <w:p>
                  <w:pPr>
                    <w:spacing w:before="20" w:line="220" w:lineRule="auto"/>
                    <w:jc w:val="right"/>
                    <w:rPr>
                      <w:rFonts w:ascii="SimSun" w:eastAsia="SimSun" w:hAnsi="SimSun" w:cs="SimSun"/>
                      <w:sz w:val="78"/>
                      <w:szCs w:val="78"/>
                    </w:rPr>
                  </w:pPr>
                  <w:r>
                    <w:rPr>
                      <w:rFonts w:ascii="SimSun" w:eastAsia="SimSun" w:hAnsi="SimSun" w:cs="SimSun"/>
                      <w:spacing w:val="-58"/>
                      <w:w w:val="86"/>
                      <w:sz w:val="78"/>
                      <w:szCs w:val="78"/>
                    </w:rPr>
                    <w:t>庵</w:t>
                  </w:r>
                </w:p>
              </w:txbxContent>
            </v:textbox>
          </v:shape>
        </w:pict>
      </w:r>
      <w:r>
        <w:rPr>
          <w:rFonts w:ascii="STXingkai" w:eastAsia="STXingkai" w:hAnsi="STXingkai" w:cs="STXingkai"/>
          <w:b/>
          <w:bCs/>
          <w:spacing w:val="26"/>
          <w:position w:val="15"/>
          <w:sz w:val="42"/>
          <w:szCs w:val="42"/>
        </w:rPr>
        <w:t>新固贷鞋服</w:t>
      </w:r>
    </w:p>
    <w:p>
      <w:pPr>
        <w:spacing w:before="2" w:line="191" w:lineRule="auto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spacing w:val="19"/>
          <w:sz w:val="42"/>
          <w:szCs w:val="42"/>
        </w:rPr>
        <w:t>品牌制胜启示</w:t>
      </w:r>
    </w:p>
    <w:p>
      <w:pPr>
        <w:spacing w:line="191" w:lineRule="auto"/>
        <w:rPr>
          <w:rFonts w:ascii="STXingkai" w:eastAsia="STXingkai" w:hAnsi="STXingkai" w:cs="STXingkai"/>
          <w:sz w:val="42"/>
          <w:szCs w:val="42"/>
        </w:rPr>
        <w:sectPr>
          <w:headerReference w:type="default" r:id="rId54"/>
          <w:type w:val="continuous"/>
          <w:pgSz w:w="14170" w:h="9920"/>
          <w:pgMar w:top="400" w:right="0" w:bottom="0" w:left="0" w:header="0" w:footer="0" w:gutter="0"/>
          <w:pgNumType w:start="17"/>
          <w:cols w:num="3" w:space="708" w:equalWidth="0">
            <w:col w:w="4966" w:space="100"/>
            <w:col w:w="4361" w:space="100"/>
            <w:col w:w="4645" w:space="0"/>
          </w:cols>
        </w:sectPr>
      </w:pPr>
    </w:p>
    <w:p>
      <w:pPr>
        <w:spacing w:line="83" w:lineRule="exact"/>
      </w:pPr>
      <w:r>
        <w:drawing>
          <wp:anchor distT="0" distB="0" distL="0" distR="0" simplePos="0" relativeHeight="251696128" behindDoc="0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330204</wp:posOffset>
            </wp:positionV>
            <wp:extent cx="273087" cy="253984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73087" cy="25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2" type="#_x0000_t202" style="width:22.5pt;height:56.25pt;margin-top:178.18pt;margin-left:148.52pt;mso-position-horizontal-relative:page;mso-position-vertical-relative:page;position:absolute;z-index:25169715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6" w:lineRule="auto"/>
                    <w:ind w:left="20"/>
                    <w:rPr>
                      <w:rFonts w:ascii="SimSun" w:eastAsia="SimSun" w:hAnsi="SimSun" w:cs="SimSun"/>
                      <w:sz w:val="34"/>
                      <w:szCs w:val="34"/>
                    </w:rPr>
                  </w:pPr>
                  <w:r>
                    <w:rPr>
                      <w:rFonts w:ascii="SimSun" w:eastAsia="SimSun" w:hAnsi="SimSun" w:cs="SimSun"/>
                      <w:color w:val="00A796"/>
                      <w:spacing w:val="21"/>
                      <w:sz w:val="34"/>
                      <w:szCs w:val="34"/>
                    </w:rPr>
                    <w:t>起步期</w:t>
                  </w:r>
                </w:p>
              </w:txbxContent>
            </v:textbox>
          </v:shape>
        </w:pict>
      </w:r>
      <w:r>
        <w:pict>
          <v:shape id="_x0000_s1053" type="#_x0000_t202" style="width:23.75pt;height:57.7pt;margin-top:176.68pt;margin-left:294.31pt;mso-position-horizontal-relative:page;mso-position-vertical-relative:page;position:absolute;z-index:25169920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434" w:lineRule="exact"/>
                    <w:jc w:val="right"/>
                    <w:rPr>
                      <w:rFonts w:ascii="STXingkai" w:eastAsia="STXingkai" w:hAnsi="STXingkai" w:cs="STXingkai"/>
                      <w:sz w:val="29"/>
                      <w:szCs w:val="29"/>
                    </w:rPr>
                  </w:pPr>
                  <w:r>
                    <w:rPr>
                      <w:rFonts w:ascii="STXingkai" w:eastAsia="STXingkai" w:hAnsi="STXingkai" w:cs="STXingkai"/>
                      <w:color w:val="00A897"/>
                      <w:spacing w:val="44"/>
                      <w:position w:val="5"/>
                      <w:sz w:val="29"/>
                      <w:szCs w:val="29"/>
                    </w:rPr>
                    <w:t>成长期</w:t>
                  </w:r>
                </w:p>
              </w:txbxContent>
            </v:textbox>
          </v:shape>
        </w:pict>
      </w:r>
      <w:r>
        <w:pict>
          <v:shape id="_x0000_s1054" type="#_x0000_t202" style="width:24.05pt;height:57.55pt;margin-top:176.85pt;margin-left:442.49pt;mso-position-horizontal-relative:page;mso-position-vertical-relative:page;position:absolute;z-index:25169817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440" w:lineRule="exact"/>
                    <w:jc w:val="right"/>
                    <w:rPr>
                      <w:rFonts w:ascii="STXingkai" w:eastAsia="STXingkai" w:hAnsi="STXingkai" w:cs="STXingkai"/>
                      <w:sz w:val="29"/>
                      <w:szCs w:val="29"/>
                    </w:rPr>
                  </w:pPr>
                  <w:r>
                    <w:rPr>
                      <w:rFonts w:ascii="STXingkai" w:eastAsia="STXingkai" w:hAnsi="STXingkai" w:cs="STXingkai"/>
                      <w:color w:val="00A897"/>
                      <w:spacing w:val="43"/>
                      <w:position w:val="4"/>
                      <w:sz w:val="29"/>
                      <w:szCs w:val="29"/>
                    </w:rPr>
                    <w:t>调整期</w:t>
                  </w:r>
                </w:p>
              </w:txbxContent>
            </v:textbox>
          </v:shape>
        </w:pict>
      </w:r>
      <w:r>
        <w:pict>
          <v:shape id="_x0000_s1055" type="#_x0000_t202" style="width:23.35pt;height:55.65pt;margin-top:177.93pt;margin-left:592.94pt;mso-position-horizontal-relative:page;mso-position-vertical-relative:page;position:absolute;z-index:25170022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25" w:lineRule="auto"/>
                    <w:ind w:left="20"/>
                    <w:rPr>
                      <w:rFonts w:ascii="KaiTi" w:eastAsia="KaiTi" w:hAnsi="KaiTi" w:cs="KaiTi"/>
                      <w:sz w:val="34"/>
                      <w:szCs w:val="34"/>
                    </w:rPr>
                  </w:pPr>
                  <w:r>
                    <w:rPr>
                      <w:rFonts w:ascii="KaiTi" w:eastAsia="KaiTi" w:hAnsi="KaiTi" w:cs="KaiTi"/>
                      <w:color w:val="00A897"/>
                      <w:spacing w:val="17"/>
                      <w:sz w:val="34"/>
                      <w:szCs w:val="34"/>
                    </w:rPr>
                    <w:t>升级期</w:t>
                  </w:r>
                </w:p>
              </w:txbxContent>
            </v:textbox>
          </v:shape>
        </w:pict>
      </w:r>
    </w:p>
    <w:p>
      <w:pPr>
        <w:spacing w:line="83" w:lineRule="exact"/>
        <w:sectPr>
          <w:headerReference w:type="default" r:id="rId56"/>
          <w:pgSz w:w="14170" w:h="9920"/>
          <w:pgMar w:top="400" w:right="1238" w:bottom="0" w:left="809" w:header="0" w:footer="0" w:gutter="0"/>
          <w:pgNumType w:start="18"/>
          <w:cols w:num="1" w:space="708" w:equalWidth="0">
            <w:col w:w="12122" w:space="0"/>
          </w:cols>
        </w:sectPr>
      </w:pPr>
    </w:p>
    <w:p>
      <w:pPr>
        <w:pStyle w:val="BodyText"/>
        <w:spacing w:before="252" w:line="175" w:lineRule="auto"/>
        <w:ind w:left="9490"/>
        <w:rPr>
          <w:sz w:val="22"/>
          <w:szCs w:val="22"/>
        </w:rPr>
      </w:pPr>
      <w:r>
        <w:rPr>
          <w:color w:val="00B786"/>
          <w:spacing w:val="-3"/>
          <w:sz w:val="22"/>
          <w:szCs w:val="22"/>
        </w:rPr>
        <w:t>SRi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101" w:line="203" w:lineRule="auto"/>
        <w:ind w:left="298" w:right="43" w:hanging="299"/>
        <w:rPr>
          <w:sz w:val="14"/>
          <w:szCs w:val="14"/>
        </w:rPr>
      </w:pPr>
      <w:r>
        <w:rPr>
          <w:rFonts w:ascii="SimHei" w:eastAsia="SimHei" w:hAnsi="SimHei" w:cs="SimHei"/>
          <w:spacing w:val="7"/>
          <w:sz w:val="18"/>
          <w:szCs w:val="18"/>
        </w:rPr>
        <w:t>神策研穷院</w:t>
      </w:r>
      <w:r>
        <w:rPr>
          <w:rFonts w:ascii="SimHei" w:eastAsia="SimHei" w:hAnsi="SimHei" w:cs="SimHei"/>
          <w:sz w:val="18"/>
          <w:szCs w:val="18"/>
        </w:rPr>
        <w:t xml:space="preserve"> </w:t>
      </w:r>
      <w:r>
        <w:rPr>
          <w:spacing w:val="-3"/>
          <w:sz w:val="14"/>
          <w:szCs w:val="14"/>
        </w:rPr>
        <w:t>Feh</w:t>
      </w:r>
      <w:r>
        <w:rPr>
          <w:spacing w:val="1"/>
          <w:sz w:val="14"/>
          <w:szCs w:val="14"/>
        </w:rPr>
        <w:t xml:space="preserve">   </w:t>
      </w:r>
      <w:r>
        <w:rPr>
          <w:spacing w:val="-3"/>
          <w:sz w:val="14"/>
          <w:szCs w:val="14"/>
        </w:rPr>
        <w:t>m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67" w:line="222" w:lineRule="auto"/>
        <w:jc w:val="right"/>
        <w:rPr>
          <w:rFonts w:ascii="SimHei" w:eastAsia="SimHei" w:hAnsi="SimHei" w:cs="SimHei"/>
          <w:sz w:val="10"/>
          <w:szCs w:val="10"/>
        </w:rPr>
      </w:pPr>
      <w:r>
        <w:rPr>
          <w:rFonts w:ascii="SimHei" w:eastAsia="SimHei" w:hAnsi="SimHei" w:cs="SimHei"/>
          <w:b/>
          <w:bCs/>
          <w:spacing w:val="3"/>
          <w:sz w:val="10"/>
          <w:szCs w:val="10"/>
        </w:rPr>
        <w:t>魔镜市场情报</w:t>
      </w:r>
    </w:p>
    <w:p>
      <w:pPr>
        <w:pStyle w:val="BodyText"/>
        <w:spacing w:before="39" w:line="199" w:lineRule="auto"/>
        <w:ind w:left="559"/>
        <w:rPr>
          <w:sz w:val="6"/>
          <w:szCs w:val="6"/>
        </w:rPr>
      </w:pPr>
      <w:r>
        <w:rPr>
          <w:spacing w:val="-1"/>
          <w:sz w:val="6"/>
          <w:szCs w:val="6"/>
        </w:rPr>
        <w:t>MKINPEXCQH</w:t>
      </w:r>
    </w:p>
    <w:p>
      <w:pPr>
        <w:spacing w:line="199" w:lineRule="auto"/>
        <w:rPr>
          <w:sz w:val="6"/>
          <w:szCs w:val="6"/>
        </w:rPr>
        <w:sectPr>
          <w:headerReference w:type="default" r:id="rId57"/>
          <w:type w:val="continuous"/>
          <w:pgSz w:w="14170" w:h="9920"/>
          <w:pgMar w:top="400" w:right="1238" w:bottom="0" w:left="809" w:header="0" w:footer="0" w:gutter="0"/>
          <w:pgNumType w:start="19"/>
          <w:cols w:num="3" w:space="708" w:equalWidth="0">
            <w:col w:w="9871" w:space="100"/>
            <w:col w:w="981" w:space="100"/>
            <w:col w:w="1072" w:space="0"/>
          </w:cols>
        </w:sectPr>
      </w:pPr>
    </w:p>
    <w:p>
      <w:pPr>
        <w:pStyle w:val="BodyText"/>
        <w:spacing w:line="251" w:lineRule="auto"/>
      </w:pPr>
    </w:p>
    <w:p>
      <w:pPr>
        <w:spacing w:before="140" w:line="670" w:lineRule="exact"/>
        <w:jc w:val="right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00A897"/>
          <w:spacing w:val="40"/>
          <w:position w:val="20"/>
          <w:sz w:val="41"/>
          <w:szCs w:val="41"/>
        </w:rPr>
        <w:t>发展历程</w:t>
      </w:r>
      <w:r>
        <w:rPr>
          <w:rFonts w:ascii="STXingkai" w:eastAsia="STXingkai" w:hAnsi="STXingkai" w:cs="STXingkai"/>
          <w:b/>
          <w:bCs/>
          <w:spacing w:val="40"/>
          <w:position w:val="20"/>
          <w:sz w:val="41"/>
          <w:szCs w:val="41"/>
        </w:rPr>
        <w:t>|国贷鞋服迎来精细化运营的品牌升级期，新固贷</w:t>
      </w:r>
    </w:p>
    <w:p>
      <w:pPr>
        <w:spacing w:line="239" w:lineRule="auto"/>
        <w:ind w:left="485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spacing w:val="27"/>
          <w:sz w:val="41"/>
          <w:szCs w:val="41"/>
        </w:rPr>
        <w:t>品牌经历深度调整后快速崛起</w:t>
      </w:r>
    </w:p>
    <w:p>
      <w:pPr>
        <w:pStyle w:val="BodyText"/>
        <w:spacing w:line="413" w:lineRule="auto"/>
      </w:pPr>
    </w:p>
    <w:p>
      <w:pPr>
        <w:spacing w:before="45" w:line="221" w:lineRule="auto"/>
        <w:ind w:left="5461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b/>
          <w:bCs/>
          <w:spacing w:val="21"/>
          <w:sz w:val="14"/>
          <w:szCs w:val="14"/>
        </w:rPr>
        <w:t>中国鞋服行业发展历程</w:t>
      </w:r>
    </w:p>
    <w:p>
      <w:pPr>
        <w:spacing w:before="97"/>
      </w:pPr>
    </w:p>
    <w:p>
      <w:pPr>
        <w:sectPr>
          <w:headerReference w:type="default" r:id="rId58"/>
          <w:type w:val="continuous"/>
          <w:pgSz w:w="14170" w:h="9920"/>
          <w:pgMar w:top="400" w:right="1238" w:bottom="0" w:left="809" w:header="0" w:footer="0" w:gutter="0"/>
          <w:pgNumType w:start="20"/>
          <w:cols w:num="1" w:space="708" w:equalWidth="0">
            <w:col w:w="12122" w:space="0"/>
          </w:cols>
        </w:sectPr>
      </w:pPr>
    </w:p>
    <w:p>
      <w:pPr>
        <w:pStyle w:val="BodyText"/>
        <w:spacing w:line="310" w:lineRule="auto"/>
      </w:pPr>
    </w:p>
    <w:p>
      <w:pPr>
        <w:pStyle w:val="BodyText"/>
        <w:spacing w:line="310" w:lineRule="auto"/>
      </w:pPr>
    </w:p>
    <w:p>
      <w:pPr>
        <w:pStyle w:val="BodyText"/>
        <w:spacing w:line="310" w:lineRule="auto"/>
      </w:pPr>
    </w:p>
    <w:p>
      <w:pPr>
        <w:spacing w:before="59" w:line="221" w:lineRule="auto"/>
        <w:ind w:left="422"/>
        <w:rPr>
          <w:rFonts w:ascii="SimHei" w:eastAsia="SimHei" w:hAnsi="SimHei" w:cs="SimHei"/>
          <w:sz w:val="18"/>
          <w:szCs w:val="18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-606320</wp:posOffset>
            </wp:positionV>
            <wp:extent cx="7683529" cy="2787647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683529" cy="2787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pacing w:val="13"/>
          <w:sz w:val="18"/>
          <w:szCs w:val="18"/>
        </w:rPr>
        <w:t>2000年以前</w:t>
      </w:r>
    </w:p>
    <w:p>
      <w:pPr>
        <w:pStyle w:val="BodyText"/>
        <w:spacing w:line="358" w:lineRule="auto"/>
      </w:pPr>
    </w:p>
    <w:p>
      <w:pPr>
        <w:spacing w:before="46" w:line="221" w:lineRule="auto"/>
        <w:ind w:left="419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color w:val="00A796"/>
          <w:spacing w:val="17"/>
          <w:sz w:val="14"/>
          <w:szCs w:val="14"/>
        </w:rPr>
        <w:t>●</w:t>
      </w:r>
      <w:r>
        <w:rPr>
          <w:rFonts w:ascii="SimHei" w:eastAsia="SimHei" w:hAnsi="SimHei" w:cs="SimHei"/>
          <w:color w:val="00A796"/>
          <w:spacing w:val="-5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7"/>
          <w:sz w:val="14"/>
          <w:szCs w:val="14"/>
        </w:rPr>
        <w:t>以劳动密集型加工业务为主</w:t>
      </w:r>
    </w:p>
    <w:p>
      <w:pPr>
        <w:spacing w:before="82" w:line="222" w:lineRule="auto"/>
        <w:ind w:left="419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color w:val="00A796"/>
          <w:spacing w:val="21"/>
          <w:sz w:val="14"/>
          <w:szCs w:val="14"/>
        </w:rPr>
        <w:t>●</w:t>
      </w:r>
      <w:r>
        <w:rPr>
          <w:rFonts w:ascii="SimHei" w:eastAsia="SimHei" w:hAnsi="SimHei" w:cs="SimHei"/>
          <w:color w:val="00A796"/>
          <w:spacing w:val="-24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21"/>
          <w:sz w:val="14"/>
          <w:szCs w:val="14"/>
        </w:rPr>
        <w:t>行业进入壁垒低</w:t>
      </w:r>
    </w:p>
    <w:p>
      <w:pPr>
        <w:spacing w:before="82" w:line="221" w:lineRule="auto"/>
        <w:ind w:left="419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color w:val="00A796"/>
          <w:spacing w:val="19"/>
          <w:sz w:val="14"/>
          <w:szCs w:val="14"/>
        </w:rPr>
        <w:t>●</w:t>
      </w:r>
      <w:r>
        <w:rPr>
          <w:rFonts w:ascii="SimHei" w:eastAsia="SimHei" w:hAnsi="SimHei" w:cs="SimHei"/>
          <w:color w:val="00A796"/>
          <w:spacing w:val="-13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9"/>
          <w:sz w:val="14"/>
          <w:szCs w:val="14"/>
        </w:rPr>
        <w:t>以电视、杂志为主要媒介</w:t>
      </w:r>
    </w:p>
    <w:p>
      <w:pPr>
        <w:pStyle w:val="BodyText"/>
        <w:spacing w:line="440" w:lineRule="auto"/>
      </w:pPr>
    </w:p>
    <w:p>
      <w:pPr>
        <w:spacing w:before="59" w:line="222" w:lineRule="auto"/>
        <w:ind w:left="712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b/>
          <w:bCs/>
          <w:color w:val="FFFFFF"/>
          <w:spacing w:val="-12"/>
          <w:sz w:val="18"/>
          <w:szCs w:val="18"/>
        </w:rPr>
        <w:t>从“标牌”到“品牌”</w:t>
      </w:r>
    </w:p>
    <w:p>
      <w:pPr>
        <w:pStyle w:val="BodyText"/>
        <w:spacing w:line="259" w:lineRule="auto"/>
      </w:pPr>
    </w:p>
    <w:p>
      <w:pPr>
        <w:spacing w:before="59" w:line="221" w:lineRule="auto"/>
        <w:ind w:left="780"/>
        <w:rPr>
          <w:rFonts w:ascii="SimSun" w:eastAsia="SimSun" w:hAnsi="SimSun" w:cs="SimSun"/>
          <w:sz w:val="18"/>
          <w:szCs w:val="18"/>
        </w:rPr>
      </w:pPr>
      <w:r>
        <w:pict>
          <v:shape id="_x0000_s1056" type="#_x0000_t202" style="width:48.15pt;height:12.85pt;margin-top:7.69pt;margin-left:80pt;position:absolute;z-index:25170227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2" w:lineRule="auto"/>
                    <w:jc w:val="right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17"/>
                      <w:sz w:val="18"/>
                      <w:szCs w:val="18"/>
                    </w:rPr>
                    <w:t>L</w:t>
                  </w:r>
                  <w:r>
                    <w:rPr>
                      <w:b/>
                      <w:bCs/>
                      <w:spacing w:val="-16"/>
                      <w:sz w:val="18"/>
                      <w:szCs w:val="18"/>
                    </w:rPr>
                    <w:t>ILANZ</w:t>
                  </w:r>
                  <w:r>
                    <w:rPr>
                      <w:b/>
                      <w:bCs/>
                      <w:spacing w:val="-1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b/>
                      <w:bCs/>
                      <w:spacing w:val="-16"/>
                      <w:sz w:val="18"/>
                      <w:szCs w:val="18"/>
                    </w:rPr>
                    <w:t>利</w:t>
                  </w:r>
                  <w:r>
                    <w:rPr>
                      <w:rFonts w:ascii="SimHei" w:eastAsia="SimHei" w:hAnsi="SimHei" w:cs="SimHei"/>
                      <w:b/>
                      <w:bCs/>
                      <w:spacing w:val="-7"/>
                      <w:sz w:val="18"/>
                      <w:szCs w:val="18"/>
                    </w:rPr>
                    <w:t>郎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z w:val="18"/>
          <w:szCs w:val="18"/>
        </w:rPr>
        <w:t>较</w:t>
      </w:r>
    </w:p>
    <w:p>
      <w:pPr>
        <w:spacing w:before="26" w:line="196" w:lineRule="auto"/>
        <w:ind w:left="53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pacing w:val="-5"/>
          <w:w w:val="79"/>
          <w:position w:val="2"/>
          <w:sz w:val="14"/>
          <w:szCs w:val="14"/>
        </w:rPr>
        <w:t>YO</w:t>
      </w:r>
      <w:r>
        <w:rPr>
          <w:rFonts w:ascii="SimSun" w:eastAsia="SimSun" w:hAnsi="SimSun" w:cs="SimSun"/>
          <w:b/>
          <w:bCs/>
          <w:spacing w:val="-5"/>
          <w:w w:val="79"/>
          <w:position w:val="-1"/>
          <w:sz w:val="10"/>
          <w:szCs w:val="10"/>
        </w:rPr>
        <w:t>雅</w:t>
      </w:r>
      <w:r>
        <w:rPr>
          <w:rFonts w:ascii="Times New Roman" w:eastAsia="Times New Roman" w:hAnsi="Times New Roman" w:cs="Times New Roman"/>
          <w:b/>
          <w:bCs/>
          <w:spacing w:val="-5"/>
          <w:w w:val="79"/>
          <w:position w:val="-1"/>
          <w:sz w:val="14"/>
          <w:szCs w:val="14"/>
        </w:rPr>
        <w:t>U</w:t>
      </w:r>
      <w:r>
        <w:rPr>
          <w:position w:val="-6"/>
          <w:sz w:val="14"/>
          <w:szCs w:val="14"/>
        </w:rPr>
        <w:drawing>
          <wp:inline distT="0" distB="0" distL="0" distR="0">
            <wp:extent cx="71659" cy="113731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1659" cy="11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pacing w:val="-5"/>
          <w:w w:val="79"/>
          <w:position w:val="2"/>
          <w:sz w:val="14"/>
          <w:szCs w:val="14"/>
        </w:rPr>
        <w:t>G</w:t>
      </w:r>
      <w:r>
        <w:rPr>
          <w:rFonts w:ascii="SimSun" w:eastAsia="SimSun" w:hAnsi="SimSun" w:cs="SimSun"/>
          <w:b/>
          <w:bCs/>
          <w:spacing w:val="-5"/>
          <w:w w:val="79"/>
          <w:position w:val="-4"/>
          <w:sz w:val="10"/>
          <w:szCs w:val="10"/>
        </w:rPr>
        <w:t>尔</w:t>
      </w:r>
      <w:r>
        <w:rPr>
          <w:rFonts w:ascii="Times New Roman" w:eastAsia="Times New Roman" w:hAnsi="Times New Roman" w:cs="Times New Roman"/>
          <w:b/>
          <w:bCs/>
          <w:spacing w:val="-5"/>
          <w:w w:val="79"/>
          <w:position w:val="2"/>
          <w:sz w:val="14"/>
          <w:szCs w:val="14"/>
        </w:rPr>
        <w:t>OR</w:t>
      </w:r>
    </w:p>
    <w:p>
      <w:pPr>
        <w:pStyle w:val="BodyText"/>
        <w:spacing w:line="299" w:lineRule="auto"/>
      </w:pPr>
    </w:p>
    <w:p>
      <w:pPr>
        <w:spacing w:before="20" w:line="229" w:lineRule="auto"/>
        <w:ind w:left="600"/>
        <w:rPr>
          <w:sz w:val="6"/>
          <w:szCs w:val="6"/>
        </w:rPr>
      </w:pPr>
      <w:r>
        <w:rPr>
          <w:rFonts w:ascii="SimSun" w:eastAsia="SimSun" w:hAnsi="SimSun" w:cs="SimSun"/>
          <w:spacing w:val="-5"/>
          <w:sz w:val="6"/>
          <w:szCs w:val="6"/>
        </w:rPr>
        <w:t>取</w:t>
      </w:r>
      <w:r>
        <w:rPr>
          <w:rFonts w:ascii="SimSun" w:eastAsia="SimSun" w:hAnsi="SimSun" w:cs="SimSun"/>
          <w:spacing w:val="7"/>
          <w:w w:val="101"/>
          <w:sz w:val="6"/>
          <w:szCs w:val="6"/>
        </w:rPr>
        <w:t xml:space="preserve"> </w:t>
      </w:r>
      <w:r>
        <w:rPr>
          <w:rFonts w:ascii="SimSun" w:eastAsia="SimSun" w:hAnsi="SimSun" w:cs="SimSun"/>
          <w:spacing w:val="-5"/>
          <w:sz w:val="6"/>
          <w:szCs w:val="6"/>
        </w:rPr>
        <w:t>责</w:t>
      </w:r>
      <w:r>
        <w:rPr>
          <w:rFonts w:ascii="SimSun" w:eastAsia="SimSun" w:hAnsi="SimSun" w:cs="SimSun"/>
          <w:spacing w:val="6"/>
          <w:sz w:val="6"/>
          <w:szCs w:val="6"/>
        </w:rPr>
        <w:t xml:space="preserve"> </w:t>
      </w:r>
      <w:r>
        <w:rPr>
          <w:rFonts w:ascii="SimSun" w:eastAsia="SimSun" w:hAnsi="SimSun" w:cs="SimSun"/>
          <w:spacing w:val="-5"/>
          <w:sz w:val="6"/>
          <w:szCs w:val="6"/>
        </w:rPr>
        <w:t xml:space="preserve">白      </w:t>
      </w:r>
      <w:r>
        <w:rPr>
          <w:position w:val="-1"/>
          <w:sz w:val="6"/>
          <w:szCs w:val="6"/>
        </w:rPr>
        <w:drawing>
          <wp:inline distT="0" distB="0" distL="0" distR="0">
            <wp:extent cx="63525" cy="31747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525" cy="3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" w:line="188" w:lineRule="auto"/>
        <w:ind w:left="600"/>
        <w:rPr>
          <w:rFonts w:ascii="Times New Roman" w:eastAsia="Times New Roman" w:hAnsi="Times New Roman" w:cs="Times New Roman"/>
          <w:sz w:val="10"/>
          <w:szCs w:val="10"/>
        </w:rPr>
      </w:pPr>
      <w:r>
        <w:pict>
          <v:shape id="_x0000_s1057" type="#_x0000_t202" style="width:35.25pt;height:8.25pt;margin-top:1.34pt;margin-left:86.5pt;position:absolute;z-index:251703296" filled="f" stroked="f">
            <o:lock v:ext="edit" aspectratio="f"/>
            <v:textbox inset="0,0,0,0">
              <w:txbxContent>
                <w:p>
                  <w:pPr>
                    <w:spacing w:before="20" w:line="185" w:lineRule="auto"/>
                    <w:ind w:left="20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14"/>
                      <w:szCs w:val="14"/>
                    </w:rPr>
                    <w:t>sEPYoLvEs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spacing w:val="-3"/>
          <w:sz w:val="10"/>
          <w:szCs w:val="10"/>
        </w:rPr>
        <w:t>SAINT ANGELO</w:t>
      </w:r>
    </w:p>
    <w:p>
      <w:pPr>
        <w:spacing w:line="30" w:lineRule="exact"/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3" w:lineRule="auto"/>
      </w:pPr>
    </w:p>
    <w:p>
      <w:pPr>
        <w:pStyle w:val="BodyText"/>
        <w:spacing w:line="293" w:lineRule="auto"/>
      </w:pPr>
    </w:p>
    <w:p>
      <w:pPr>
        <w:pStyle w:val="BodyText"/>
        <w:spacing w:line="293" w:lineRule="auto"/>
      </w:pPr>
    </w:p>
    <w:p>
      <w:pPr>
        <w:spacing w:before="72" w:line="223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"/>
          <w:sz w:val="22"/>
          <w:szCs w:val="22"/>
        </w:rPr>
        <w:t>2000-2011年</w:t>
      </w:r>
    </w:p>
    <w:p>
      <w:pPr>
        <w:spacing w:before="267" w:line="213" w:lineRule="auto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spacing w:val="19"/>
          <w:sz w:val="14"/>
          <w:szCs w:val="14"/>
        </w:rPr>
        <w:t>●</w:t>
      </w:r>
      <w:r>
        <w:rPr>
          <w:rFonts w:ascii="SimHei" w:eastAsia="SimHei" w:hAnsi="SimHei" w:cs="SimHei"/>
          <w:spacing w:val="-30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9"/>
          <w:sz w:val="14"/>
          <w:szCs w:val="14"/>
        </w:rPr>
        <w:t>国外品牌进入中国，竞争激烈</w:t>
      </w:r>
    </w:p>
    <w:p>
      <w:pPr>
        <w:spacing w:before="88" w:line="253" w:lineRule="auto"/>
        <w:ind w:left="190" w:right="604" w:hanging="190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spacing w:val="19"/>
          <w:sz w:val="14"/>
          <w:szCs w:val="14"/>
        </w:rPr>
        <w:t>●</w:t>
      </w:r>
      <w:r>
        <w:rPr>
          <w:rFonts w:ascii="SimHei" w:eastAsia="SimHei" w:hAnsi="SimHei" w:cs="SimHei"/>
          <w:spacing w:val="-32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9"/>
          <w:sz w:val="14"/>
          <w:szCs w:val="14"/>
        </w:rPr>
        <w:t>国产品牌扩张渠道，占据中低</w:t>
      </w:r>
      <w:r>
        <w:rPr>
          <w:rFonts w:ascii="SimHei" w:eastAsia="SimHei" w:hAnsi="SimHei" w:cs="SimHei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-5"/>
          <w:sz w:val="14"/>
          <w:szCs w:val="14"/>
        </w:rPr>
        <w:t>端</w:t>
      </w:r>
      <w:r>
        <w:rPr>
          <w:rFonts w:ascii="SimHei" w:eastAsia="SimHei" w:hAnsi="SimHei" w:cs="SimHei"/>
          <w:spacing w:val="-20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-5"/>
          <w:sz w:val="14"/>
          <w:szCs w:val="14"/>
        </w:rPr>
        <w:t>市</w:t>
      </w:r>
      <w:r>
        <w:rPr>
          <w:rFonts w:ascii="SimHei" w:eastAsia="SimHei" w:hAnsi="SimHei" w:cs="SimHei"/>
          <w:spacing w:val="-23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-5"/>
          <w:sz w:val="14"/>
          <w:szCs w:val="14"/>
        </w:rPr>
        <w:t>场</w:t>
      </w:r>
    </w:p>
    <w:p>
      <w:pPr>
        <w:spacing w:before="92" w:line="221" w:lineRule="auto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color w:val="00A897"/>
          <w:spacing w:val="18"/>
          <w:sz w:val="14"/>
          <w:szCs w:val="14"/>
        </w:rPr>
        <w:t>●</w:t>
      </w:r>
      <w:r>
        <w:rPr>
          <w:rFonts w:ascii="SimHei" w:eastAsia="SimHei" w:hAnsi="SimHei" w:cs="SimHei"/>
          <w:color w:val="00A897"/>
          <w:spacing w:val="-23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8"/>
          <w:sz w:val="14"/>
          <w:szCs w:val="14"/>
        </w:rPr>
        <w:t>以电视广告为主要媒介</w:t>
      </w:r>
    </w:p>
    <w:p>
      <w:pPr>
        <w:pStyle w:val="BodyText"/>
        <w:spacing w:line="392" w:lineRule="auto"/>
      </w:pPr>
    </w:p>
    <w:p>
      <w:pPr>
        <w:spacing w:before="46" w:line="221" w:lineRule="auto"/>
        <w:ind w:left="441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b/>
          <w:bCs/>
          <w:color w:val="FFFFFF"/>
          <w:spacing w:val="21"/>
          <w:sz w:val="14"/>
          <w:szCs w:val="14"/>
        </w:rPr>
        <w:t>国货品牌蓬勃发展</w:t>
      </w:r>
    </w:p>
    <w:p>
      <w:pPr>
        <w:pStyle w:val="BodyText"/>
        <w:spacing w:line="309" w:lineRule="auto"/>
      </w:pPr>
    </w:p>
    <w:p>
      <w:pPr>
        <w:spacing w:before="59" w:line="211" w:lineRule="auto"/>
        <w:ind w:left="319"/>
        <w:rPr>
          <w:rFonts w:ascii="SimHei" w:eastAsia="SimHei" w:hAnsi="SimHei" w:cs="SimHei"/>
          <w:sz w:val="18"/>
          <w:szCs w:val="18"/>
        </w:rPr>
      </w:pPr>
      <w:r>
        <w:pict>
          <v:shape id="_x0000_s1058" type="#_x0000_t202" style="width:21.55pt;height:8.6pt;margin-top:14.36pt;margin-left:71.5pt;position:absolute;z-index:25170534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96" w:lineRule="auto"/>
                    <w:ind w:left="20"/>
                    <w:rPr>
                      <w:sz w:val="14"/>
                      <w:szCs w:val="14"/>
                    </w:rPr>
                  </w:pPr>
                  <w:r>
                    <w:rPr>
                      <w:b/>
                      <w:bCs/>
                      <w:i/>
                      <w:iCs/>
                      <w:sz w:val="14"/>
                      <w:szCs w:val="14"/>
                    </w:rPr>
                    <w:t>ANTA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10"/>
          <w:sz w:val="18"/>
          <w:szCs w:val="18"/>
        </w:rPr>
        <w:t>森馬</w:t>
      </w:r>
    </w:p>
    <w:p>
      <w:pPr>
        <w:spacing w:before="1" w:line="188" w:lineRule="auto"/>
        <w:ind w:left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4"/>
          <w:sz w:val="22"/>
          <w:szCs w:val="22"/>
        </w:rPr>
        <w:t>SMR</w:t>
      </w:r>
    </w:p>
    <w:p>
      <w:pPr>
        <w:spacing w:before="217" w:line="226" w:lineRule="auto"/>
        <w:ind w:left="290"/>
        <w:rPr>
          <w:rFonts w:ascii="Times New Roman" w:eastAsia="Times New Roman" w:hAnsi="Times New Roman" w:cs="Times New Roman"/>
          <w:sz w:val="14"/>
          <w:szCs w:val="14"/>
        </w:rPr>
      </w:pPr>
      <w:r>
        <w:pict>
          <v:shape id="_x0000_s1059" type="#_x0000_t202" style="width:29.9pt;height:8.35pt;margin-top:17.36pt;margin-left:66.5pt;position:absolute;z-index:251704320" filled="f" stroked="f">
            <o:lock v:ext="edit" aspectratio="f"/>
            <v:textbox inset="0,0,0,0">
              <w:txbxContent>
                <w:p>
                  <w:pPr>
                    <w:spacing w:before="19" w:line="189" w:lineRule="auto"/>
                    <w:ind w:left="20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D20000"/>
                      <w:spacing w:val="-1"/>
                      <w:sz w:val="14"/>
                      <w:szCs w:val="14"/>
                    </w:rPr>
                    <w:t>LI-NING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spacing w:val="-5"/>
          <w:sz w:val="14"/>
          <w:szCs w:val="14"/>
        </w:rPr>
        <w:t>TOREAD</w:t>
      </w:r>
    </w:p>
    <w:p>
      <w:pPr>
        <w:spacing w:before="1" w:line="220" w:lineRule="auto"/>
        <w:ind w:left="150"/>
        <w:rPr>
          <w:rFonts w:ascii="SimHei" w:eastAsia="SimHei" w:hAnsi="SimHei" w:cs="SimHei"/>
          <w:sz w:val="10"/>
          <w:szCs w:val="10"/>
        </w:rPr>
      </w:pPr>
      <w:r>
        <w:rPr>
          <w:rFonts w:ascii="SimHei" w:eastAsia="SimHei" w:hAnsi="SimHei" w:cs="SimHei"/>
          <w:spacing w:val="-4"/>
          <w:sz w:val="10"/>
          <w:szCs w:val="10"/>
        </w:rPr>
        <w:t>据路者醋酸颐取</w:t>
      </w:r>
    </w:p>
    <w:p>
      <w:pPr>
        <w:pStyle w:val="BodyText"/>
        <w:spacing w:line="14" w:lineRule="auto"/>
        <w:rPr>
          <w:sz w:val="2"/>
        </w:rPr>
        <w:sectPr>
          <w:headerReference w:type="default" r:id="rId62"/>
          <w:type w:val="continuous"/>
          <w:pgSz w:w="14170" w:h="9920"/>
          <w:pgMar w:top="400" w:right="1238" w:bottom="0" w:left="809" w:header="0" w:footer="0" w:gutter="0"/>
          <w:pgNumType w:start="21"/>
          <w:cols w:num="4" w:space="708" w:equalWidth="0">
            <w:col w:w="3291" w:space="100"/>
            <w:col w:w="2871" w:space="100"/>
            <w:col w:w="2871" w:space="100"/>
            <w:col w:w="2792" w:space="0"/>
          </w:cols>
        </w:sectPr>
      </w:pPr>
      <w:r>
        <w:rPr>
          <w:sz w:val="2"/>
          <w:szCs w:val="2"/>
        </w:rPr>
        <w:br w:type="column"/>
      </w:r>
    </w:p>
    <w:p>
      <w:pPr>
        <w:pStyle w:val="BodyText"/>
        <w:spacing w:line="293" w:lineRule="auto"/>
      </w:pPr>
    </w:p>
    <w:p>
      <w:pPr>
        <w:pStyle w:val="BodyText"/>
        <w:spacing w:line="293" w:lineRule="auto"/>
      </w:pPr>
    </w:p>
    <w:p>
      <w:pPr>
        <w:pStyle w:val="BodyText"/>
        <w:spacing w:line="293" w:lineRule="auto"/>
      </w:pPr>
    </w:p>
    <w:p>
      <w:pPr>
        <w:spacing w:before="72" w:line="223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"/>
          <w:sz w:val="22"/>
          <w:szCs w:val="22"/>
        </w:rPr>
        <w:t>2012-2016年</w:t>
      </w:r>
    </w:p>
    <w:p>
      <w:pPr>
        <w:pStyle w:val="BodyText"/>
        <w:spacing w:line="255" w:lineRule="auto"/>
      </w:pPr>
    </w:p>
    <w:p>
      <w:pPr>
        <w:spacing w:before="46" w:line="221" w:lineRule="auto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color w:val="00A897"/>
          <w:spacing w:val="19"/>
          <w:sz w:val="14"/>
          <w:szCs w:val="14"/>
        </w:rPr>
        <w:t>●</w:t>
      </w:r>
      <w:r>
        <w:rPr>
          <w:rFonts w:ascii="SimHei" w:eastAsia="SimHei" w:hAnsi="SimHei" w:cs="SimHei"/>
          <w:color w:val="00A897"/>
          <w:spacing w:val="-32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9"/>
          <w:sz w:val="14"/>
          <w:szCs w:val="14"/>
        </w:rPr>
        <w:t>粗放式发展问题暴露</w:t>
      </w:r>
    </w:p>
    <w:p>
      <w:pPr>
        <w:spacing w:before="46" w:line="255" w:lineRule="auto"/>
        <w:ind w:left="190" w:right="593" w:hanging="190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spacing w:val="20"/>
          <w:sz w:val="14"/>
          <w:szCs w:val="14"/>
        </w:rPr>
        <w:t>●</w:t>
      </w:r>
      <w:r>
        <w:rPr>
          <w:rFonts w:ascii="SimHei" w:eastAsia="SimHei" w:hAnsi="SimHei" w:cs="SimHei"/>
          <w:spacing w:val="-35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20"/>
          <w:sz w:val="14"/>
          <w:szCs w:val="14"/>
        </w:rPr>
        <w:t>库存积压问题严重，国产品牌</w:t>
      </w:r>
      <w:r>
        <w:rPr>
          <w:rFonts w:ascii="SimHei" w:eastAsia="SimHei" w:hAnsi="SimHei" w:cs="SimHei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25"/>
          <w:sz w:val="14"/>
          <w:szCs w:val="14"/>
        </w:rPr>
        <w:t>进入寒冬</w:t>
      </w:r>
    </w:p>
    <w:p>
      <w:pPr>
        <w:spacing w:before="90" w:line="221" w:lineRule="auto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color w:val="00A897"/>
          <w:spacing w:val="18"/>
          <w:sz w:val="14"/>
          <w:szCs w:val="14"/>
        </w:rPr>
        <w:t>●</w:t>
      </w:r>
      <w:r>
        <w:rPr>
          <w:rFonts w:ascii="SimHei" w:eastAsia="SimHei" w:hAnsi="SimHei" w:cs="SimHei"/>
          <w:color w:val="00A897"/>
          <w:spacing w:val="-25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8"/>
          <w:sz w:val="14"/>
          <w:szCs w:val="14"/>
        </w:rPr>
        <w:t>由电视向新媒体转型</w:t>
      </w:r>
    </w:p>
    <w:p>
      <w:pPr>
        <w:pStyle w:val="BodyText"/>
        <w:spacing w:line="392" w:lineRule="auto"/>
      </w:pPr>
    </w:p>
    <w:p>
      <w:pPr>
        <w:spacing w:before="46" w:line="222" w:lineRule="auto"/>
        <w:ind w:left="441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b/>
          <w:bCs/>
          <w:color w:val="FFFFFF"/>
          <w:spacing w:val="20"/>
          <w:sz w:val="14"/>
          <w:szCs w:val="14"/>
        </w:rPr>
        <w:t>国货品牌深度调整</w:t>
      </w:r>
    </w:p>
    <w:p>
      <w:pPr>
        <w:pStyle w:val="BodyText"/>
        <w:spacing w:line="343" w:lineRule="auto"/>
      </w:pPr>
    </w:p>
    <w:p>
      <w:pPr>
        <w:pStyle w:val="BodyText"/>
        <w:spacing w:before="63" w:line="183" w:lineRule="auto"/>
        <w:ind w:left="1439"/>
        <w:rPr>
          <w:sz w:val="22"/>
          <w:szCs w:val="22"/>
        </w:rPr>
      </w:pPr>
      <w:r>
        <w:pict>
          <v:shape id="_x0000_s1060" type="#_x0000_t202" style="width:30.2pt;height:17.05pt;margin-top:5.42pt;margin-left:10.5pt;position:absolute;z-index:25170636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0" w:lineRule="auto"/>
                    <w:ind w:left="30" w:right="20" w:hanging="10"/>
                    <w:rPr>
                      <w:rFonts w:ascii="SimHei" w:eastAsia="SimHei" w:hAnsi="SimHei" w:cs="SimHei"/>
                      <w:sz w:val="14"/>
                      <w:szCs w:val="14"/>
                    </w:rPr>
                  </w:pPr>
                  <w:r>
                    <w:rPr>
                      <w:color w:val="FFFFFF"/>
                      <w:spacing w:val="-2"/>
                      <w:sz w:val="14"/>
                      <w:szCs w:val="14"/>
                    </w:rPr>
                    <w:t>HSTYLE</w:t>
                  </w:r>
                  <w:r>
                    <w:rPr>
                      <w:color w:val="FFFFFF"/>
                      <w:sz w:val="14"/>
                      <w:szCs w:val="14"/>
                    </w:rPr>
                    <w:t xml:space="preserve">  </w:t>
                  </w:r>
                  <w:r>
                    <w:rPr>
                      <w:rFonts w:ascii="SimHei" w:eastAsia="SimHei" w:hAnsi="SimHei" w:cs="SimHei"/>
                      <w:color w:val="FFFFFF"/>
                      <w:spacing w:val="-2"/>
                      <w:sz w:val="14"/>
                      <w:szCs w:val="14"/>
                    </w:rPr>
                    <w:t>韩都表含</w:t>
                  </w:r>
                </w:p>
              </w:txbxContent>
            </v:textbox>
          </v:shape>
        </w:pict>
      </w:r>
      <w:r>
        <w:rPr>
          <w:b/>
          <w:bCs/>
          <w:color w:val="FFFFFF"/>
          <w:spacing w:val="-6"/>
          <w:sz w:val="22"/>
          <w:szCs w:val="22"/>
        </w:rPr>
        <w:t>HLA</w:t>
      </w:r>
    </w:p>
    <w:p>
      <w:pPr>
        <w:spacing w:before="1" w:line="220" w:lineRule="auto"/>
        <w:ind w:left="1411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b/>
          <w:bCs/>
          <w:color w:val="FFFFFF"/>
          <w:spacing w:val="-9"/>
          <w:w w:val="97"/>
          <w:sz w:val="14"/>
          <w:szCs w:val="14"/>
        </w:rPr>
        <w:t>海湖之家</w:t>
      </w:r>
    </w:p>
    <w:p>
      <w:pPr>
        <w:spacing w:before="238" w:line="211" w:lineRule="auto"/>
        <w:ind w:left="1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SimHei" w:eastAsia="SimHei" w:hAnsi="SimHei" w:cs="SimHei"/>
          <w:color w:val="27B7A8"/>
          <w:spacing w:val="-9"/>
          <w:position w:val="-4"/>
          <w:sz w:val="18"/>
          <w:szCs w:val="18"/>
        </w:rPr>
        <w:t>②</w:t>
      </w:r>
      <w:r>
        <w:rPr>
          <w:rFonts w:ascii="SimSun" w:eastAsia="SimSun" w:hAnsi="SimSun" w:cs="SimSun"/>
          <w:color w:val="27B7A8"/>
          <w:spacing w:val="-9"/>
          <w:position w:val="-4"/>
          <w:sz w:val="18"/>
          <w:szCs w:val="18"/>
        </w:rPr>
        <w:t>W</w:t>
      </w:r>
      <w:r>
        <w:rPr>
          <w:rFonts w:ascii="SimSun" w:eastAsia="SimSun" w:hAnsi="SimSun" w:cs="SimSun"/>
          <w:color w:val="27B7A8"/>
          <w:spacing w:val="15"/>
          <w:position w:val="-4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-9"/>
          <w:position w:val="-4"/>
          <w:sz w:val="18"/>
          <w:szCs w:val="18"/>
        </w:rPr>
        <w:t>茵曼”</w:t>
      </w:r>
      <w:r>
        <w:rPr>
          <w:rFonts w:ascii="SimHei" w:eastAsia="SimHei" w:hAnsi="SimHei" w:cs="SimHei"/>
          <w:spacing w:val="6"/>
          <w:position w:val="-4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pacing w:val="-9"/>
          <w:position w:val="2"/>
          <w:sz w:val="18"/>
          <w:szCs w:val="18"/>
        </w:rPr>
        <w:t>La Chapelle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308" w:lineRule="auto"/>
      </w:pPr>
    </w:p>
    <w:p>
      <w:pPr>
        <w:pStyle w:val="BodyText"/>
        <w:spacing w:line="309" w:lineRule="auto"/>
      </w:pPr>
    </w:p>
    <w:p>
      <w:pPr>
        <w:pStyle w:val="BodyText"/>
        <w:spacing w:line="309" w:lineRule="auto"/>
      </w:pPr>
    </w:p>
    <w:p>
      <w:pPr>
        <w:spacing w:before="59" w:line="219" w:lineRule="auto"/>
        <w:ind w:left="2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b/>
          <w:bCs/>
          <w:spacing w:val="14"/>
          <w:sz w:val="18"/>
          <w:szCs w:val="18"/>
        </w:rPr>
        <w:t>2017年-</w:t>
      </w:r>
      <w:r>
        <w:rPr>
          <w:rFonts w:ascii="SimHei" w:eastAsia="SimHei" w:hAnsi="SimHei" w:cs="SimHei"/>
          <w:spacing w:val="-46"/>
          <w:sz w:val="18"/>
          <w:szCs w:val="18"/>
        </w:rPr>
        <w:t xml:space="preserve"> </w:t>
      </w:r>
      <w:r>
        <w:rPr>
          <w:rFonts w:ascii="SimHei" w:eastAsia="SimHei" w:hAnsi="SimHei" w:cs="SimHei"/>
          <w:b/>
          <w:bCs/>
          <w:spacing w:val="14"/>
          <w:sz w:val="18"/>
          <w:szCs w:val="18"/>
        </w:rPr>
        <w:t>至今</w:t>
      </w:r>
    </w:p>
    <w:p>
      <w:pPr>
        <w:pStyle w:val="BodyText"/>
        <w:spacing w:line="243" w:lineRule="auto"/>
      </w:pPr>
    </w:p>
    <w:p>
      <w:pPr>
        <w:spacing w:before="47" w:line="255" w:lineRule="auto"/>
        <w:ind w:left="158" w:right="535" w:hanging="159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color w:val="00A897"/>
          <w:spacing w:val="18"/>
          <w:sz w:val="14"/>
          <w:szCs w:val="14"/>
        </w:rPr>
        <w:t>●</w:t>
      </w:r>
      <w:r>
        <w:rPr>
          <w:rFonts w:ascii="SimHei" w:eastAsia="SimHei" w:hAnsi="SimHei" w:cs="SimHei"/>
          <w:color w:val="00A897"/>
          <w:spacing w:val="-28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8"/>
          <w:sz w:val="14"/>
          <w:szCs w:val="14"/>
        </w:rPr>
        <w:t>品牌、产品、渠道、供应链全</w:t>
      </w:r>
      <w:r>
        <w:rPr>
          <w:rFonts w:ascii="SimHei" w:eastAsia="SimHei" w:hAnsi="SimHei" w:cs="SimHei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-5"/>
          <w:sz w:val="14"/>
          <w:szCs w:val="14"/>
        </w:rPr>
        <w:t>面</w:t>
      </w:r>
      <w:r>
        <w:rPr>
          <w:rFonts w:ascii="SimHei" w:eastAsia="SimHei" w:hAnsi="SimHei" w:cs="SimHei"/>
          <w:spacing w:val="-23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-5"/>
          <w:sz w:val="14"/>
          <w:szCs w:val="14"/>
        </w:rPr>
        <w:t>升</w:t>
      </w:r>
      <w:r>
        <w:rPr>
          <w:rFonts w:ascii="SimHei" w:eastAsia="SimHei" w:hAnsi="SimHei" w:cs="SimHei"/>
          <w:spacing w:val="-21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-5"/>
          <w:sz w:val="14"/>
          <w:szCs w:val="14"/>
        </w:rPr>
        <w:t>级</w:t>
      </w:r>
    </w:p>
    <w:p>
      <w:pPr>
        <w:spacing w:before="93" w:line="222" w:lineRule="auto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spacing w:val="18"/>
          <w:sz w:val="14"/>
          <w:szCs w:val="14"/>
        </w:rPr>
        <w:t>●</w:t>
      </w:r>
      <w:r>
        <w:rPr>
          <w:rFonts w:ascii="SimHei" w:eastAsia="SimHei" w:hAnsi="SimHei" w:cs="SimHei"/>
          <w:spacing w:val="-27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8"/>
          <w:sz w:val="14"/>
          <w:szCs w:val="14"/>
        </w:rPr>
        <w:t>国产品牌差异化布局强劲反弹</w:t>
      </w:r>
    </w:p>
    <w:p>
      <w:pPr>
        <w:spacing w:before="71" w:line="221" w:lineRule="auto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color w:val="00A897"/>
          <w:spacing w:val="19"/>
          <w:sz w:val="14"/>
          <w:szCs w:val="14"/>
        </w:rPr>
        <w:t>●</w:t>
      </w:r>
      <w:r>
        <w:rPr>
          <w:rFonts w:ascii="SimHei" w:eastAsia="SimHei" w:hAnsi="SimHei" w:cs="SimHei"/>
          <w:color w:val="00A897"/>
          <w:spacing w:val="-42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9"/>
          <w:sz w:val="14"/>
          <w:szCs w:val="14"/>
        </w:rPr>
        <w:t>去中心化的新媒体布局</w:t>
      </w:r>
    </w:p>
    <w:p>
      <w:pPr>
        <w:pStyle w:val="BodyText"/>
        <w:spacing w:line="392" w:lineRule="auto"/>
      </w:pPr>
    </w:p>
    <w:p>
      <w:pPr>
        <w:spacing w:before="46" w:line="221" w:lineRule="auto"/>
        <w:ind w:left="511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b/>
          <w:bCs/>
          <w:color w:val="FFFFFF"/>
          <w:spacing w:val="21"/>
          <w:sz w:val="14"/>
          <w:szCs w:val="14"/>
        </w:rPr>
        <w:t>新国货品牌崛起</w:t>
      </w:r>
    </w:p>
    <w:p>
      <w:pPr>
        <w:pStyle w:val="BodyText"/>
        <w:spacing w:line="361" w:lineRule="auto"/>
      </w:pPr>
    </w:p>
    <w:p>
      <w:pPr>
        <w:spacing w:before="46" w:line="184" w:lineRule="auto"/>
        <w:ind w:left="599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sz w:val="14"/>
          <w:szCs w:val="14"/>
        </w:rPr>
        <w:t>登</w:t>
      </w:r>
    </w:p>
    <w:p>
      <w:pPr>
        <w:pStyle w:val="BodyText"/>
        <w:spacing w:line="191" w:lineRule="exact"/>
        <w:ind w:left="159"/>
        <w:rPr>
          <w:rFonts w:ascii="Times New Roman" w:eastAsia="Times New Roman" w:hAnsi="Times New Roman" w:cs="Times New Roman"/>
          <w:sz w:val="14"/>
          <w:szCs w:val="14"/>
        </w:rPr>
      </w:pPr>
      <w:r>
        <w:pict>
          <v:shape id="_x0000_s1061" type="#_x0000_t202" style="width:21.55pt;height:8.6pt;margin-top:2.46pt;margin-left:71pt;position:absolute;z-index:25170841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96" w:lineRule="auto"/>
                    <w:ind w:left="20"/>
                    <w:rPr>
                      <w:sz w:val="14"/>
                      <w:szCs w:val="14"/>
                    </w:rPr>
                  </w:pPr>
                  <w:r>
                    <w:rPr>
                      <w:b/>
                      <w:bCs/>
                      <w:i/>
                      <w:iCs/>
                      <w:spacing w:val="2"/>
                      <w:sz w:val="14"/>
                      <w:szCs w:val="14"/>
                    </w:rPr>
                    <w:t>ANZA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spacing w:val="-7"/>
          <w:position w:val="-3"/>
          <w:sz w:val="14"/>
          <w:szCs w:val="14"/>
        </w:rPr>
        <w:t>BSIDE</w:t>
      </w:r>
      <w:r>
        <w:ruby>
          <w:rubyPr>
            <w:rubyAlign w:val="left"/>
            <w:hps w:val="6"/>
            <w:hpsRaise w:val="14"/>
            <w:hpsBaseText w:val="21"/>
          </w:rubyPr>
          <w:rt>
            <w:r>
              <w:rPr>
                <w:w w:val="158"/>
                <w:position w:val="-3"/>
                <w:sz w:val="6"/>
                <w:szCs w:val="6"/>
              </w:rPr>
              <w:t>R</w:t>
            </w:r>
          </w:rt>
          <w:rubyBase>
            <w:r>
              <w:rPr>
                <w:rFonts w:ascii="Times New Roman" w:eastAsia="Times New Roman" w:hAnsi="Times New Roman" w:cs="Times New Roman"/>
                <w:b/>
                <w:bCs/>
                <w:w w:val="91"/>
                <w:position w:val="-3"/>
                <w:sz w:val="14"/>
                <w:szCs w:val="14"/>
              </w:rPr>
              <w:t>N</w:t>
            </w:r>
          </w:rubyBase>
        </w:ruby>
      </w:r>
      <w:r>
        <w:rPr>
          <w:rFonts w:ascii="Times New Roman" w:eastAsia="Times New Roman" w:hAnsi="Times New Roman" w:cs="Times New Roman"/>
          <w:b/>
          <w:bCs/>
          <w:spacing w:val="-7"/>
          <w:position w:val="-3"/>
          <w:sz w:val="14"/>
          <w:szCs w:val="14"/>
        </w:rPr>
        <w:t>G</w:t>
      </w:r>
    </w:p>
    <w:p>
      <w:pPr>
        <w:spacing w:before="202" w:line="186" w:lineRule="auto"/>
        <w:ind w:left="159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U br</w:t>
      </w:r>
      <w:r>
        <w:rPr>
          <w:rFonts w:ascii="Times New Roman" w:eastAsia="Times New Roman" w:hAnsi="Times New Roman" w:cs="Times New Roman"/>
          <w:spacing w:val="8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as</w:t>
      </w:r>
    </w:p>
    <w:p>
      <w:pPr>
        <w:spacing w:before="1" w:line="191" w:lineRule="auto"/>
        <w:ind w:left="159"/>
        <w:rPr>
          <w:rFonts w:ascii="Times New Roman" w:eastAsia="Times New Roman" w:hAnsi="Times New Roman" w:cs="Times New Roman"/>
          <w:sz w:val="10"/>
          <w:szCs w:val="10"/>
        </w:rPr>
      </w:pPr>
      <w:r>
        <w:pict>
          <v:shape id="_x0000_s1062" type="#_x0000_t202" style="width:29.25pt;height:8.35pt;margin-top:-0.86pt;margin-left:65.5pt;position:absolute;z-index:251707392" filled="f" stroked="f">
            <o:lock v:ext="edit" aspectratio="f"/>
            <v:textbox inset="0,0,0,0">
              <w:txbxContent>
                <w:p>
                  <w:pPr>
                    <w:spacing w:before="19" w:line="189" w:lineRule="auto"/>
                    <w:ind w:left="20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DA0000"/>
                      <w:spacing w:val="-1"/>
                      <w:sz w:val="14"/>
                      <w:szCs w:val="14"/>
                    </w:rPr>
                    <w:t>L₁-NING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spacing w:val="-5"/>
          <w:sz w:val="10"/>
          <w:szCs w:val="10"/>
        </w:rPr>
        <w:t>So sinple</w:t>
      </w:r>
      <w:r>
        <w:rPr>
          <w:rFonts w:ascii="Times New Roman" w:eastAsia="Times New Roman" w:hAnsi="Times New Roman" w:cs="Times New Roman"/>
          <w:spacing w:val="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0"/>
          <w:szCs w:val="10"/>
        </w:rPr>
        <w:t>50</w:t>
      </w:r>
      <w:r>
        <w:rPr>
          <w:rFonts w:ascii="Times New Roman" w:eastAsia="Times New Roman" w:hAnsi="Times New Roman" w:cs="Times New Roman"/>
          <w:spacing w:val="1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0"/>
          <w:szCs w:val="10"/>
        </w:rPr>
        <w:t>free</w:t>
      </w:r>
    </w:p>
    <w:p>
      <w:pPr>
        <w:spacing w:line="191" w:lineRule="auto"/>
        <w:rPr>
          <w:rFonts w:ascii="Times New Roman" w:eastAsia="Times New Roman" w:hAnsi="Times New Roman" w:cs="Times New Roman"/>
          <w:sz w:val="10"/>
          <w:szCs w:val="10"/>
        </w:rPr>
        <w:sectPr>
          <w:headerReference w:type="default" r:id="rId63"/>
          <w:type w:val="nextPage"/>
          <w:pgSz w:w="14170" w:h="9920"/>
          <w:pgMar w:top="400" w:right="1238" w:bottom="0" w:left="809" w:header="0" w:footer="0" w:gutter="0"/>
          <w:pgNumType w:start="22"/>
          <w:cols w:num="4" w:space="708" w:equalWidth="0">
            <w:col w:w="3291" w:space="100"/>
            <w:col w:w="2871" w:space="100"/>
            <w:col w:w="2871" w:space="100"/>
            <w:col w:w="2792" w:space="0"/>
          </w:cols>
          <w:titlePg w:val="0"/>
        </w:sectPr>
      </w:pPr>
    </w:p>
    <w:p>
      <w:pPr>
        <w:pStyle w:val="BodyText"/>
        <w:spacing w:line="342" w:lineRule="auto"/>
      </w:pPr>
    </w:p>
    <w:p>
      <w:pPr>
        <w:pStyle w:val="BodyText"/>
        <w:spacing w:line="342" w:lineRule="auto"/>
      </w:pPr>
    </w:p>
    <w:p>
      <w:pPr>
        <w:spacing w:before="46" w:line="221" w:lineRule="auto"/>
        <w:ind w:left="419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spacing w:val="-1"/>
          <w:sz w:val="14"/>
          <w:szCs w:val="14"/>
        </w:rPr>
        <w:t>数据来源：公开信息</w:t>
      </w:r>
    </w:p>
    <w:p>
      <w:pPr>
        <w:pStyle w:val="BodyText"/>
        <w:spacing w:line="404" w:lineRule="auto"/>
      </w:pPr>
    </w:p>
    <w:p>
      <w:pPr>
        <w:spacing w:before="46" w:line="187" w:lineRule="auto"/>
        <w:ind w:left="8550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spacing w:val="16"/>
          <w:sz w:val="14"/>
          <w:szCs w:val="14"/>
        </w:rPr>
        <w:t>新国货品牌数字营销系列研究报告</w:t>
      </w:r>
      <w:r>
        <w:rPr>
          <w:rFonts w:ascii="SimHei" w:eastAsia="SimHei" w:hAnsi="SimHei" w:cs="SimHei"/>
          <w:spacing w:val="-28"/>
          <w:sz w:val="14"/>
          <w:szCs w:val="14"/>
        </w:rPr>
        <w:t xml:space="preserve"> </w:t>
      </w:r>
      <w:r>
        <w:rPr>
          <w:rFonts w:ascii="SimHei" w:eastAsia="SimHei" w:hAnsi="SimHei" w:cs="SimHei"/>
          <w:spacing w:val="16"/>
          <w:sz w:val="14"/>
          <w:szCs w:val="14"/>
        </w:rPr>
        <w:t>一鞋服行业</w:t>
      </w:r>
      <w:r>
        <w:rPr>
          <w:rFonts w:ascii="SimHei" w:eastAsia="SimHei" w:hAnsi="SimHei" w:cs="SimHei"/>
          <w:spacing w:val="16"/>
          <w:sz w:val="14"/>
          <w:szCs w:val="14"/>
        </w:rPr>
        <w:t xml:space="preserve">  </w:t>
      </w:r>
      <w:r>
        <w:rPr>
          <w:rFonts w:ascii="SimHei" w:eastAsia="SimHei" w:hAnsi="SimHei" w:cs="SimHei"/>
          <w:spacing w:val="16"/>
          <w:sz w:val="14"/>
          <w:szCs w:val="14"/>
        </w:rPr>
        <w:t>05</w:t>
      </w:r>
    </w:p>
    <w:p>
      <w:pPr>
        <w:spacing w:line="187" w:lineRule="auto"/>
        <w:rPr>
          <w:rFonts w:ascii="SimHei" w:eastAsia="SimHei" w:hAnsi="SimHei" w:cs="SimHei"/>
          <w:sz w:val="14"/>
          <w:szCs w:val="14"/>
        </w:rPr>
        <w:sectPr>
          <w:headerReference w:type="default" r:id="rId64"/>
          <w:type w:val="continuous"/>
          <w:pgSz w:w="14170" w:h="9920"/>
          <w:pgMar w:top="400" w:right="1238" w:bottom="0" w:left="809" w:header="0" w:footer="0" w:gutter="0"/>
          <w:pgNumType w:start="23"/>
          <w:cols w:num="1" w:space="708" w:equalWidth="0">
            <w:col w:w="12122" w:space="0"/>
          </w:cols>
        </w:sectPr>
      </w:pPr>
    </w:p>
    <w:p>
      <w:pPr>
        <w:spacing w:line="169" w:lineRule="exact"/>
      </w:pPr>
      <w:r>
        <w:pict>
          <v:shape id="_x0000_s1063" type="#_x0000_t202" style="width:93.65pt;height:34.3pt;margin-top:182.14pt;margin-left:225pt;mso-position-horizontal-relative:page;mso-position-vertical-relative:page;position:absolute;z-index:251710464" o:allowincell="f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202"/>
                    <w:rPr>
                      <w:rFonts w:ascii="SimHei" w:eastAsia="SimHei" w:hAnsi="SimHei" w:cs="SimHei"/>
                      <w:sz w:val="15"/>
                      <w:szCs w:val="15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color w:val="FFFFFF"/>
                      <w:spacing w:val="8"/>
                      <w:sz w:val="15"/>
                      <w:szCs w:val="15"/>
                    </w:rPr>
                    <w:t>新零售模式立体构建</w:t>
                  </w:r>
                </w:p>
                <w:p>
                  <w:pPr>
                    <w:spacing w:before="284" w:line="224" w:lineRule="auto"/>
                    <w:ind w:left="20"/>
                    <w:rPr>
                      <w:rFonts w:ascii="YouYuan" w:eastAsia="YouYuan" w:hAnsi="YouYuan" w:cs="YouYuan"/>
                      <w:sz w:val="15"/>
                      <w:szCs w:val="15"/>
                    </w:rPr>
                  </w:pPr>
                  <w:r>
                    <w:rPr>
                      <w:rFonts w:ascii="YouYuan" w:eastAsia="YouYuan" w:hAnsi="YouYuan" w:cs="YouYuan"/>
                      <w:color w:val="FFFFFF"/>
                      <w:spacing w:val="9"/>
                      <w:sz w:val="15"/>
                      <w:szCs w:val="15"/>
                    </w:rPr>
                    <w:t>超</w:t>
                  </w:r>
                  <w:r>
                    <w:rPr>
                      <w:rFonts w:ascii="YouYuan" w:eastAsia="YouYuan" w:hAnsi="YouYuan" w:cs="YouYuan"/>
                      <w:color w:val="FFFFFF"/>
                      <w:spacing w:val="9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YouYuan" w:eastAsia="YouYuan" w:hAnsi="YouYuan" w:cs="YouYuan"/>
                      <w:color w:val="FFFFFF"/>
                      <w:spacing w:val="9"/>
                      <w:sz w:val="15"/>
                      <w:szCs w:val="15"/>
                    </w:rPr>
                    <w:t>级</w:t>
                  </w:r>
                  <w:r>
                    <w:rPr>
                      <w:rFonts w:ascii="SimSun" w:eastAsia="SimSun" w:hAnsi="SimSun" w:cs="SimSun"/>
                      <w:color w:val="FFFFFF"/>
                      <w:sz w:val="15"/>
                      <w:szCs w:val="15"/>
                    </w:rPr>
                    <w:t>IP</w:t>
                  </w:r>
                  <w:r>
                    <w:rPr>
                      <w:rFonts w:ascii="SimSun" w:eastAsia="SimSun" w:hAnsi="SimSun" w:cs="SimSun"/>
                      <w:color w:val="FFFFFF"/>
                      <w:spacing w:val="9"/>
                      <w:sz w:val="15"/>
                      <w:szCs w:val="15"/>
                    </w:rPr>
                    <w:t>、</w:t>
                  </w:r>
                  <w:r>
                    <w:rPr>
                      <w:rFonts w:ascii="YouYuan" w:eastAsia="YouYuan" w:hAnsi="YouYuan" w:cs="YouYuan"/>
                      <w:color w:val="FFFFFF"/>
                      <w:spacing w:val="9"/>
                      <w:sz w:val="15"/>
                      <w:szCs w:val="15"/>
                    </w:rPr>
                    <w:t>短视频等新形态</w:t>
                  </w:r>
                </w:p>
              </w:txbxContent>
            </v:textbox>
          </v:shape>
        </w:pict>
      </w:r>
      <w:r>
        <w:pict>
          <v:shape id="_x0000_s1064" type="#_x0000_t202" style="width:89.05pt;height:21.9pt;margin-top:243.83pt;margin-left:223pt;mso-position-horizontal-relative:page;mso-position-vertical-relative:page;position:absolute;z-index:251711488" o:allowincell="f" filled="f" stroked="f">
            <o:lock v:ext="edit" aspectratio="f"/>
            <v:textbox inset="0,0,0,0">
              <w:txbxContent>
                <w:p>
                  <w:pPr>
                    <w:spacing w:before="19" w:line="210" w:lineRule="auto"/>
                    <w:ind w:left="500" w:right="20" w:hanging="480"/>
                    <w:rPr>
                      <w:rFonts w:ascii="SimHei" w:eastAsia="SimHei" w:hAnsi="SimHei" w:cs="SimHei"/>
                      <w:sz w:val="15"/>
                      <w:szCs w:val="15"/>
                    </w:rPr>
                  </w:pPr>
                  <w:r>
                    <w:rPr>
                      <w:rFonts w:ascii="SimSun" w:eastAsia="SimSun" w:hAnsi="SimSun" w:cs="SimSun"/>
                      <w:color w:val="FFFFFF"/>
                      <w:spacing w:val="-5"/>
                      <w:sz w:val="20"/>
                      <w:szCs w:val="20"/>
                    </w:rPr>
                    <w:t>020,</w:t>
                  </w:r>
                  <w:r>
                    <w:rPr>
                      <w:rFonts w:ascii="SimSun" w:eastAsia="SimSun" w:hAnsi="SimSun" w:cs="SimSun"/>
                      <w:color w:val="FFFFFF"/>
                      <w:spacing w:val="-2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FFFFFF"/>
                      <w:spacing w:val="-5"/>
                      <w:sz w:val="15"/>
                      <w:szCs w:val="15"/>
                    </w:rPr>
                    <w:t>C2M</w:t>
                  </w:r>
                  <w:r>
                    <w:rPr>
                      <w:rFonts w:ascii="Times New Roman" w:eastAsia="Times New Roman" w:hAnsi="Times New Roman" w:cs="Times New Roman"/>
                      <w:color w:val="FFFFFF"/>
                      <w:spacing w:val="-21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FFFFFF"/>
                      <w:spacing w:val="-5"/>
                      <w:sz w:val="15"/>
                      <w:szCs w:val="15"/>
                    </w:rPr>
                    <w:t>、</w:t>
                  </w:r>
                  <w:r>
                    <w:rPr>
                      <w:rFonts w:ascii="Times New Roman" w:eastAsia="Times New Roman" w:hAnsi="Times New Roman" w:cs="Times New Roman"/>
                      <w:color w:val="FFFFFF"/>
                      <w:spacing w:val="-5"/>
                      <w:sz w:val="15"/>
                      <w:szCs w:val="15"/>
                    </w:rPr>
                    <w:t>B2C</w:t>
                  </w:r>
                  <w:r>
                    <w:rPr>
                      <w:rFonts w:ascii="Times New Roman" w:eastAsia="Times New Roman" w:hAnsi="Times New Roman" w:cs="Times New Roman"/>
                      <w:color w:val="FFFFFF"/>
                      <w:spacing w:val="-21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FFFFFF"/>
                      <w:spacing w:val="-5"/>
                      <w:sz w:val="15"/>
                      <w:szCs w:val="15"/>
                    </w:rPr>
                    <w:t>、</w:t>
                  </w:r>
                  <w:r>
                    <w:rPr>
                      <w:rFonts w:ascii="Times New Roman" w:eastAsia="Times New Roman" w:hAnsi="Times New Roman" w:cs="Times New Roman"/>
                      <w:color w:val="FFFFFF"/>
                      <w:spacing w:val="-5"/>
                      <w:sz w:val="15"/>
                      <w:szCs w:val="15"/>
                    </w:rPr>
                    <w:t>C2C</w:t>
                  </w:r>
                  <w:r>
                    <w:rPr>
                      <w:rFonts w:ascii="SimSun" w:eastAsia="SimSun" w:hAnsi="SimSun" w:cs="SimSun"/>
                      <w:color w:val="FFFFFF"/>
                      <w:spacing w:val="-5"/>
                      <w:sz w:val="15"/>
                      <w:szCs w:val="15"/>
                    </w:rPr>
                    <w:t>、</w:t>
                  </w:r>
                  <w:r>
                    <w:rPr>
                      <w:rFonts w:ascii="SimSun" w:eastAsia="SimSun" w:hAnsi="SimSun" w:cs="SimSun"/>
                      <w:color w:val="FFFFFF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FFFFFF"/>
                      <w:spacing w:val="9"/>
                      <w:sz w:val="15"/>
                      <w:szCs w:val="15"/>
                    </w:rPr>
                    <w:t>B2B</w:t>
                  </w:r>
                  <w:r>
                    <w:rPr>
                      <w:rFonts w:ascii="SimSun" w:eastAsia="SimSun" w:hAnsi="SimSun" w:cs="SimSun"/>
                      <w:color w:val="FFFFFF"/>
                      <w:spacing w:val="32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9"/>
                      <w:sz w:val="15"/>
                      <w:szCs w:val="15"/>
                    </w:rPr>
                    <w:t>等新模式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09440" behindDoc="0" locked="0" layoutInCell="0" allowOverlap="1">
            <wp:simplePos x="0" y="0"/>
            <wp:positionH relativeFrom="page">
              <wp:posOffset>2578092</wp:posOffset>
            </wp:positionH>
            <wp:positionV relativeFrom="page">
              <wp:posOffset>2146326</wp:posOffset>
            </wp:positionV>
            <wp:extent cx="1765307" cy="1435083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765307" cy="1435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69" w:lineRule="exact"/>
        <w:sectPr>
          <w:headerReference w:type="default" r:id="rId66"/>
          <w:pgSz w:w="14170" w:h="9920"/>
          <w:pgMar w:top="400" w:right="1259" w:bottom="0" w:left="875" w:header="0" w:footer="0" w:gutter="0"/>
          <w:pgNumType w:start="24"/>
          <w:cols w:num="1" w:space="708" w:equalWidth="0">
            <w:col w:w="12036" w:space="0"/>
          </w:cols>
        </w:sectPr>
      </w:pPr>
    </w:p>
    <w:p>
      <w:pPr>
        <w:pStyle w:val="BodyText"/>
        <w:spacing w:before="99" w:line="183" w:lineRule="auto"/>
        <w:jc w:val="right"/>
        <w:rPr>
          <w:sz w:val="24"/>
          <w:szCs w:val="24"/>
        </w:rPr>
      </w:pPr>
      <w:r>
        <w:rPr>
          <w:color w:val="00B880"/>
          <w:spacing w:val="-4"/>
          <w:sz w:val="24"/>
          <w:szCs w:val="24"/>
        </w:rPr>
        <w:t>SRi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4" w:line="224" w:lineRule="auto"/>
        <w:ind w:left="1"/>
        <w:rPr>
          <w:rFonts w:ascii="YouYuan" w:eastAsia="YouYuan" w:hAnsi="YouYuan" w:cs="YouYuan"/>
          <w:sz w:val="12"/>
          <w:szCs w:val="12"/>
        </w:rPr>
      </w:pPr>
      <w:r>
        <w:rPr>
          <w:rFonts w:ascii="YouYuan" w:eastAsia="YouYuan" w:hAnsi="YouYuan" w:cs="YouYuan"/>
          <w:b/>
          <w:bCs/>
          <w:spacing w:val="-4"/>
          <w:sz w:val="12"/>
          <w:szCs w:val="12"/>
        </w:rPr>
        <w:t>神</w:t>
      </w:r>
      <w:r>
        <w:rPr>
          <w:rFonts w:ascii="YouYuan" w:eastAsia="YouYuan" w:hAnsi="YouYuan" w:cs="YouYuan"/>
          <w:spacing w:val="35"/>
          <w:w w:val="101"/>
          <w:sz w:val="12"/>
          <w:szCs w:val="12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2"/>
          <w:szCs w:val="12"/>
        </w:rPr>
        <w:t>策</w:t>
      </w:r>
      <w:r>
        <w:rPr>
          <w:rFonts w:ascii="YouYuan" w:eastAsia="YouYuan" w:hAnsi="YouYuan" w:cs="YouYuan"/>
          <w:spacing w:val="36"/>
          <w:sz w:val="12"/>
          <w:szCs w:val="12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2"/>
          <w:szCs w:val="12"/>
        </w:rPr>
        <w:t>研</w:t>
      </w:r>
      <w:r>
        <w:rPr>
          <w:rFonts w:ascii="YouYuan" w:eastAsia="YouYuan" w:hAnsi="YouYuan" w:cs="YouYuan"/>
          <w:spacing w:val="36"/>
          <w:sz w:val="12"/>
          <w:szCs w:val="12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2"/>
          <w:szCs w:val="12"/>
        </w:rPr>
        <w:t>究</w:t>
      </w:r>
      <w:r>
        <w:rPr>
          <w:rFonts w:ascii="YouYuan" w:eastAsia="YouYuan" w:hAnsi="YouYuan" w:cs="YouYuan"/>
          <w:spacing w:val="39"/>
          <w:sz w:val="12"/>
          <w:szCs w:val="12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2"/>
          <w:szCs w:val="12"/>
        </w:rPr>
        <w:t>院</w:t>
      </w:r>
    </w:p>
    <w:p>
      <w:pPr>
        <w:spacing w:before="79" w:line="49" w:lineRule="exact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7"/>
          <w:szCs w:val="7"/>
        </w:rPr>
        <w:t>Semsars</w:t>
      </w:r>
      <w:r>
        <w:rPr>
          <w:rFonts w:ascii="Times New Roman" w:eastAsia="Times New Roman" w:hAnsi="Times New Roman" w:cs="Times New Roman"/>
          <w:b/>
          <w:bCs/>
          <w:spacing w:val="6"/>
          <w:w w:val="103"/>
          <w:position w:val="-1"/>
          <w:sz w:val="7"/>
          <w:szCs w:val="7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7"/>
          <w:szCs w:val="7"/>
        </w:rPr>
        <w:t>Research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7"/>
          <w:szCs w:val="7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7"/>
          <w:szCs w:val="7"/>
        </w:rPr>
        <w:t>Institute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2" w:line="222" w:lineRule="auto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spacing w:val="-4"/>
          <w:sz w:val="11"/>
          <w:szCs w:val="11"/>
        </w:rPr>
        <w:t>魔镜市场情报</w:t>
      </w:r>
    </w:p>
    <w:p>
      <w:pPr>
        <w:pStyle w:val="BodyText"/>
        <w:spacing w:before="36" w:line="199" w:lineRule="auto"/>
        <w:ind w:left="109"/>
        <w:rPr>
          <w:sz w:val="6"/>
          <w:szCs w:val="6"/>
        </w:rPr>
      </w:pPr>
      <w:r>
        <w:rPr>
          <w:spacing w:val="-1"/>
          <w:sz w:val="6"/>
          <w:szCs w:val="6"/>
        </w:rPr>
        <w:t>MRTNPeXCQH</w:t>
      </w:r>
    </w:p>
    <w:p>
      <w:pPr>
        <w:spacing w:line="199" w:lineRule="auto"/>
        <w:rPr>
          <w:sz w:val="6"/>
          <w:szCs w:val="6"/>
        </w:rPr>
        <w:sectPr>
          <w:headerReference w:type="default" r:id="rId67"/>
          <w:type w:val="continuous"/>
          <w:pgSz w:w="14170" w:h="9920"/>
          <w:pgMar w:top="400" w:right="1259" w:bottom="0" w:left="875" w:header="0" w:footer="0" w:gutter="0"/>
          <w:pgNumType w:start="25"/>
          <w:cols w:num="3" w:space="708" w:equalWidth="0">
            <w:col w:w="721" w:space="94"/>
            <w:col w:w="1440" w:space="100"/>
            <w:col w:w="9681" w:space="0"/>
          </w:cols>
        </w:sectPr>
      </w:pPr>
    </w:p>
    <w:p>
      <w:pPr>
        <w:pStyle w:val="BodyText"/>
        <w:spacing w:line="344" w:lineRule="auto"/>
      </w:pPr>
    </w:p>
    <w:p>
      <w:pPr>
        <w:spacing w:before="137" w:line="659" w:lineRule="exact"/>
        <w:jc w:val="right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color w:val="00A897"/>
          <w:spacing w:val="36"/>
          <w:position w:val="20"/>
          <w:sz w:val="40"/>
          <w:szCs w:val="40"/>
        </w:rPr>
        <w:t>发展环境</w:t>
      </w:r>
      <w:r>
        <w:rPr>
          <w:rFonts w:ascii="STXingkai" w:eastAsia="STXingkai" w:hAnsi="STXingkai" w:cs="STXingkai"/>
          <w:b/>
          <w:bCs/>
          <w:spacing w:val="36"/>
          <w:position w:val="20"/>
          <w:sz w:val="40"/>
          <w:szCs w:val="40"/>
        </w:rPr>
        <w:t>|</w:t>
      </w:r>
      <w:r>
        <w:rPr>
          <w:rFonts w:ascii="STXingkai" w:eastAsia="STXingkai" w:hAnsi="STXingkai" w:cs="STXingkai"/>
          <w:spacing w:val="9"/>
          <w:position w:val="20"/>
          <w:sz w:val="40"/>
          <w:szCs w:val="40"/>
        </w:rPr>
        <w:t xml:space="preserve">   </w:t>
      </w:r>
      <w:r>
        <w:rPr>
          <w:rFonts w:ascii="STXingkai" w:eastAsia="STXingkai" w:hAnsi="STXingkai" w:cs="STXingkai"/>
          <w:b/>
          <w:bCs/>
          <w:spacing w:val="36"/>
          <w:position w:val="20"/>
          <w:sz w:val="40"/>
          <w:szCs w:val="40"/>
        </w:rPr>
        <w:t>“十四五”时期，数字化转型将赋能服装行业发</w:t>
      </w:r>
    </w:p>
    <w:p>
      <w:pPr>
        <w:spacing w:line="239" w:lineRule="auto"/>
        <w:ind w:left="420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spacing w:val="35"/>
          <w:sz w:val="40"/>
          <w:szCs w:val="40"/>
        </w:rPr>
        <w:t>展新动力</w:t>
      </w:r>
    </w:p>
    <w:p>
      <w:pPr>
        <w:spacing w:before="84"/>
      </w:pPr>
    </w:p>
    <w:p>
      <w:pPr>
        <w:sectPr>
          <w:headerReference w:type="default" r:id="rId68"/>
          <w:type w:val="continuous"/>
          <w:pgSz w:w="14170" w:h="9920"/>
          <w:pgMar w:top="400" w:right="1259" w:bottom="0" w:left="875" w:header="0" w:footer="0" w:gutter="0"/>
          <w:pgNumType w:start="26"/>
          <w:cols w:num="1" w:space="708" w:equalWidth="0">
            <w:col w:w="12036" w:space="0"/>
          </w:cols>
        </w:sectPr>
      </w:pPr>
    </w:p>
    <w:p>
      <w:pPr>
        <w:spacing w:before="30" w:line="221" w:lineRule="auto"/>
        <w:ind w:left="1486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b/>
          <w:bCs/>
          <w:spacing w:val="9"/>
          <w:sz w:val="15"/>
          <w:szCs w:val="15"/>
        </w:rPr>
        <w:t>中国服装行业“十三五”商业模式发展成效</w:t>
      </w:r>
    </w:p>
    <w:p>
      <w:pPr>
        <w:pStyle w:val="BodyText"/>
        <w:spacing w:line="276" w:lineRule="auto"/>
      </w:pPr>
    </w:p>
    <w:p>
      <w:pPr>
        <w:pStyle w:val="BodyText"/>
        <w:spacing w:before="1" w:line="2289" w:lineRule="exact"/>
        <w:ind w:firstLine="334"/>
      </w:pPr>
      <w:r>
        <w:rPr>
          <w:position w:val="-45"/>
        </w:rPr>
        <w:pict>
          <v:group id="_x0000_i1065" style="width:137.5pt;height:114.5pt;mso-position-horizontal-relative:char;mso-position-vertical-relative:line" coordorigin="0,0" coordsize="2750,2290" filled="f" stroked="f">
            <v:shape id="_x0000_s1066" type="#_x0000_t75" style="width:2750;height:2290;position:absolute" filled="f" stroked="f">
              <v:imagedata r:id="rId69" o:title=""/>
            </v:shape>
            <v:shape id="_x0000_s1067" type="#_x0000_t202" style="width:2790;height:233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9" w:line="221" w:lineRule="auto"/>
                      <w:ind w:left="422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FFFFFF"/>
                        <w:spacing w:val="11"/>
                        <w:sz w:val="15"/>
                        <w:szCs w:val="15"/>
                      </w:rPr>
                      <w:t>数字技术应用场景不断拓展</w:t>
                    </w:r>
                  </w:p>
                  <w:p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9" w:line="222" w:lineRule="auto"/>
                      <w:ind w:left="73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color w:val="FFFFFF"/>
                        <w:spacing w:val="13"/>
                        <w:sz w:val="15"/>
                        <w:szCs w:val="15"/>
                      </w:rPr>
                      <w:t>时尚消费趋势分析</w:t>
                    </w:r>
                  </w:p>
                  <w:p>
                    <w:pPr>
                      <w:spacing w:line="29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8" w:line="222" w:lineRule="auto"/>
                      <w:ind w:left="899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color w:val="FFFFFF"/>
                        <w:spacing w:val="12"/>
                        <w:sz w:val="15"/>
                        <w:szCs w:val="15"/>
                      </w:rPr>
                      <w:t>时尚智能搭配</w:t>
                    </w:r>
                  </w:p>
                  <w:p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9" w:line="222" w:lineRule="auto"/>
                      <w:ind w:left="739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color w:val="FFFFFF"/>
                        <w:spacing w:val="11"/>
                        <w:sz w:val="15"/>
                        <w:szCs w:val="15"/>
                      </w:rPr>
                      <w:t>营销文案自动生成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474" w:lineRule="auto"/>
      </w:pPr>
    </w:p>
    <w:p>
      <w:pPr>
        <w:spacing w:before="49" w:line="222" w:lineRule="auto"/>
        <w:ind w:left="2804"/>
        <w:rPr>
          <w:rFonts w:ascii="YouYuan" w:eastAsia="YouYuan" w:hAnsi="YouYuan" w:cs="YouYuan"/>
          <w:sz w:val="15"/>
          <w:szCs w:val="15"/>
        </w:rPr>
      </w:pPr>
      <w:r>
        <w:pict>
          <v:shape id="_x0000_s1068" type="#_x0000_t202" style="width:34.15pt;height:11.05pt;margin-top:1.44pt;margin-left:235.23pt;position:absolute;z-index:251712512" filled="f" stroked="f">
            <o:lock v:ext="edit" aspectratio="f"/>
            <v:textbox inset="0,0,0,0">
              <w:txbxContent>
                <w:p>
                  <w:pPr>
                    <w:spacing w:before="20" w:line="222" w:lineRule="auto"/>
                    <w:ind w:left="20"/>
                    <w:rPr>
                      <w:rFonts w:ascii="YouYuan" w:eastAsia="YouYuan" w:hAnsi="YouYuan" w:cs="YouYuan"/>
                      <w:sz w:val="15"/>
                      <w:szCs w:val="15"/>
                    </w:rPr>
                  </w:pPr>
                  <w:r>
                    <w:rPr>
                      <w:rFonts w:ascii="YouYuan" w:eastAsia="YouYuan" w:hAnsi="YouYuan" w:cs="YouYuan"/>
                      <w:spacing w:val="10"/>
                      <w:sz w:val="15"/>
                      <w:szCs w:val="15"/>
                    </w:rPr>
                    <w:t>社群经济</w:t>
                  </w:r>
                </w:p>
              </w:txbxContent>
            </v:textbox>
          </v:shape>
        </w:pict>
      </w:r>
      <w:r>
        <w:pict>
          <v:shape id="_x0000_s1069" type="#_x0000_t202" style="width:33.85pt;height:11.05pt;margin-top:1.94pt;margin-left:44.23pt;position:absolute;z-index:251713536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15"/>
                      <w:szCs w:val="15"/>
                    </w:rPr>
                  </w:pPr>
                  <w:r>
                    <w:rPr>
                      <w:rFonts w:ascii="SimHei" w:eastAsia="SimHei" w:hAnsi="SimHei" w:cs="SimHei"/>
                      <w:spacing w:val="9"/>
                      <w:sz w:val="15"/>
                      <w:szCs w:val="15"/>
                    </w:rPr>
                    <w:t>网红经济</w:t>
                  </w:r>
                </w:p>
              </w:txbxContent>
            </v:textbox>
          </v:shape>
        </w:pict>
      </w:r>
      <w:r>
        <w:rPr>
          <w:rFonts w:ascii="YouYuan" w:eastAsia="YouYuan" w:hAnsi="YouYuan" w:cs="YouYuan"/>
          <w:spacing w:val="10"/>
          <w:sz w:val="15"/>
          <w:szCs w:val="15"/>
        </w:rPr>
        <w:t>共享经济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9" w:line="221" w:lineRule="auto"/>
        <w:ind w:left="1282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b/>
          <w:bCs/>
          <w:spacing w:val="10"/>
          <w:sz w:val="15"/>
          <w:szCs w:val="15"/>
        </w:rPr>
        <w:t>中国服装行业“十四五”发展目标</w:t>
      </w: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TableNormal2"/>
        <w:tblW w:w="49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549"/>
        <w:gridCol w:w="2396"/>
      </w:tblGrid>
      <w:tr>
        <w:tblPrEx>
          <w:tblW w:w="4945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303"/>
        </w:trPr>
        <w:tc>
          <w:tcPr>
            <w:tcW w:w="2549" w:type="dxa"/>
            <w:vAlign w:val="top"/>
          </w:tcPr>
          <w:p>
            <w:pPr>
              <w:pStyle w:val="TableText"/>
              <w:spacing w:line="222" w:lineRule="auto"/>
              <w:ind w:left="622"/>
              <w:rPr>
                <w:sz w:val="15"/>
                <w:szCs w:val="15"/>
              </w:rPr>
            </w:pPr>
            <w:r>
              <w:rPr>
                <w:b/>
                <w:bCs/>
                <w:color w:val="00A796"/>
                <w:spacing w:val="6"/>
                <w:sz w:val="15"/>
                <w:szCs w:val="15"/>
              </w:rPr>
              <w:t>行业增长目标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49" w:line="222" w:lineRule="auto"/>
              <w:ind w:left="619"/>
              <w:rPr>
                <w:sz w:val="15"/>
                <w:szCs w:val="15"/>
              </w:rPr>
            </w:pPr>
            <w:r>
              <w:rPr>
                <w:spacing w:val="9"/>
                <w:sz w:val="15"/>
                <w:szCs w:val="15"/>
              </w:rPr>
              <w:t>保持稳定增长</w:t>
            </w:r>
          </w:p>
          <w:p>
            <w:pPr>
              <w:pStyle w:val="TableText"/>
              <w:spacing w:before="38" w:line="221" w:lineRule="auto"/>
              <w:rPr>
                <w:sz w:val="15"/>
                <w:szCs w:val="15"/>
              </w:rPr>
            </w:pPr>
            <w:r>
              <w:rPr>
                <w:spacing w:val="8"/>
                <w:sz w:val="15"/>
                <w:szCs w:val="15"/>
              </w:rPr>
              <w:t>从规模速度型向质量效益型转变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49" w:line="221" w:lineRule="auto"/>
              <w:ind w:left="622"/>
              <w:rPr>
                <w:sz w:val="15"/>
                <w:szCs w:val="15"/>
              </w:rPr>
            </w:pPr>
            <w:r>
              <w:rPr>
                <w:b/>
                <w:bCs/>
                <w:color w:val="00A796"/>
                <w:spacing w:val="6"/>
                <w:sz w:val="15"/>
                <w:szCs w:val="15"/>
              </w:rPr>
              <w:t>品牌发展目标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49" w:line="234" w:lineRule="auto"/>
              <w:ind w:left="80" w:right="333" w:hanging="80"/>
              <w:rPr>
                <w:sz w:val="15"/>
                <w:szCs w:val="15"/>
              </w:rPr>
            </w:pPr>
            <w:r>
              <w:rPr>
                <w:spacing w:val="8"/>
                <w:sz w:val="15"/>
                <w:szCs w:val="15"/>
              </w:rPr>
              <w:t>品牌文化内涵和影响力持续提升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9"/>
                <w:sz w:val="15"/>
                <w:szCs w:val="15"/>
              </w:rPr>
              <w:t>培育千亿级品牌价值产业集群</w:t>
            </w:r>
          </w:p>
        </w:tc>
        <w:tc>
          <w:tcPr>
            <w:tcW w:w="2396" w:type="dxa"/>
            <w:vAlign w:val="top"/>
          </w:tcPr>
          <w:p>
            <w:pPr>
              <w:pStyle w:val="TableText"/>
              <w:spacing w:line="220" w:lineRule="auto"/>
              <w:ind w:left="883"/>
              <w:rPr>
                <w:sz w:val="15"/>
                <w:szCs w:val="15"/>
              </w:rPr>
            </w:pPr>
            <w:r>
              <w:rPr>
                <w:b/>
                <w:bCs/>
                <w:color w:val="00A796"/>
                <w:spacing w:val="5"/>
                <w:sz w:val="15"/>
                <w:szCs w:val="15"/>
              </w:rPr>
              <w:t>科技创新目标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49" w:line="250" w:lineRule="auto"/>
              <w:ind w:left="331" w:firstLine="69"/>
              <w:rPr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16"/>
                <w:sz w:val="15"/>
                <w:szCs w:val="15"/>
              </w:rPr>
              <w:t>R&amp;D</w:t>
            </w:r>
            <w:r>
              <w:rPr>
                <w:rFonts w:ascii="SimSun" w:eastAsia="SimSun" w:hAnsi="SimSun" w:cs="SimSun"/>
                <w:spacing w:val="45"/>
                <w:sz w:val="15"/>
                <w:szCs w:val="15"/>
              </w:rPr>
              <w:t xml:space="preserve"> </w:t>
            </w:r>
            <w:r>
              <w:rPr>
                <w:spacing w:val="16"/>
                <w:sz w:val="15"/>
                <w:szCs w:val="15"/>
              </w:rPr>
              <w:t>经费投入强度达到1%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spacing w:val="8"/>
                <w:sz w:val="15"/>
                <w:szCs w:val="15"/>
              </w:rPr>
              <w:t>各大品类加强智能生产线建设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49" w:line="221" w:lineRule="auto"/>
              <w:ind w:left="813"/>
              <w:rPr>
                <w:sz w:val="15"/>
                <w:szCs w:val="15"/>
              </w:rPr>
            </w:pPr>
            <w:r>
              <w:rPr>
                <w:b/>
                <w:bCs/>
                <w:color w:val="00A796"/>
                <w:spacing w:val="8"/>
                <w:sz w:val="15"/>
                <w:szCs w:val="15"/>
              </w:rPr>
              <w:t>可持续发展目标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48" w:line="221" w:lineRule="auto"/>
              <w:ind w:left="651"/>
              <w:rPr>
                <w:sz w:val="15"/>
                <w:szCs w:val="15"/>
              </w:rPr>
            </w:pPr>
            <w:r>
              <w:rPr>
                <w:spacing w:val="7"/>
                <w:sz w:val="15"/>
                <w:szCs w:val="15"/>
              </w:rPr>
              <w:t>形成可持续发展生态</w:t>
            </w:r>
          </w:p>
          <w:p>
            <w:pPr>
              <w:pStyle w:val="TableText"/>
              <w:spacing w:before="61" w:line="173" w:lineRule="auto"/>
              <w:ind w:left="410"/>
              <w:rPr>
                <w:sz w:val="15"/>
                <w:szCs w:val="15"/>
              </w:rPr>
            </w:pPr>
            <w:r>
              <w:rPr>
                <w:spacing w:val="8"/>
                <w:sz w:val="15"/>
                <w:szCs w:val="15"/>
              </w:rPr>
              <w:t>形成服装产业绿色制造体系</w:t>
            </w:r>
          </w:p>
        </w:tc>
      </w:tr>
    </w:tbl>
    <w:p>
      <w:pPr>
        <w:pStyle w:val="BodyText"/>
        <w:spacing w:line="14" w:lineRule="auto"/>
        <w:rPr>
          <w:sz w:val="2"/>
        </w:rPr>
      </w:pPr>
    </w:p>
    <w:p>
      <w:pPr>
        <w:spacing w:line="14" w:lineRule="auto"/>
        <w:rPr>
          <w:sz w:val="2"/>
          <w:szCs w:val="2"/>
        </w:rPr>
        <w:sectPr>
          <w:headerReference w:type="default" r:id="rId70"/>
          <w:type w:val="continuous"/>
          <w:pgSz w:w="14170" w:h="9920"/>
          <w:pgMar w:top="400" w:right="1259" w:bottom="0" w:left="875" w:header="0" w:footer="0" w:gutter="0"/>
          <w:pgNumType w:start="27"/>
          <w:cols w:num="2" w:space="708" w:equalWidth="0">
            <w:col w:w="6565" w:space="100"/>
            <w:col w:w="5371" w:space="0"/>
          </w:cols>
        </w:sectPr>
      </w:pPr>
    </w:p>
    <w:p>
      <w:pPr>
        <w:spacing w:before="85"/>
      </w:pPr>
    </w:p>
    <w:p>
      <w:pPr>
        <w:sectPr>
          <w:headerReference w:type="default" r:id="rId71"/>
          <w:type w:val="continuous"/>
          <w:pgSz w:w="14170" w:h="9920"/>
          <w:pgMar w:top="400" w:right="1259" w:bottom="0" w:left="875" w:header="0" w:footer="0" w:gutter="0"/>
          <w:pgNumType w:start="28"/>
          <w:cols w:num="1" w:space="708" w:equalWidth="0">
            <w:col w:w="12036" w:space="0"/>
          </w:cols>
        </w:sectPr>
      </w:pPr>
    </w:p>
    <w:p>
      <w:pPr>
        <w:spacing w:before="31" w:line="188" w:lineRule="auto"/>
        <w:ind w:left="814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spacing w:val="11"/>
          <w:sz w:val="15"/>
          <w:szCs w:val="15"/>
        </w:rPr>
        <w:t>场景经济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0" w:line="187" w:lineRule="auto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spacing w:val="9"/>
          <w:sz w:val="15"/>
          <w:szCs w:val="15"/>
        </w:rPr>
        <w:t>兴趣电商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0" w:line="187" w:lineRule="auto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spacing w:val="7"/>
          <w:sz w:val="15"/>
          <w:szCs w:val="15"/>
        </w:rPr>
        <w:t>内容电商</w:t>
      </w:r>
    </w:p>
    <w:p>
      <w:pPr>
        <w:spacing w:line="187" w:lineRule="auto"/>
        <w:rPr>
          <w:rFonts w:ascii="SimHei" w:eastAsia="SimHei" w:hAnsi="SimHei" w:cs="SimHei"/>
          <w:sz w:val="15"/>
          <w:szCs w:val="15"/>
        </w:rPr>
        <w:sectPr>
          <w:headerReference w:type="default" r:id="rId72"/>
          <w:type w:val="continuous"/>
          <w:pgSz w:w="14170" w:h="9920"/>
          <w:pgMar w:top="400" w:right="1259" w:bottom="0" w:left="875" w:header="0" w:footer="0" w:gutter="0"/>
          <w:pgNumType w:start="29"/>
          <w:cols w:num="3" w:space="708" w:equalWidth="0">
            <w:col w:w="2715" w:space="100"/>
            <w:col w:w="1830" w:space="100"/>
            <w:col w:w="7291" w:space="0"/>
          </w:cols>
        </w:sectPr>
      </w:pPr>
    </w:p>
    <w:p>
      <w:pPr>
        <w:pStyle w:val="BodyText"/>
        <w:spacing w:line="359" w:lineRule="auto"/>
      </w:pPr>
    </w:p>
    <w:p>
      <w:pPr>
        <w:spacing w:before="49" w:line="213" w:lineRule="auto"/>
        <w:ind w:left="739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spacing w:val="28"/>
          <w:sz w:val="15"/>
          <w:szCs w:val="15"/>
        </w:rPr>
        <w:t>“十三五”期间，服装行业商业模式加速创新，品牌营销内容化趋势明显，品牌与消费者之间的链接得以强化。</w:t>
      </w:r>
    </w:p>
    <w:p>
      <w:pPr>
        <w:spacing w:before="197" w:line="213" w:lineRule="auto"/>
        <w:ind w:left="739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spacing w:val="28"/>
          <w:sz w:val="15"/>
          <w:szCs w:val="15"/>
        </w:rPr>
        <w:t>“十四五”时期，服装行业整体机遇远大于挑战，依托数字化转型，将加速融入“双循环”新发展格局，实现四个主要目标。</w:t>
      </w:r>
    </w:p>
    <w:p>
      <w:pPr>
        <w:pStyle w:val="BodyText"/>
        <w:spacing w:line="471" w:lineRule="auto"/>
      </w:pPr>
    </w:p>
    <w:p>
      <w:pPr>
        <w:spacing w:before="50" w:line="221" w:lineRule="auto"/>
        <w:ind w:left="344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spacing w:val="-7"/>
          <w:sz w:val="15"/>
          <w:szCs w:val="15"/>
        </w:rPr>
        <w:t>来源：中国服装协会《中国服装行业“十四五”发展指导意见和2035年远景</w:t>
      </w:r>
      <w:r>
        <w:rPr>
          <w:rFonts w:ascii="SimHei" w:eastAsia="SimHei" w:hAnsi="SimHei" w:cs="SimHei"/>
          <w:spacing w:val="-8"/>
          <w:sz w:val="15"/>
          <w:szCs w:val="15"/>
        </w:rPr>
        <w:t>目标》</w:t>
      </w:r>
    </w:p>
    <w:p>
      <w:pPr>
        <w:pStyle w:val="BodyText"/>
        <w:spacing w:line="389" w:lineRule="auto"/>
      </w:pPr>
    </w:p>
    <w:p>
      <w:pPr>
        <w:spacing w:before="49" w:line="175" w:lineRule="auto"/>
        <w:ind w:left="344"/>
        <w:rPr>
          <w:rFonts w:ascii="SimHei" w:eastAsia="SimHei" w:hAnsi="SimHei" w:cs="SimHei"/>
          <w:sz w:val="15"/>
          <w:szCs w:val="15"/>
        </w:rPr>
      </w:pPr>
      <w:r>
        <w:rPr>
          <w:rFonts w:ascii="SimSun" w:eastAsia="SimSun" w:hAnsi="SimSun" w:cs="SimSun"/>
          <w:spacing w:val="9"/>
          <w:position w:val="-1"/>
          <w:sz w:val="15"/>
          <w:szCs w:val="15"/>
        </w:rPr>
        <w:t xml:space="preserve">06   </w:t>
      </w:r>
      <w:r>
        <w:rPr>
          <w:rFonts w:ascii="SimHei" w:eastAsia="SimHei" w:hAnsi="SimHei" w:cs="SimHei"/>
          <w:spacing w:val="9"/>
          <w:sz w:val="15"/>
          <w:szCs w:val="15"/>
        </w:rPr>
        <w:t>新国货品牌数字营销系列研究报告一鞋服行业</w:t>
      </w:r>
    </w:p>
    <w:p>
      <w:pPr>
        <w:spacing w:line="175" w:lineRule="auto"/>
        <w:rPr>
          <w:rFonts w:ascii="SimHei" w:eastAsia="SimHei" w:hAnsi="SimHei" w:cs="SimHei"/>
          <w:sz w:val="15"/>
          <w:szCs w:val="15"/>
        </w:rPr>
        <w:sectPr>
          <w:headerReference w:type="default" r:id="rId73"/>
          <w:type w:val="continuous"/>
          <w:pgSz w:w="14170" w:h="9920"/>
          <w:pgMar w:top="400" w:right="1259" w:bottom="0" w:left="875" w:header="0" w:footer="0" w:gutter="0"/>
          <w:pgNumType w:start="30"/>
          <w:cols w:num="1" w:space="708" w:equalWidth="0">
            <w:col w:w="12036" w:space="0"/>
          </w:cols>
        </w:sectPr>
      </w:pPr>
    </w:p>
    <w:p>
      <w:pPr>
        <w:spacing w:line="69" w:lineRule="exact"/>
      </w:pPr>
    </w:p>
    <w:p>
      <w:pPr>
        <w:spacing w:line="69" w:lineRule="exact"/>
        <w:sectPr>
          <w:headerReference w:type="default" r:id="rId74"/>
          <w:pgSz w:w="14170" w:h="9920"/>
          <w:pgMar w:top="400" w:right="1150" w:bottom="0" w:left="1179" w:header="0" w:footer="0" w:gutter="0"/>
          <w:pgNumType w:start="31"/>
          <w:cols w:num="1" w:space="708" w:equalWidth="0">
            <w:col w:w="11841" w:space="0"/>
          </w:cols>
        </w:sectPr>
      </w:pPr>
    </w:p>
    <w:p>
      <w:pPr>
        <w:pStyle w:val="BodyText"/>
        <w:spacing w:before="225" w:line="198" w:lineRule="auto"/>
        <w:ind w:right="16"/>
        <w:jc w:val="right"/>
        <w:rPr>
          <w:sz w:val="22"/>
          <w:szCs w:val="22"/>
        </w:rPr>
      </w:pPr>
      <w:r>
        <w:rPr>
          <w:color w:val="00B786"/>
          <w:spacing w:val="-3"/>
          <w:sz w:val="22"/>
          <w:szCs w:val="22"/>
        </w:rPr>
        <w:t>SRi</w:t>
      </w:r>
    </w:p>
    <w:p>
      <w:pPr>
        <w:spacing w:line="16" w:lineRule="exact"/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3" w:line="224" w:lineRule="auto"/>
        <w:rPr>
          <w:rFonts w:ascii="YouYuan" w:eastAsia="YouYuan" w:hAnsi="YouYuan" w:cs="YouYuan"/>
          <w:sz w:val="16"/>
          <w:szCs w:val="16"/>
        </w:rPr>
      </w:pPr>
      <w:r>
        <w:rPr>
          <w:rFonts w:ascii="YouYuan" w:eastAsia="YouYuan" w:hAnsi="YouYuan" w:cs="YouYuan"/>
          <w:b/>
          <w:bCs/>
          <w:spacing w:val="31"/>
          <w:sz w:val="16"/>
          <w:szCs w:val="16"/>
        </w:rPr>
        <w:t>神策研究院</w:t>
      </w:r>
    </w:p>
    <w:p>
      <w:pPr>
        <w:spacing w:before="88" w:line="189" w:lineRule="auto"/>
        <w:ind w:left="2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9"/>
          <w:szCs w:val="9"/>
        </w:rPr>
        <w:t>5ensars Research Instituts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61" w:line="222" w:lineRule="auto"/>
        <w:ind w:left="391"/>
        <w:rPr>
          <w:rFonts w:ascii="SimHei" w:eastAsia="SimHei" w:hAnsi="SimHei" w:cs="SimHei"/>
          <w:sz w:val="12"/>
          <w:szCs w:val="12"/>
        </w:rPr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37398</wp:posOffset>
            </wp:positionV>
            <wp:extent cx="279386" cy="247621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4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pacing w:val="-7"/>
          <w:w w:val="94"/>
          <w:sz w:val="12"/>
          <w:szCs w:val="12"/>
        </w:rPr>
        <w:t>魔镜市场情报</w:t>
      </w:r>
    </w:p>
    <w:p>
      <w:pPr>
        <w:pStyle w:val="BodyText"/>
        <w:spacing w:before="45" w:line="198" w:lineRule="auto"/>
        <w:ind w:left="559"/>
        <w:rPr>
          <w:sz w:val="5"/>
          <w:szCs w:val="5"/>
        </w:rPr>
      </w:pPr>
      <w:r>
        <w:rPr>
          <w:spacing w:val="-1"/>
          <w:sz w:val="5"/>
          <w:szCs w:val="5"/>
        </w:rPr>
        <w:t>MKTHDEXCO#</w:t>
      </w:r>
    </w:p>
    <w:p>
      <w:pPr>
        <w:spacing w:line="198" w:lineRule="auto"/>
        <w:rPr>
          <w:sz w:val="5"/>
          <w:szCs w:val="5"/>
        </w:rPr>
        <w:sectPr>
          <w:headerReference w:type="default" r:id="rId75"/>
          <w:type w:val="continuous"/>
          <w:pgSz w:w="14170" w:h="9920"/>
          <w:pgMar w:top="400" w:right="1150" w:bottom="0" w:left="1179" w:header="0" w:footer="0" w:gutter="0"/>
          <w:pgNumType w:start="32"/>
          <w:cols w:num="3" w:space="708" w:equalWidth="0">
            <w:col w:w="9493" w:space="100"/>
            <w:col w:w="988" w:space="100"/>
            <w:col w:w="1160" w:space="0"/>
          </w:cols>
        </w:sectPr>
      </w:pPr>
    </w:p>
    <w:p>
      <w:pPr>
        <w:pStyle w:val="BodyText"/>
        <w:spacing w:line="255" w:lineRule="auto"/>
      </w:pPr>
    </w:p>
    <w:p>
      <w:pPr>
        <w:spacing w:before="137" w:line="226" w:lineRule="auto"/>
        <w:ind w:left="155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color w:val="00A897"/>
          <w:spacing w:val="34"/>
          <w:sz w:val="40"/>
          <w:szCs w:val="40"/>
        </w:rPr>
        <w:t>发展现状</w:t>
      </w:r>
      <w:r>
        <w:rPr>
          <w:rFonts w:ascii="STXingkai" w:eastAsia="STXingkai" w:hAnsi="STXingkai" w:cs="STXingkai"/>
          <w:b/>
          <w:bCs/>
          <w:spacing w:val="34"/>
          <w:sz w:val="40"/>
          <w:szCs w:val="40"/>
        </w:rPr>
        <w:t>|</w:t>
      </w:r>
      <w:r>
        <w:rPr>
          <w:rFonts w:ascii="STXingkai" w:eastAsia="STXingkai" w:hAnsi="STXingkai" w:cs="STXingkai"/>
          <w:spacing w:val="-23"/>
          <w:sz w:val="40"/>
          <w:szCs w:val="40"/>
        </w:rPr>
        <w:t xml:space="preserve"> </w:t>
      </w:r>
      <w:r>
        <w:rPr>
          <w:rFonts w:ascii="STXingkai" w:eastAsia="STXingkai" w:hAnsi="STXingkai" w:cs="STXingkai"/>
          <w:b/>
          <w:bCs/>
          <w:spacing w:val="34"/>
          <w:sz w:val="40"/>
          <w:szCs w:val="40"/>
        </w:rPr>
        <w:t>新固贷鞋服市场持续逆势增长</w:t>
      </w:r>
    </w:p>
    <w:p>
      <w:pPr>
        <w:pStyle w:val="BodyText"/>
        <w:spacing w:line="346" w:lineRule="auto"/>
      </w:pPr>
    </w:p>
    <w:p>
      <w:pPr>
        <w:spacing w:before="52" w:line="380" w:lineRule="exact"/>
        <w:ind w:left="69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16"/>
          <w:position w:val="17"/>
          <w:sz w:val="16"/>
          <w:szCs w:val="16"/>
        </w:rPr>
        <w:t>受鞋服企业成本费用增加、内需市场放缓等因素影响，中国鞋服零售总</w:t>
      </w:r>
      <w:r>
        <w:rPr>
          <w:rFonts w:ascii="SimHei" w:eastAsia="SimHei" w:hAnsi="SimHei" w:cs="SimHei"/>
          <w:spacing w:val="15"/>
          <w:position w:val="17"/>
          <w:sz w:val="16"/>
          <w:szCs w:val="16"/>
        </w:rPr>
        <w:t>额呈下降趋势，然而新国货鞋服市场却逆势增长。</w:t>
      </w:r>
      <w:r>
        <w:rPr>
          <w:rFonts w:ascii="SimHei" w:eastAsia="SimHei" w:hAnsi="SimHei" w:cs="SimHei"/>
          <w:spacing w:val="48"/>
          <w:position w:val="17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5"/>
          <w:position w:val="17"/>
          <w:sz w:val="16"/>
          <w:szCs w:val="16"/>
        </w:rPr>
        <w:t>一方面，老牌的李宁、安踏、</w:t>
      </w:r>
    </w:p>
    <w:p>
      <w:pPr>
        <w:spacing w:line="212" w:lineRule="auto"/>
        <w:ind w:left="69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14"/>
          <w:sz w:val="16"/>
          <w:szCs w:val="16"/>
        </w:rPr>
        <w:t>回力等品牌趁着国潮崛起的风潮重新焕发活力；另一方面，内外、</w:t>
      </w:r>
      <w:r>
        <w:rPr>
          <w:rFonts w:ascii="SimHei" w:eastAsia="SimHei" w:hAnsi="SimHei" w:cs="SimHei"/>
          <w:spacing w:val="14"/>
          <w:sz w:val="16"/>
          <w:szCs w:val="16"/>
        </w:rPr>
        <w:t xml:space="preserve"> </w:t>
      </w:r>
      <w:r>
        <w:rPr>
          <w:rFonts w:ascii="SimSun" w:eastAsia="SimSun" w:hAnsi="SimSun" w:cs="SimSun"/>
          <w:sz w:val="16"/>
          <w:szCs w:val="16"/>
        </w:rPr>
        <w:t>Ubras</w:t>
      </w:r>
      <w:r>
        <w:rPr>
          <w:rFonts w:ascii="SimSun" w:eastAsia="SimSun" w:hAnsi="SimSun" w:cs="SimSun"/>
          <w:spacing w:val="14"/>
          <w:sz w:val="16"/>
          <w:szCs w:val="16"/>
        </w:rPr>
        <w:t xml:space="preserve">、  </w:t>
      </w:r>
      <w:r>
        <w:rPr>
          <w:rFonts w:ascii="SimHei" w:eastAsia="SimHei" w:hAnsi="SimHei" w:cs="SimHei"/>
          <w:spacing w:val="14"/>
          <w:sz w:val="16"/>
          <w:szCs w:val="16"/>
        </w:rPr>
        <w:t>蕉</w:t>
      </w:r>
      <w:r>
        <w:rPr>
          <w:rFonts w:ascii="SimHei" w:eastAsia="SimHei" w:hAnsi="SimHei" w:cs="SimHei"/>
          <w:spacing w:val="13"/>
          <w:sz w:val="16"/>
          <w:szCs w:val="16"/>
        </w:rPr>
        <w:t>内等新锐品牌迅速崛起。</w:t>
      </w:r>
    </w:p>
    <w:p>
      <w:pPr>
        <w:pStyle w:val="BodyText"/>
        <w:spacing w:line="424" w:lineRule="auto"/>
      </w:pPr>
    </w:p>
    <w:p>
      <w:pPr>
        <w:pStyle w:val="BodyText"/>
        <w:spacing w:before="1" w:line="5160" w:lineRule="exact"/>
        <w:sectPr>
          <w:headerReference w:type="default" r:id="rId76"/>
          <w:type w:val="continuous"/>
          <w:pgSz w:w="14170" w:h="9920"/>
          <w:pgMar w:top="400" w:right="1150" w:bottom="0" w:left="1179" w:header="0" w:footer="0" w:gutter="0"/>
          <w:pgNumType w:start="33"/>
          <w:cols w:num="1" w:space="708" w:equalWidth="0">
            <w:col w:w="11841" w:space="0"/>
          </w:cols>
        </w:sectPr>
      </w:pPr>
      <w:r>
        <w:rPr>
          <w:position w:val="-103"/>
        </w:rPr>
        <w:pict>
          <v:group id="_x0000_i1070" style="width:592.05pt;height:258pt;mso-position-horizontal-relative:char;mso-position-vertical-relative:line" coordorigin="0,0" coordsize="11840,5160" filled="f" stroked="f">
            <v:shape id="_x0000_s1071" type="#_x0000_t75" style="width:11840;height:5160;position:absolute" filled="f" stroked="f">
              <v:imagedata r:id="rId77" o:title=""/>
            </v:shape>
            <v:shape id="_x0000_s1072" type="#_x0000_t202" style="width:11111;height:4330;left:320;position:absolute;top:79" filled="f" stroked="f">
              <o:lock v:ext="edit" aspectratio="f"/>
              <v:textbox inset="0,0,0,0">
                <w:txbxContent>
                  <w:p>
                    <w:pPr>
                      <w:spacing w:before="20" w:line="217" w:lineRule="auto"/>
                      <w:ind w:left="8242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00A796"/>
                        <w:spacing w:val="3"/>
                        <w:sz w:val="16"/>
                        <w:szCs w:val="16"/>
                      </w:rPr>
                      <w:t>2020年天猫</w:t>
                    </w:r>
                    <w:r>
                      <w:rPr>
                        <w:rFonts w:ascii="SimHei" w:eastAsia="SimHei" w:hAnsi="SimHei" w:cs="SimHei"/>
                        <w:color w:val="00A796"/>
                        <w:spacing w:val="-2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00A796"/>
                        <w:sz w:val="16"/>
                        <w:szCs w:val="16"/>
                      </w:rPr>
                      <w:t>Top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00A796"/>
                        <w:spacing w:val="3"/>
                        <w:sz w:val="16"/>
                        <w:szCs w:val="16"/>
                      </w:rPr>
                      <w:t>100</w:t>
                    </w:r>
                    <w:r>
                      <w:rPr>
                        <w:rFonts w:ascii="SimSun" w:eastAsia="SimSun" w:hAnsi="SimSun" w:cs="SimSun"/>
                        <w:color w:val="00A796"/>
                        <w:spacing w:val="7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color w:val="00A796"/>
                        <w:spacing w:val="3"/>
                        <w:sz w:val="16"/>
                        <w:szCs w:val="16"/>
                      </w:rPr>
                      <w:t>鞋服品牌分布</w:t>
                    </w:r>
                  </w:p>
                  <w:p>
                    <w:pPr>
                      <w:spacing w:line="31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9" w:line="222" w:lineRule="auto"/>
                      <w:ind w:left="20"/>
                      <w:rPr>
                        <w:rFonts w:ascii="SimHei" w:eastAsia="SimHei" w:hAnsi="SimHei" w:cs="SimHei"/>
                        <w:sz w:val="12"/>
                        <w:szCs w:val="12"/>
                      </w:rPr>
                    </w:pP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>单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>位</w:t>
                    </w:r>
                    <w:r>
                      <w:rPr>
                        <w:rFonts w:ascii="SimHei" w:eastAsia="SimHei" w:hAnsi="SimHei" w:cs="SimHei"/>
                        <w:spacing w:val="-1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>：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>亿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>元</w:t>
                    </w:r>
                  </w:p>
                  <w:p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9" w:line="183" w:lineRule="auto"/>
                      <w:ind w:left="4810"/>
                      <w:rPr>
                        <w:rFonts w:ascii="SimSun" w:eastAsia="SimSun" w:hAnsi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eastAsia="SimSun" w:hAnsi="SimSun" w:cs="SimSun"/>
                        <w:color w:val="00A897"/>
                        <w:spacing w:val="-2"/>
                        <w:sz w:val="12"/>
                        <w:szCs w:val="12"/>
                      </w:rPr>
                      <w:t>22.3%</w:t>
                    </w:r>
                  </w:p>
                  <w:p>
                    <w:pPr>
                      <w:spacing w:before="21" w:line="184" w:lineRule="auto"/>
                      <w:ind w:left="1392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00A695"/>
                        <w:spacing w:val="-5"/>
                        <w:sz w:val="16"/>
                        <w:szCs w:val="16"/>
                      </w:rPr>
                      <w:t>13517</w:t>
                    </w:r>
                  </w:p>
                  <w:p>
                    <w:pPr>
                      <w:spacing w:before="10" w:line="184" w:lineRule="auto"/>
                      <w:ind w:left="2492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00A897"/>
                        <w:spacing w:val="-5"/>
                        <w:sz w:val="16"/>
                        <w:szCs w:val="16"/>
                      </w:rPr>
                      <w:t>12365</w:t>
                    </w: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9" w:line="183" w:lineRule="auto"/>
                      <w:ind w:left="8921"/>
                      <w:rPr>
                        <w:rFonts w:ascii="SimSun" w:eastAsia="SimSun" w:hAnsi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04A796"/>
                        <w:spacing w:val="-3"/>
                        <w:sz w:val="12"/>
                        <w:szCs w:val="12"/>
                      </w:rPr>
                      <w:t>28.0%</w:t>
                    </w:r>
                  </w:p>
                  <w:p>
                    <w:pPr>
                      <w:spacing w:before="150" w:line="184" w:lineRule="auto"/>
                      <w:ind w:left="9481"/>
                      <w:rPr>
                        <w:rFonts w:ascii="SimSun" w:eastAsia="SimSun" w:hAnsi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00A897"/>
                        <w:spacing w:val="-3"/>
                        <w:sz w:val="12"/>
                        <w:szCs w:val="12"/>
                      </w:rPr>
                      <w:t>44.1%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3" w:line="184" w:lineRule="auto"/>
                      <w:ind w:right="11"/>
                      <w:jc w:val="right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0BAE9D"/>
                        <w:spacing w:val="-8"/>
                        <w:sz w:val="12"/>
                        <w:szCs w:val="12"/>
                      </w:rPr>
                      <w:t>30.0%</w:t>
                    </w:r>
                    <w:r>
                      <w:rPr>
                        <w:rFonts w:ascii="SimSun" w:eastAsia="SimSun" w:hAnsi="SimSun" w:cs="SimSun"/>
                        <w:color w:val="0BAE9D"/>
                        <w:spacing w:val="1"/>
                        <w:sz w:val="12"/>
                        <w:szCs w:val="12"/>
                      </w:rPr>
                      <w:t xml:space="preserve">                         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19B9A9"/>
                        <w:spacing w:val="-8"/>
                        <w:sz w:val="16"/>
                        <w:szCs w:val="16"/>
                      </w:rPr>
                      <w:t>17.0%</w:t>
                    </w:r>
                  </w:p>
                  <w:p>
                    <w:pPr>
                      <w:spacing w:before="278" w:line="204" w:lineRule="auto"/>
                      <w:ind w:left="8439"/>
                      <w:rPr>
                        <w:rFonts w:ascii="SimHei" w:eastAsia="SimHei" w:hAnsi="SimHei" w:cs="SimHei"/>
                        <w:sz w:val="12"/>
                        <w:szCs w:val="12"/>
                      </w:rPr>
                    </w:pP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>数</w:t>
                    </w:r>
                    <w:r>
                      <w:rPr>
                        <w:rFonts w:ascii="SimHei" w:eastAsia="SimHei" w:hAnsi="SimHei" w:cs="SimHei"/>
                        <w:spacing w:val="38"/>
                        <w:w w:val="10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>量</w:t>
                    </w:r>
                    <w:r>
                      <w:rPr>
                        <w:rFonts w:ascii="SimHei" w:eastAsia="SimHei" w:hAnsi="SimHei" w:cs="SimHei"/>
                        <w:spacing w:val="1"/>
                        <w:sz w:val="12"/>
                        <w:szCs w:val="12"/>
                      </w:rPr>
                      <w:t xml:space="preserve">                        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2"/>
                        <w:szCs w:val="12"/>
                      </w:rPr>
                      <w:t>销</w:t>
                    </w:r>
                    <w:r>
                      <w:rPr>
                        <w:rFonts w:ascii="SimHei" w:eastAsia="SimHei" w:hAnsi="SimHei" w:cs="SimHei"/>
                        <w:spacing w:val="2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2"/>
                        <w:szCs w:val="12"/>
                      </w:rPr>
                      <w:t>售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2"/>
                        <w:szCs w:val="12"/>
                      </w:rPr>
                      <w:t>额</w:t>
                    </w:r>
                  </w:p>
                  <w:p>
                    <w:pPr>
                      <w:spacing w:before="1" w:line="182" w:lineRule="auto"/>
                      <w:ind w:left="330"/>
                      <w:rPr>
                        <w:rFonts w:ascii="SimSun" w:eastAsia="SimSun" w:hAnsi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12"/>
                        <w:szCs w:val="12"/>
                      </w:rPr>
                      <w:t xml:space="preserve">2018               2019               2020                         2018               2019  </w:t>
                    </w:r>
                    <w:r>
                      <w:rPr>
                        <w:rFonts w:ascii="SimSun" w:eastAsia="SimSun" w:hAnsi="SimSun" w:cs="SimSun"/>
                        <w:spacing w:val="-2"/>
                        <w:sz w:val="12"/>
                        <w:szCs w:val="12"/>
                      </w:rPr>
                      <w:t xml:space="preserve">             2020</w:t>
                    </w:r>
                  </w:p>
                </w:txbxContent>
              </v:textbox>
            </v:shape>
            <v:shape id="_x0000_s1073" type="#_x0000_t202" style="width:2588;height:172;left:8569;position:absolute;top:1553" filled="f" stroked="f">
              <o:lock v:ext="edit" aspectratio="f"/>
              <v:textbox inset="0,0,0,0">
                <w:txbxContent>
                  <w:p>
                    <w:pPr>
                      <w:spacing w:before="19" w:line="237" w:lineRule="auto"/>
                      <w:ind w:left="20"/>
                      <w:rPr>
                        <w:rFonts w:ascii="SimHei" w:eastAsia="SimHei" w:hAnsi="SimHei" w:cs="SimHei"/>
                        <w:sz w:val="12"/>
                        <w:szCs w:val="12"/>
                      </w:rPr>
                    </w:pPr>
                    <w:r>
                      <w:rPr>
                        <w:rFonts w:ascii="SimHei" w:eastAsia="SimHei" w:hAnsi="SimHei" w:cs="SimHei"/>
                        <w:spacing w:val="-2"/>
                        <w:sz w:val="12"/>
                        <w:szCs w:val="12"/>
                      </w:rPr>
                      <w:t>新国货品牌</w:t>
                    </w:r>
                    <w:r>
                      <w:rPr>
                        <w:rFonts w:ascii="SimHei" w:eastAsia="SimHei" w:hAnsi="SimHei" w:cs="SimHei"/>
                        <w:spacing w:val="4"/>
                        <w:sz w:val="12"/>
                        <w:szCs w:val="12"/>
                      </w:rPr>
                      <w:t xml:space="preserve">        </w:t>
                    </w:r>
                    <w:r>
                      <w:rPr>
                        <w:rFonts w:ascii="SimHei" w:eastAsia="SimHei" w:hAnsi="SimHei" w:cs="SimHei"/>
                        <w:spacing w:val="-2"/>
                        <w:sz w:val="12"/>
                        <w:szCs w:val="12"/>
                      </w:rPr>
                      <w:t>国货品牌</w:t>
                    </w:r>
                    <w:r>
                      <w:rPr>
                        <w:rFonts w:ascii="SimHei" w:eastAsia="SimHei" w:hAnsi="SimHei" w:cs="SimHei"/>
                        <w:spacing w:val="3"/>
                        <w:sz w:val="12"/>
                        <w:szCs w:val="12"/>
                      </w:rPr>
                      <w:t xml:space="preserve">        </w:t>
                    </w:r>
                    <w:r>
                      <w:rPr>
                        <w:rFonts w:ascii="SimHei" w:eastAsia="SimHei" w:hAnsi="SimHei" w:cs="SimHei"/>
                        <w:spacing w:val="-2"/>
                        <w:sz w:val="12"/>
                        <w:szCs w:val="12"/>
                      </w:rPr>
                      <w:t>国外品牌</w:t>
                    </w:r>
                  </w:p>
                </w:txbxContent>
              </v:textbox>
            </v:shape>
            <v:shape id="_x0000_s1074" type="#_x0000_t202" style="width:1505;height:202;left:1222;position:absolute;top:62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00A796"/>
                        <w:spacing w:val="1"/>
                        <w:sz w:val="16"/>
                        <w:szCs w:val="16"/>
                      </w:rPr>
                      <w:t>中国鞋服类零售总额</w:t>
                    </w:r>
                  </w:p>
                </w:txbxContent>
              </v:textbox>
            </v:shape>
            <v:shape id="_x0000_s1075" type="#_x0000_t202" style="width:1475;height:202;left:5152;position:absolute;top:62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00A897"/>
                        <w:spacing w:val="-3"/>
                        <w:sz w:val="16"/>
                        <w:szCs w:val="16"/>
                      </w:rPr>
                      <w:t>新国货鞋服市场规模</w:t>
                    </w:r>
                  </w:p>
                </w:txbxContent>
              </v:textbox>
            </v:shape>
            <v:shape id="_x0000_s1076" type="#_x0000_t202" style="width:435;height:151;left:7962;position:absolute;top:2426" filled="f" stroked="f">
              <o:lock v:ext="edit" aspectratio="f"/>
              <v:textbox inset="0,0,0,0">
                <w:txbxContent>
                  <w:p>
                    <w:pPr>
                      <w:spacing w:before="20" w:line="183" w:lineRule="auto"/>
                      <w:ind w:left="2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0BAE9D"/>
                        <w:spacing w:val="-3"/>
                        <w:sz w:val="16"/>
                        <w:szCs w:val="16"/>
                      </w:rPr>
                      <w:t>42.0%</w:t>
                    </w:r>
                  </w:p>
                </w:txbxContent>
              </v:textbox>
            </v:shape>
            <v:shape id="_x0000_s1077" type="#_x0000_t202" style="width:422;height:151;left:562;position:absolute;top:1496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00A796"/>
                        <w:spacing w:val="-5"/>
                        <w:sz w:val="16"/>
                        <w:szCs w:val="16"/>
                      </w:rPr>
                      <w:t>13707</w:t>
                    </w:r>
                  </w:p>
                </w:txbxContent>
              </v:textbox>
            </v:shape>
            <v:shape id="_x0000_s1078" type="#_x0000_t202" style="width:332;height:123;left:11051;position:absolute;top:2184" filled="f" stroked="f">
              <o:lock v:ext="edit" aspectratio="f"/>
              <v:textbox inset="0,0,0,0">
                <w:txbxContent>
                  <w:p>
                    <w:pPr>
                      <w:spacing w:before="20" w:line="183" w:lineRule="auto"/>
                      <w:ind w:left="20"/>
                      <w:rPr>
                        <w:rFonts w:ascii="SimSun" w:eastAsia="SimSun" w:hAnsi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00A695"/>
                        <w:spacing w:val="-3"/>
                        <w:sz w:val="12"/>
                        <w:szCs w:val="12"/>
                      </w:rPr>
                      <w:t>38.9%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68" w:line="213" w:lineRule="auto"/>
        <w:ind w:left="69"/>
        <w:rPr>
          <w:rFonts w:ascii="SimHei" w:eastAsia="SimHei" w:hAnsi="SimHei" w:cs="SimHei"/>
          <w:sz w:val="12"/>
          <w:szCs w:val="12"/>
        </w:rPr>
      </w:pPr>
      <w:r>
        <w:rPr>
          <w:rFonts w:ascii="SimHei" w:eastAsia="SimHei" w:hAnsi="SimHei" w:cs="SimHei"/>
          <w:spacing w:val="19"/>
          <w:sz w:val="12"/>
          <w:szCs w:val="12"/>
        </w:rPr>
        <w:t>来源：国家统计局；魔镜市场情报</w:t>
      </w:r>
    </w:p>
    <w:p>
      <w:pPr>
        <w:pStyle w:val="BodyText"/>
        <w:spacing w:line="435" w:lineRule="auto"/>
      </w:pPr>
    </w:p>
    <w:p>
      <w:pPr>
        <w:spacing w:before="40" w:line="187" w:lineRule="auto"/>
        <w:ind w:left="8200"/>
        <w:rPr>
          <w:rFonts w:ascii="SimHei" w:eastAsia="SimHei" w:hAnsi="SimHei" w:cs="SimHei"/>
          <w:sz w:val="12"/>
          <w:szCs w:val="12"/>
        </w:rPr>
      </w:pPr>
      <w:r>
        <w:rPr>
          <w:rFonts w:ascii="SimHei" w:eastAsia="SimHei" w:hAnsi="SimHei" w:cs="SimHei"/>
          <w:spacing w:val="-5"/>
          <w:sz w:val="12"/>
          <w:szCs w:val="12"/>
        </w:rPr>
        <w:t>新</w:t>
      </w:r>
      <w:r>
        <w:rPr>
          <w:rFonts w:ascii="SimHei" w:eastAsia="SimHei" w:hAnsi="SimHei" w:cs="SimHei"/>
          <w:spacing w:val="-5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国</w:t>
      </w:r>
      <w:r>
        <w:rPr>
          <w:rFonts w:ascii="SimHei" w:eastAsia="SimHei" w:hAnsi="SimHei" w:cs="SimHei"/>
          <w:spacing w:val="-8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货</w:t>
      </w:r>
      <w:r>
        <w:rPr>
          <w:rFonts w:ascii="SimHei" w:eastAsia="SimHei" w:hAnsi="SimHei" w:cs="SimHei"/>
          <w:spacing w:val="-5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品</w:t>
      </w:r>
      <w:r>
        <w:rPr>
          <w:rFonts w:ascii="SimHei" w:eastAsia="SimHei" w:hAnsi="SimHei" w:cs="SimHei"/>
          <w:spacing w:val="-14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牌</w:t>
      </w:r>
      <w:r>
        <w:rPr>
          <w:rFonts w:ascii="SimHei" w:eastAsia="SimHei" w:hAnsi="SimHei" w:cs="SimHei"/>
          <w:spacing w:val="-14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数</w:t>
      </w:r>
      <w:r>
        <w:rPr>
          <w:rFonts w:ascii="SimHei" w:eastAsia="SimHei" w:hAnsi="SimHei" w:cs="SimHei"/>
          <w:spacing w:val="-5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字</w:t>
      </w:r>
      <w:r>
        <w:rPr>
          <w:rFonts w:ascii="SimHei" w:eastAsia="SimHei" w:hAnsi="SimHei" w:cs="SimHei"/>
          <w:spacing w:val="-12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营</w:t>
      </w:r>
      <w:r>
        <w:rPr>
          <w:rFonts w:ascii="SimHei" w:eastAsia="SimHei" w:hAnsi="SimHei" w:cs="SimHei"/>
          <w:spacing w:val="-15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销</w:t>
      </w:r>
      <w:r>
        <w:rPr>
          <w:rFonts w:ascii="SimHei" w:eastAsia="SimHei" w:hAnsi="SimHei" w:cs="SimHei"/>
          <w:spacing w:val="-12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系</w:t>
      </w:r>
      <w:r>
        <w:rPr>
          <w:rFonts w:ascii="SimHei" w:eastAsia="SimHei" w:hAnsi="SimHei" w:cs="SimHei"/>
          <w:spacing w:val="-12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列</w:t>
      </w:r>
      <w:r>
        <w:rPr>
          <w:rFonts w:ascii="SimHei" w:eastAsia="SimHei" w:hAnsi="SimHei" w:cs="SimHei"/>
          <w:spacing w:val="-16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研</w:t>
      </w:r>
      <w:r>
        <w:rPr>
          <w:rFonts w:ascii="SimHei" w:eastAsia="SimHei" w:hAnsi="SimHei" w:cs="SimHei"/>
          <w:spacing w:val="-15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究</w:t>
      </w:r>
      <w:r>
        <w:rPr>
          <w:rFonts w:ascii="SimHei" w:eastAsia="SimHei" w:hAnsi="SimHei" w:cs="SimHei"/>
          <w:spacing w:val="-15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报</w:t>
      </w:r>
      <w:r>
        <w:rPr>
          <w:rFonts w:ascii="SimHei" w:eastAsia="SimHei" w:hAnsi="SimHei" w:cs="SimHei"/>
          <w:spacing w:val="-12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告</w:t>
      </w:r>
      <w:r>
        <w:rPr>
          <w:rFonts w:ascii="SimHei" w:eastAsia="SimHei" w:hAnsi="SimHei" w:cs="SimHei"/>
          <w:spacing w:val="-13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一</w:t>
      </w:r>
      <w:r>
        <w:rPr>
          <w:rFonts w:ascii="SimHei" w:eastAsia="SimHei" w:hAnsi="SimHei" w:cs="SimHei"/>
          <w:spacing w:val="-13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鞋</w:t>
      </w:r>
      <w:r>
        <w:rPr>
          <w:rFonts w:ascii="SimHei" w:eastAsia="SimHei" w:hAnsi="SimHei" w:cs="SimHei"/>
          <w:spacing w:val="-15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服</w:t>
      </w:r>
      <w:r>
        <w:rPr>
          <w:rFonts w:ascii="SimHei" w:eastAsia="SimHei" w:hAnsi="SimHei" w:cs="SimHei"/>
          <w:spacing w:val="-14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行</w:t>
      </w:r>
      <w:r>
        <w:rPr>
          <w:rFonts w:ascii="SimHei" w:eastAsia="SimHei" w:hAnsi="SimHei" w:cs="SimHei"/>
          <w:spacing w:val="-13"/>
          <w:sz w:val="12"/>
          <w:szCs w:val="12"/>
        </w:rPr>
        <w:t xml:space="preserve"> </w:t>
      </w:r>
      <w:r>
        <w:rPr>
          <w:rFonts w:ascii="SimHei" w:eastAsia="SimHei" w:hAnsi="SimHei" w:cs="SimHei"/>
          <w:spacing w:val="-5"/>
          <w:sz w:val="12"/>
          <w:szCs w:val="12"/>
        </w:rPr>
        <w:t>业</w:t>
      </w:r>
      <w:r>
        <w:rPr>
          <w:rFonts w:ascii="SimHei" w:eastAsia="SimHei" w:hAnsi="SimHei" w:cs="SimHei"/>
          <w:spacing w:val="-5"/>
          <w:sz w:val="12"/>
          <w:szCs w:val="12"/>
        </w:rPr>
        <w:t xml:space="preserve">   </w:t>
      </w:r>
      <w:r>
        <w:rPr>
          <w:rFonts w:ascii="SimHei" w:eastAsia="SimHei" w:hAnsi="SimHei" w:cs="SimHei"/>
          <w:spacing w:val="-5"/>
          <w:sz w:val="12"/>
          <w:szCs w:val="12"/>
        </w:rPr>
        <w:t>07</w:t>
      </w:r>
    </w:p>
    <w:p>
      <w:pPr>
        <w:spacing w:line="187" w:lineRule="auto"/>
        <w:rPr>
          <w:rFonts w:ascii="SimHei" w:eastAsia="SimHei" w:hAnsi="SimHei" w:cs="SimHei"/>
          <w:sz w:val="12"/>
          <w:szCs w:val="12"/>
        </w:rPr>
        <w:sectPr>
          <w:headerReference w:type="default" r:id="rId78"/>
          <w:type w:val="nextPage"/>
          <w:pgSz w:w="14170" w:h="9920"/>
          <w:pgMar w:top="400" w:right="1150" w:bottom="0" w:left="1179" w:header="0" w:footer="0" w:gutter="0"/>
          <w:pgNumType w:start="34"/>
          <w:cols w:num="1" w:space="708" w:equalWidth="0">
            <w:col w:w="11841" w:space="0"/>
          </w:cols>
          <w:titlePg w:val="0"/>
        </w:sectPr>
      </w:pPr>
    </w:p>
    <w:p>
      <w:pPr>
        <w:spacing w:line="159" w:lineRule="exact"/>
      </w:pPr>
    </w:p>
    <w:p>
      <w:pPr>
        <w:spacing w:line="159" w:lineRule="exact"/>
        <w:sectPr>
          <w:headerReference w:type="default" r:id="rId79"/>
          <w:pgSz w:w="14170" w:h="9920"/>
          <w:pgMar w:top="400" w:right="1260" w:bottom="0" w:left="875" w:header="0" w:footer="0" w:gutter="0"/>
          <w:pgNumType w:start="35"/>
          <w:cols w:num="1" w:space="708" w:equalWidth="0">
            <w:col w:w="12034" w:space="0"/>
          </w:cols>
        </w:sectPr>
      </w:pPr>
    </w:p>
    <w:p>
      <w:pPr>
        <w:pStyle w:val="BodyText"/>
        <w:spacing w:before="110" w:line="183" w:lineRule="auto"/>
        <w:jc w:val="right"/>
        <w:rPr>
          <w:sz w:val="24"/>
          <w:szCs w:val="24"/>
        </w:rPr>
      </w:pPr>
      <w:r>
        <w:rPr>
          <w:color w:val="00B880"/>
          <w:spacing w:val="-4"/>
          <w:sz w:val="24"/>
          <w:szCs w:val="24"/>
        </w:rPr>
        <w:t>SRi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4" w:line="224" w:lineRule="auto"/>
        <w:rPr>
          <w:rFonts w:ascii="YouYuan" w:eastAsia="YouYuan" w:hAnsi="YouYuan" w:cs="YouYuan"/>
          <w:sz w:val="13"/>
          <w:szCs w:val="13"/>
        </w:rPr>
      </w:pP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神</w:t>
      </w:r>
      <w:r>
        <w:rPr>
          <w:rFonts w:ascii="YouYuan" w:eastAsia="YouYuan" w:hAnsi="YouYuan" w:cs="YouYuan"/>
          <w:spacing w:val="16"/>
          <w:w w:val="101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策</w:t>
      </w:r>
      <w:r>
        <w:rPr>
          <w:rFonts w:ascii="YouYuan" w:eastAsia="YouYuan" w:hAnsi="YouYuan" w:cs="YouYuan"/>
          <w:spacing w:val="19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研</w:t>
      </w:r>
      <w:r>
        <w:rPr>
          <w:rFonts w:ascii="YouYuan" w:eastAsia="YouYuan" w:hAnsi="YouYuan" w:cs="YouYuan"/>
          <w:spacing w:val="18"/>
          <w:w w:val="101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究</w:t>
      </w:r>
      <w:r>
        <w:rPr>
          <w:rFonts w:ascii="YouYuan" w:eastAsia="YouYuan" w:hAnsi="YouYuan" w:cs="YouYuan"/>
          <w:spacing w:val="22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院</w:t>
      </w:r>
    </w:p>
    <w:p>
      <w:pPr>
        <w:spacing w:before="77" w:line="50" w:lineRule="exact"/>
        <w:ind w:left="38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7"/>
          <w:szCs w:val="7"/>
        </w:rPr>
        <w:t>Semsars</w:t>
      </w:r>
      <w:r>
        <w:rPr>
          <w:rFonts w:ascii="Times New Roman" w:eastAsia="Times New Roman" w:hAnsi="Times New Roman" w:cs="Times New Roman"/>
          <w:b/>
          <w:bCs/>
          <w:spacing w:val="6"/>
          <w:w w:val="103"/>
          <w:position w:val="-1"/>
          <w:sz w:val="7"/>
          <w:szCs w:val="7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7"/>
          <w:szCs w:val="7"/>
        </w:rPr>
        <w:t>Research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7"/>
          <w:szCs w:val="7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7"/>
          <w:szCs w:val="7"/>
        </w:rPr>
        <w:t>Institute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81" w:line="222" w:lineRule="auto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b/>
          <w:bCs/>
          <w:spacing w:val="-6"/>
          <w:sz w:val="11"/>
          <w:szCs w:val="11"/>
        </w:rPr>
        <w:t>魔镜市场情报</w:t>
      </w:r>
    </w:p>
    <w:p>
      <w:pPr>
        <w:pStyle w:val="BodyText"/>
        <w:spacing w:before="37" w:line="199" w:lineRule="auto"/>
        <w:ind w:left="118"/>
        <w:rPr>
          <w:sz w:val="6"/>
          <w:szCs w:val="6"/>
        </w:rPr>
      </w:pPr>
      <w:r>
        <w:rPr>
          <w:spacing w:val="-1"/>
          <w:sz w:val="6"/>
          <w:szCs w:val="6"/>
        </w:rPr>
        <w:t>MRTNPeXCQH</w:t>
      </w:r>
    </w:p>
    <w:p>
      <w:pPr>
        <w:spacing w:line="199" w:lineRule="auto"/>
        <w:rPr>
          <w:sz w:val="6"/>
          <w:szCs w:val="6"/>
        </w:rPr>
        <w:sectPr>
          <w:headerReference w:type="default" r:id="rId80"/>
          <w:type w:val="continuous"/>
          <w:pgSz w:w="14170" w:h="9920"/>
          <w:pgMar w:top="400" w:right="1260" w:bottom="0" w:left="875" w:header="0" w:footer="0" w:gutter="0"/>
          <w:pgNumType w:start="36"/>
          <w:cols w:num="3" w:space="708" w:equalWidth="0">
            <w:col w:w="721" w:space="86"/>
            <w:col w:w="1440" w:space="100"/>
            <w:col w:w="9688" w:space="0"/>
          </w:cols>
        </w:sectPr>
      </w:pPr>
    </w:p>
    <w:p>
      <w:pPr>
        <w:pStyle w:val="BodyText"/>
        <w:spacing w:line="327" w:lineRule="auto"/>
      </w:pPr>
    </w:p>
    <w:p>
      <w:pPr>
        <w:spacing w:before="143" w:line="226" w:lineRule="auto"/>
        <w:ind w:left="470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color w:val="00A998"/>
          <w:spacing w:val="19"/>
          <w:sz w:val="42"/>
          <w:szCs w:val="42"/>
        </w:rPr>
        <w:t>发展现状</w:t>
      </w:r>
      <w:r>
        <w:rPr>
          <w:rFonts w:ascii="STXingkai" w:eastAsia="STXingkai" w:hAnsi="STXingkai" w:cs="STXingkai"/>
          <w:b/>
          <w:bCs/>
          <w:spacing w:val="19"/>
          <w:sz w:val="42"/>
          <w:szCs w:val="42"/>
        </w:rPr>
        <w:t>|大部分头部新国贷鞋服品牌保持正向增长</w:t>
      </w:r>
    </w:p>
    <w:p>
      <w:pPr>
        <w:spacing w:before="181"/>
      </w:pPr>
    </w:p>
    <w:p>
      <w:pPr>
        <w:sectPr>
          <w:headerReference w:type="default" r:id="rId81"/>
          <w:type w:val="continuous"/>
          <w:pgSz w:w="14170" w:h="9920"/>
          <w:pgMar w:top="400" w:right="1260" w:bottom="0" w:left="875" w:header="0" w:footer="0" w:gutter="0"/>
          <w:pgNumType w:start="37"/>
          <w:cols w:num="1" w:space="708" w:equalWidth="0">
            <w:col w:w="12034" w:space="0"/>
          </w:cols>
        </w:sectPr>
      </w:pPr>
    </w:p>
    <w:tbl>
      <w:tblPr>
        <w:tblStyle w:val="TableNormal3"/>
        <w:tblW w:w="9169" w:type="dxa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67"/>
        <w:gridCol w:w="490"/>
        <w:gridCol w:w="708"/>
        <w:gridCol w:w="1528"/>
        <w:gridCol w:w="1096"/>
        <w:gridCol w:w="4580"/>
      </w:tblGrid>
      <w:tr>
        <w:tblPrEx>
          <w:tblW w:w="9169" w:type="dxa"/>
          <w:tblInd w:w="36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344"/>
        </w:trPr>
        <w:tc>
          <w:tcPr>
            <w:tcW w:w="767" w:type="dxa"/>
            <w:vMerge w:val="restart"/>
            <w:tcBorders>
              <w:bottom w:val="nil"/>
              <w:right w:val="nil"/>
            </w:tcBorders>
            <w:shd w:val="clear" w:color="auto" w:fill="DCEEE8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42" w:line="221" w:lineRule="auto"/>
              <w:ind w:left="286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13"/>
                <w:szCs w:val="13"/>
              </w:rPr>
              <w:t>排名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42" w:line="183" w:lineRule="auto"/>
              <w:ind w:left="336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13"/>
                <w:szCs w:val="13"/>
              </w:rPr>
              <w:t>04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42" w:line="183" w:lineRule="auto"/>
              <w:ind w:left="346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13"/>
                <w:szCs w:val="13"/>
              </w:rPr>
              <w:t>05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43" w:line="183" w:lineRule="auto"/>
              <w:ind w:left="346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13"/>
                <w:szCs w:val="13"/>
              </w:rPr>
              <w:t>06</w:t>
            </w: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42" w:line="183" w:lineRule="auto"/>
              <w:ind w:left="346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13"/>
                <w:szCs w:val="13"/>
              </w:rPr>
              <w:t>07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43" w:line="183" w:lineRule="auto"/>
              <w:ind w:left="346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13"/>
                <w:szCs w:val="13"/>
              </w:rPr>
              <w:t>08</w:t>
            </w:r>
          </w:p>
        </w:tc>
        <w:tc>
          <w:tcPr>
            <w:tcW w:w="1198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42" w:line="219" w:lineRule="auto"/>
              <w:ind w:left="424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2"/>
                <w:sz w:val="13"/>
                <w:szCs w:val="13"/>
              </w:rPr>
              <w:t>品牌名</w:t>
            </w:r>
          </w:p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43" w:line="175" w:lineRule="exact"/>
              <w:ind w:left="212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color w:val="C60000"/>
                <w:spacing w:val="2"/>
                <w:position w:val="1"/>
                <w:sz w:val="13"/>
                <w:szCs w:val="13"/>
              </w:rPr>
              <w:t>南照△</w:t>
            </w:r>
            <w:r>
              <w:rPr>
                <w:rFonts w:ascii="SimSun" w:eastAsia="SimSun" w:hAnsi="SimSun" w:cs="SimSun"/>
                <w:spacing w:val="2"/>
                <w:position w:val="1"/>
                <w:sz w:val="13"/>
                <w:szCs w:val="13"/>
              </w:rPr>
              <w:t>南极人</w:t>
            </w:r>
          </w:p>
        </w:tc>
        <w:tc>
          <w:tcPr>
            <w:tcW w:w="1528" w:type="dxa"/>
            <w:vMerge w:val="restart"/>
            <w:tcBorders>
              <w:left w:val="nil"/>
              <w:bottom w:val="nil"/>
              <w:right w:val="nil"/>
            </w:tcBorders>
            <w:shd w:val="clear" w:color="auto" w:fill="DCEEE8"/>
            <w:vAlign w:val="top"/>
          </w:tcPr>
          <w:p>
            <w:pPr>
              <w:spacing w:before="258" w:line="266" w:lineRule="auto"/>
              <w:ind w:left="236" w:right="96" w:hanging="50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-8"/>
                <w:sz w:val="13"/>
                <w:szCs w:val="13"/>
              </w:rPr>
              <w:t>2</w:t>
            </w:r>
            <w:r>
              <w:rPr>
                <w:rFonts w:ascii="SimSun" w:eastAsia="SimSun" w:hAnsi="SimSun" w:cs="SimSun"/>
                <w:spacing w:val="-14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8"/>
                <w:sz w:val="13"/>
                <w:szCs w:val="13"/>
              </w:rPr>
              <w:t>0</w:t>
            </w:r>
            <w:r>
              <w:rPr>
                <w:rFonts w:ascii="SimSun" w:eastAsia="SimSun" w:hAnsi="SimSun" w:cs="SimSun"/>
                <w:spacing w:val="-16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8"/>
                <w:sz w:val="13"/>
                <w:szCs w:val="13"/>
              </w:rPr>
              <w:t>2</w:t>
            </w:r>
            <w:r>
              <w:rPr>
                <w:rFonts w:ascii="SimSun" w:eastAsia="SimSun" w:hAnsi="SimSun" w:cs="SimSun"/>
                <w:spacing w:val="-16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8"/>
                <w:sz w:val="13"/>
                <w:szCs w:val="13"/>
              </w:rPr>
              <w:t>0</w:t>
            </w:r>
            <w:r>
              <w:rPr>
                <w:rFonts w:ascii="SimSun" w:eastAsia="SimSun" w:hAnsi="SimSun" w:cs="SimSun"/>
                <w:spacing w:val="-17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8"/>
                <w:sz w:val="13"/>
                <w:szCs w:val="13"/>
              </w:rPr>
              <w:t>年</w:t>
            </w:r>
            <w:r>
              <w:rPr>
                <w:rFonts w:ascii="SimSun" w:eastAsia="SimSun" w:hAnsi="SimSun" w:cs="SimSun"/>
                <w:spacing w:val="-15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8"/>
                <w:sz w:val="13"/>
                <w:szCs w:val="13"/>
              </w:rPr>
              <w:t>天</w:t>
            </w:r>
            <w:r>
              <w:rPr>
                <w:rFonts w:ascii="SimSun" w:eastAsia="SimSun" w:hAnsi="SimSun" w:cs="SimSun"/>
                <w:spacing w:val="-17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8"/>
                <w:sz w:val="13"/>
                <w:szCs w:val="13"/>
              </w:rPr>
              <w:t>猫</w:t>
            </w:r>
            <w:r>
              <w:rPr>
                <w:rFonts w:ascii="SimSun" w:eastAsia="SimSun" w:hAnsi="SimSun" w:cs="SimSun"/>
                <w:spacing w:val="-17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8"/>
                <w:sz w:val="13"/>
                <w:szCs w:val="13"/>
              </w:rPr>
              <w:t>淘</w:t>
            </w:r>
            <w:r>
              <w:rPr>
                <w:rFonts w:ascii="SimSun" w:eastAsia="SimSun" w:hAnsi="SimSun" w:cs="SimSun"/>
                <w:spacing w:val="-15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8"/>
                <w:sz w:val="13"/>
                <w:szCs w:val="13"/>
              </w:rPr>
              <w:t>宝</w:t>
            </w:r>
            <w:r>
              <w:rPr>
                <w:rFonts w:ascii="SimSun" w:eastAsia="SimSun" w:hAnsi="SimSun" w:cs="SimSun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10"/>
                <w:sz w:val="13"/>
                <w:szCs w:val="13"/>
              </w:rPr>
              <w:t>销</w:t>
            </w:r>
            <w:r>
              <w:rPr>
                <w:rFonts w:ascii="SimSun" w:eastAsia="SimSun" w:hAnsi="SimSun" w:cs="SimSun"/>
                <w:spacing w:val="-8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10"/>
                <w:sz w:val="13"/>
                <w:szCs w:val="13"/>
              </w:rPr>
              <w:t>售</w:t>
            </w:r>
            <w:r>
              <w:rPr>
                <w:rFonts w:ascii="SimSun" w:eastAsia="SimSun" w:hAnsi="SimSun" w:cs="SimSun"/>
                <w:spacing w:val="-12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10"/>
                <w:sz w:val="13"/>
                <w:szCs w:val="13"/>
              </w:rPr>
              <w:t>额</w:t>
            </w:r>
            <w:r>
              <w:rPr>
                <w:rFonts w:ascii="SimSun" w:eastAsia="SimSun" w:hAnsi="SimSun" w:cs="SimSun"/>
                <w:spacing w:val="12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10"/>
                <w:sz w:val="13"/>
                <w:szCs w:val="13"/>
              </w:rPr>
              <w:t>(</w:t>
            </w:r>
            <w:r>
              <w:rPr>
                <w:rFonts w:ascii="SimSun" w:eastAsia="SimSun" w:hAnsi="SimSun" w:cs="SimSun"/>
                <w:spacing w:val="-11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10"/>
                <w:sz w:val="13"/>
                <w:szCs w:val="13"/>
              </w:rPr>
              <w:t>亿</w:t>
            </w:r>
            <w:r>
              <w:rPr>
                <w:rFonts w:ascii="SimSun" w:eastAsia="SimSun" w:hAnsi="SimSun" w:cs="SimSun"/>
                <w:spacing w:val="-11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10"/>
                <w:sz w:val="13"/>
                <w:szCs w:val="13"/>
              </w:rPr>
              <w:t>元</w:t>
            </w:r>
            <w:r>
              <w:rPr>
                <w:rFonts w:ascii="SimSun" w:eastAsia="SimSun" w:hAnsi="SimSun" w:cs="SimSun"/>
                <w:spacing w:val="-11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b/>
                <w:bCs/>
                <w:spacing w:val="-10"/>
                <w:sz w:val="13"/>
                <w:szCs w:val="13"/>
              </w:rPr>
              <w:t>)</w:t>
            </w:r>
          </w:p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spacing w:before="43" w:line="184" w:lineRule="auto"/>
              <w:ind w:left="495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3"/>
                <w:sz w:val="13"/>
                <w:szCs w:val="13"/>
              </w:rPr>
              <w:t>180.5</w:t>
            </w: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42" w:line="184" w:lineRule="auto"/>
              <w:ind w:left="554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73.1</w:t>
            </w: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42" w:line="183" w:lineRule="auto"/>
              <w:ind w:left="554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65.3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43" w:line="183" w:lineRule="auto"/>
              <w:ind w:left="544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1"/>
                <w:sz w:val="13"/>
                <w:szCs w:val="13"/>
              </w:rPr>
              <w:t>40.5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42" w:line="183" w:lineRule="auto"/>
              <w:ind w:left="544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1"/>
                <w:sz w:val="13"/>
                <w:szCs w:val="13"/>
              </w:rPr>
              <w:t>40.2</w:t>
            </w: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42" w:line="183" w:lineRule="auto"/>
              <w:ind w:left="544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38.9</w:t>
            </w: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42" w:line="183" w:lineRule="auto"/>
              <w:ind w:left="554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24.9</w:t>
            </w: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43" w:line="183" w:lineRule="auto"/>
              <w:ind w:left="554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24.2</w:t>
            </w:r>
          </w:p>
        </w:tc>
        <w:tc>
          <w:tcPr>
            <w:tcW w:w="1096" w:type="dxa"/>
            <w:vMerge w:val="restart"/>
            <w:tcBorders>
              <w:left w:val="nil"/>
              <w:bottom w:val="nil"/>
            </w:tcBorders>
            <w:shd w:val="clear" w:color="auto" w:fill="DCEEE8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42" w:line="219" w:lineRule="auto"/>
              <w:ind w:left="168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13"/>
                <w:szCs w:val="13"/>
              </w:rPr>
              <w:t>增长率</w:t>
            </w:r>
          </w:p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42" w:line="219" w:lineRule="auto"/>
              <w:ind w:left="107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39.2%</w:t>
            </w:r>
            <w:r>
              <w:rPr>
                <w:rFonts w:ascii="SimSun" w:eastAsia="SimSun" w:hAnsi="SimSun" w:cs="SimSun"/>
                <w:spacing w:val="13"/>
                <w:sz w:val="13"/>
                <w:szCs w:val="13"/>
              </w:rPr>
              <w:t xml:space="preserve">  </w:t>
            </w:r>
            <w:r>
              <w:rPr>
                <w:rFonts w:ascii="SimSun" w:eastAsia="SimSun" w:hAnsi="SimSun" w:cs="SimSun"/>
                <w:color w:val="00AA99"/>
                <w:spacing w:val="-2"/>
                <w:sz w:val="13"/>
                <w:szCs w:val="13"/>
              </w:rPr>
              <w:t>个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42" w:line="219" w:lineRule="auto"/>
              <w:ind w:left="107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3"/>
                <w:sz w:val="13"/>
                <w:szCs w:val="13"/>
              </w:rPr>
              <w:t>10.8%</w:t>
            </w:r>
            <w:r>
              <w:rPr>
                <w:rFonts w:ascii="SimSun" w:eastAsia="SimSun" w:hAnsi="SimSun" w:cs="SimSun"/>
                <w:spacing w:val="5"/>
                <w:sz w:val="13"/>
                <w:szCs w:val="13"/>
              </w:rPr>
              <w:t xml:space="preserve">  </w:t>
            </w:r>
            <w:r>
              <w:rPr>
                <w:rFonts w:ascii="SimSun" w:eastAsia="SimSun" w:hAnsi="SimSun" w:cs="SimSun"/>
                <w:color w:val="00AA99"/>
                <w:spacing w:val="-3"/>
                <w:sz w:val="13"/>
                <w:szCs w:val="13"/>
              </w:rPr>
              <w:t>个</w:t>
            </w: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43" w:line="219" w:lineRule="auto"/>
              <w:ind w:left="96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1"/>
                <w:sz w:val="13"/>
                <w:szCs w:val="13"/>
              </w:rPr>
              <w:t xml:space="preserve">22.0%  </w:t>
            </w:r>
            <w:r>
              <w:rPr>
                <w:rFonts w:ascii="SimSun" w:eastAsia="SimSun" w:hAnsi="SimSun" w:cs="SimSun"/>
                <w:color w:val="00A998"/>
                <w:spacing w:val="-1"/>
                <w:sz w:val="13"/>
                <w:szCs w:val="13"/>
              </w:rPr>
              <w:t>个</w:t>
            </w: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43" w:line="219" w:lineRule="auto"/>
              <w:ind w:left="107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3"/>
                <w:sz w:val="13"/>
                <w:szCs w:val="13"/>
              </w:rPr>
              <w:t>18.2%</w:t>
            </w:r>
            <w:r>
              <w:rPr>
                <w:rFonts w:ascii="SimSun" w:eastAsia="SimSun" w:hAnsi="SimSun" w:cs="SimSun"/>
                <w:spacing w:val="5"/>
                <w:sz w:val="13"/>
                <w:szCs w:val="13"/>
              </w:rPr>
              <w:t xml:space="preserve">  </w:t>
            </w:r>
            <w:r>
              <w:rPr>
                <w:rFonts w:ascii="SimSun" w:eastAsia="SimSun" w:hAnsi="SimSun" w:cs="SimSun"/>
                <w:color w:val="00AA99"/>
                <w:spacing w:val="-3"/>
                <w:sz w:val="13"/>
                <w:szCs w:val="13"/>
              </w:rPr>
              <w:t>个</w:t>
            </w: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43" w:line="219" w:lineRule="auto"/>
              <w:ind w:left="96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1"/>
                <w:sz w:val="13"/>
                <w:szCs w:val="13"/>
              </w:rPr>
              <w:t xml:space="preserve">82.1%  </w:t>
            </w:r>
            <w:r>
              <w:rPr>
                <w:rFonts w:ascii="SimSun" w:eastAsia="SimSun" w:hAnsi="SimSun" w:cs="SimSun"/>
                <w:color w:val="00AC9B"/>
                <w:spacing w:val="-1"/>
                <w:sz w:val="13"/>
                <w:szCs w:val="13"/>
              </w:rPr>
              <w:t>个</w:t>
            </w: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43" w:line="221" w:lineRule="auto"/>
              <w:ind w:left="107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1"/>
                <w:sz w:val="13"/>
                <w:szCs w:val="13"/>
              </w:rPr>
              <w:t xml:space="preserve">43.5%  </w:t>
            </w:r>
            <w:r>
              <w:rPr>
                <w:rFonts w:ascii="SimSun" w:eastAsia="SimSun" w:hAnsi="SimSun" w:cs="SimSun"/>
                <w:color w:val="00AA99"/>
                <w:spacing w:val="-1"/>
                <w:sz w:val="13"/>
                <w:szCs w:val="13"/>
              </w:rPr>
              <w:t>少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43" w:line="183" w:lineRule="auto"/>
              <w:ind w:left="136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1"/>
                <w:sz w:val="13"/>
                <w:szCs w:val="13"/>
              </w:rPr>
              <w:t>-0.8%4</w:t>
            </w: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43" w:line="219" w:lineRule="auto"/>
              <w:ind w:left="107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color w:val="007971"/>
                <w:spacing w:val="-5"/>
                <w:sz w:val="13"/>
                <w:szCs w:val="13"/>
              </w:rPr>
              <w:t>6</w:t>
            </w:r>
            <w:r>
              <w:rPr>
                <w:rFonts w:ascii="SimSun" w:eastAsia="SimSun" w:hAnsi="SimSun" w:cs="SimSun"/>
                <w:color w:val="007971"/>
                <w:spacing w:val="-19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color w:val="007971"/>
                <w:spacing w:val="-5"/>
                <w:sz w:val="13"/>
                <w:szCs w:val="13"/>
              </w:rPr>
              <w:t>5</w:t>
            </w:r>
            <w:r>
              <w:rPr>
                <w:rFonts w:ascii="SimSun" w:eastAsia="SimSun" w:hAnsi="SimSun" w:cs="SimSun"/>
                <w:color w:val="007971"/>
                <w:spacing w:val="-17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color w:val="007971"/>
                <w:spacing w:val="-5"/>
                <w:sz w:val="13"/>
                <w:szCs w:val="13"/>
              </w:rPr>
              <w:t>.</w:t>
            </w:r>
            <w:r>
              <w:rPr>
                <w:rFonts w:ascii="SimSun" w:eastAsia="SimSun" w:hAnsi="SimSun" w:cs="SimSun"/>
                <w:color w:val="007971"/>
                <w:spacing w:val="-20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color w:val="007971"/>
                <w:spacing w:val="-5"/>
                <w:sz w:val="13"/>
                <w:szCs w:val="13"/>
              </w:rPr>
              <w:t>9</w:t>
            </w:r>
            <w:r>
              <w:rPr>
                <w:rFonts w:ascii="SimSun" w:eastAsia="SimSun" w:hAnsi="SimSun" w:cs="SimSun"/>
                <w:color w:val="007971"/>
                <w:spacing w:val="-24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color w:val="007971"/>
                <w:spacing w:val="-5"/>
                <w:sz w:val="13"/>
                <w:szCs w:val="13"/>
              </w:rPr>
              <w:t>%</w:t>
            </w:r>
            <w:r>
              <w:rPr>
                <w:rFonts w:ascii="SimSun" w:eastAsia="SimSun" w:hAnsi="SimSun" w:cs="SimSun"/>
                <w:color w:val="007971"/>
                <w:spacing w:val="-21"/>
                <w:sz w:val="13"/>
                <w:szCs w:val="13"/>
              </w:rPr>
              <w:t xml:space="preserve"> </w:t>
            </w:r>
            <w:r>
              <w:rPr>
                <w:rFonts w:ascii="SimSun" w:eastAsia="SimSun" w:hAnsi="SimSun" w:cs="SimSun"/>
                <w:color w:val="007971"/>
                <w:spacing w:val="-5"/>
                <w:sz w:val="13"/>
                <w:szCs w:val="13"/>
              </w:rPr>
              <w:t>个</w:t>
            </w:r>
          </w:p>
        </w:tc>
        <w:tc>
          <w:tcPr>
            <w:tcW w:w="4580" w:type="dxa"/>
            <w:vMerge w:val="restart"/>
            <w:tcBorders>
              <w:bottom w:val="nil"/>
            </w:tcBorders>
            <w:shd w:val="clear" w:color="auto" w:fill="D5EBE5"/>
            <w:vAlign w:val="top"/>
          </w:tcPr>
          <w:p>
            <w:pPr>
              <w:spacing w:before="259" w:line="195" w:lineRule="auto"/>
              <w:ind w:left="348"/>
              <w:rPr>
                <w:rFonts w:ascii="SimSun" w:eastAsia="SimSun" w:hAnsi="SimSun" w:cs="SimSun"/>
                <w:sz w:val="17"/>
                <w:szCs w:val="17"/>
              </w:rPr>
            </w:pPr>
            <w:r>
              <w:pict>
                <v:shape id="_x0000_s1079" type="#_x0000_t202" style="width:54.65pt;height:12.1pt;margin-top:22.48pt;margin-left:111.92pt;position:absolute;z-index:251715584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219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b/>
                            <w:bCs/>
                            <w:spacing w:val="2"/>
                            <w:sz w:val="17"/>
                            <w:szCs w:val="17"/>
                          </w:rPr>
                          <w:t>销售额(亿元)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SimSun" w:eastAsia="SimSun" w:hAnsi="SimSun" w:cs="SimSun"/>
                <w:b/>
                <w:bCs/>
                <w:position w:val="-4"/>
                <w:sz w:val="17"/>
                <w:szCs w:val="17"/>
              </w:rPr>
              <w:t>排名</w:t>
            </w:r>
            <w:r>
              <w:rPr>
                <w:rFonts w:ascii="SimSun" w:eastAsia="SimSun" w:hAnsi="SimSun" w:cs="SimSun"/>
                <w:position w:val="-4"/>
                <w:sz w:val="17"/>
                <w:szCs w:val="17"/>
              </w:rPr>
              <w:t xml:space="preserve">      </w:t>
            </w:r>
            <w:r>
              <w:rPr>
                <w:rFonts w:ascii="SimSun" w:eastAsia="SimSun" w:hAnsi="SimSun" w:cs="SimSun"/>
                <w:b/>
                <w:bCs/>
                <w:position w:val="-6"/>
                <w:sz w:val="17"/>
                <w:szCs w:val="17"/>
              </w:rPr>
              <w:t>品牌名</w:t>
            </w:r>
            <w:r>
              <w:rPr>
                <w:rFonts w:ascii="SimSun" w:eastAsia="SimSun" w:hAnsi="SimSun" w:cs="SimSun"/>
                <w:spacing w:val="3"/>
                <w:position w:val="-6"/>
                <w:sz w:val="17"/>
                <w:szCs w:val="17"/>
              </w:rPr>
              <w:t xml:space="preserve">     </w:t>
            </w:r>
            <w:r>
              <w:rPr>
                <w:rFonts w:ascii="SimSun" w:eastAsia="SimSun" w:hAnsi="SimSun" w:cs="SimSun"/>
                <w:b/>
                <w:bCs/>
                <w:position w:val="4"/>
                <w:sz w:val="17"/>
                <w:szCs w:val="17"/>
              </w:rPr>
              <w:t>2020年天猫淘宝</w:t>
            </w:r>
            <w:r>
              <w:rPr>
                <w:rFonts w:ascii="SimSun" w:eastAsia="SimSun" w:hAnsi="SimSun" w:cs="SimSun"/>
                <w:position w:val="4"/>
                <w:sz w:val="17"/>
                <w:szCs w:val="17"/>
              </w:rPr>
              <w:t xml:space="preserve">    </w:t>
            </w:r>
            <w:r>
              <w:rPr>
                <w:rFonts w:ascii="SimSun" w:eastAsia="SimSun" w:hAnsi="SimSun" w:cs="SimSun"/>
                <w:b/>
                <w:bCs/>
                <w:position w:val="-3"/>
                <w:sz w:val="17"/>
                <w:szCs w:val="17"/>
              </w:rPr>
              <w:t>增长率</w:t>
            </w:r>
          </w:p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spacing w:before="55" w:line="227" w:lineRule="auto"/>
              <w:ind w:left="4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position w:val="-3"/>
                <w:sz w:val="17"/>
                <w:szCs w:val="17"/>
              </w:rPr>
              <w:t>11</w:t>
            </w:r>
            <w:r>
              <w:rPr>
                <w:rFonts w:ascii="SimSun" w:eastAsia="SimSun" w:hAnsi="SimSun" w:cs="SimSun"/>
                <w:spacing w:val="1"/>
                <w:position w:val="-3"/>
                <w:sz w:val="17"/>
                <w:szCs w:val="17"/>
              </w:rPr>
              <w:t xml:space="preserve">         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七匹狼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     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20.1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       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-4.9%</w:t>
            </w:r>
            <w:r>
              <w:rPr>
                <w:rFonts w:ascii="SimSun" w:eastAsia="SimSun" w:hAnsi="SimSun" w:cs="SimSun"/>
                <w:color w:val="D00000"/>
                <w:spacing w:val="-3"/>
                <w:sz w:val="17"/>
                <w:szCs w:val="17"/>
              </w:rPr>
              <w:t>4</w:t>
            </w:r>
          </w:p>
          <w:p>
            <w:pPr>
              <w:spacing w:before="257" w:line="259" w:lineRule="exact"/>
              <w:ind w:left="4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position w:val="-1"/>
                <w:sz w:val="17"/>
                <w:szCs w:val="17"/>
              </w:rPr>
              <w:t>12</w:t>
            </w:r>
            <w:r>
              <w:rPr>
                <w:rFonts w:ascii="SimSun" w:eastAsia="SimSun" w:hAnsi="SimSun" w:cs="SimSun"/>
                <w:spacing w:val="10"/>
                <w:position w:val="-1"/>
                <w:sz w:val="17"/>
                <w:szCs w:val="17"/>
              </w:rPr>
              <w:t xml:space="preserve">     </w:t>
            </w:r>
            <w:r>
              <w:rPr>
                <w:rFonts w:ascii="SimSun" w:eastAsia="SimSun" w:hAnsi="SimSun" w:cs="SimSun"/>
                <w:spacing w:val="-3"/>
                <w:sz w:val="13"/>
                <w:szCs w:val="13"/>
              </w:rPr>
              <w:t xml:space="preserve">ubras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Ubras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      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15.6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 xml:space="preserve">       </w:t>
            </w:r>
            <w:r>
              <w:rPr>
                <w:rFonts w:ascii="SimSun" w:eastAsia="SimSun" w:hAnsi="SimSun" w:cs="SimSun"/>
                <w:spacing w:val="-3"/>
                <w:position w:val="2"/>
                <w:sz w:val="17"/>
                <w:szCs w:val="17"/>
              </w:rPr>
              <w:t>770.0%</w:t>
            </w:r>
            <w:r>
              <w:rPr>
                <w:rFonts w:ascii="SimSun" w:eastAsia="SimSun" w:hAnsi="SimSun" w:cs="SimSun"/>
                <w:color w:val="00AA99"/>
                <w:spacing w:val="-3"/>
                <w:position w:val="2"/>
                <w:sz w:val="17"/>
                <w:szCs w:val="17"/>
              </w:rPr>
              <w:t>个</w:t>
            </w:r>
          </w:p>
          <w:p>
            <w:pPr>
              <w:spacing w:before="221" w:line="219" w:lineRule="auto"/>
              <w:ind w:left="4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2"/>
                <w:position w:val="-2"/>
                <w:sz w:val="17"/>
                <w:szCs w:val="17"/>
              </w:rPr>
              <w:t>13</w:t>
            </w:r>
            <w:r>
              <w:rPr>
                <w:rFonts w:ascii="SimSun" w:eastAsia="SimSun" w:hAnsi="SimSun" w:cs="SimSun"/>
                <w:spacing w:val="4"/>
                <w:position w:val="-2"/>
                <w:sz w:val="17"/>
                <w:szCs w:val="17"/>
              </w:rPr>
              <w:t xml:space="preserve">          </w:t>
            </w:r>
            <w:r>
              <w:rPr>
                <w:rFonts w:ascii="SimSun" w:eastAsia="SimSun" w:hAnsi="SimSun" w:cs="SimSun"/>
                <w:spacing w:val="-2"/>
                <w:position w:val="1"/>
                <w:sz w:val="17"/>
                <w:szCs w:val="17"/>
              </w:rPr>
              <w:t xml:space="preserve">匹克         </w:t>
            </w:r>
            <w:r>
              <w:rPr>
                <w:rFonts w:ascii="SimSun" w:eastAsia="SimSun" w:hAnsi="SimSun" w:cs="SimSun"/>
                <w:spacing w:val="-2"/>
                <w:position w:val="-1"/>
                <w:sz w:val="17"/>
                <w:szCs w:val="17"/>
              </w:rPr>
              <w:t xml:space="preserve">12.7        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46.1%</w:t>
            </w:r>
            <w:r>
              <w:rPr>
                <w:rFonts w:ascii="SimSun" w:eastAsia="SimSun" w:hAnsi="SimSun" w:cs="SimSun"/>
                <w:color w:val="00AA99"/>
                <w:spacing w:val="-2"/>
                <w:sz w:val="17"/>
                <w:szCs w:val="17"/>
              </w:rPr>
              <w:t>十</w:t>
            </w:r>
          </w:p>
          <w:p>
            <w:pPr>
              <w:spacing w:before="291" w:line="194" w:lineRule="auto"/>
              <w:ind w:left="40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17"/>
                <w:szCs w:val="17"/>
              </w:rPr>
              <w:t>14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      </w:t>
            </w:r>
            <w:r>
              <w:rPr>
                <w:rFonts w:ascii="SimSun" w:eastAsia="SimSun" w:hAnsi="SimSun" w:cs="SimSun"/>
                <w:color w:val="DB7500"/>
                <w:spacing w:val="-4"/>
                <w:position w:val="1"/>
                <w:sz w:val="17"/>
                <w:szCs w:val="17"/>
              </w:rPr>
              <w:t xml:space="preserve">6r </w:t>
            </w:r>
            <w:r>
              <w:rPr>
                <w:rFonts w:ascii="SimSun" w:eastAsia="SimSun" w:hAnsi="SimSun" w:cs="SimSun"/>
                <w:spacing w:val="-4"/>
                <w:position w:val="1"/>
                <w:sz w:val="17"/>
                <w:szCs w:val="17"/>
              </w:rPr>
              <w:t>361</w:t>
            </w:r>
            <w:r>
              <w:rPr>
                <w:rFonts w:ascii="SimSun" w:eastAsia="SimSun" w:hAnsi="SimSun" w:cs="SimSun"/>
                <w:spacing w:val="3"/>
                <w:position w:val="1"/>
                <w:sz w:val="17"/>
                <w:szCs w:val="17"/>
              </w:rPr>
              <w:t xml:space="preserve">       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12.8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    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-15.1%</w:t>
            </w:r>
          </w:p>
          <w:p>
            <w:pPr>
              <w:spacing w:before="258" w:line="220" w:lineRule="auto"/>
              <w:ind w:left="4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17"/>
                <w:szCs w:val="17"/>
              </w:rPr>
              <w:t>15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      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美特斯邦威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position w:val="-1"/>
                <w:sz w:val="17"/>
                <w:szCs w:val="17"/>
              </w:rPr>
              <w:t>12.2</w:t>
            </w:r>
            <w:r>
              <w:rPr>
                <w:rFonts w:ascii="SimSun" w:eastAsia="SimSun" w:hAnsi="SimSun" w:cs="SimSun"/>
                <w:spacing w:val="4"/>
                <w:position w:val="-1"/>
                <w:sz w:val="17"/>
                <w:szCs w:val="17"/>
              </w:rPr>
              <w:t xml:space="preserve">        </w:t>
            </w:r>
            <w:r>
              <w:rPr>
                <w:rFonts w:ascii="SimSun" w:eastAsia="SimSun" w:hAnsi="SimSun" w:cs="SimSun"/>
                <w:b/>
                <w:bCs/>
                <w:spacing w:val="-4"/>
                <w:sz w:val="17"/>
                <w:szCs w:val="17"/>
              </w:rPr>
              <w:t>-22.2%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,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5" w:line="193" w:lineRule="auto"/>
              <w:ind w:left="4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5"/>
                <w:sz w:val="17"/>
                <w:szCs w:val="17"/>
              </w:rPr>
              <w:t>16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     </w:t>
            </w:r>
            <w:r>
              <w:rPr>
                <w:rFonts w:ascii="SimSun" w:eastAsia="SimSun" w:hAnsi="SimSun" w:cs="SimSun"/>
                <w:spacing w:val="-5"/>
                <w:position w:val="-1"/>
                <w:sz w:val="17"/>
                <w:szCs w:val="17"/>
              </w:rPr>
              <w:t>R</w:t>
            </w:r>
            <w:r>
              <w:rPr>
                <w:rFonts w:ascii="SimSun" w:eastAsia="SimSun" w:hAnsi="SimSun" w:cs="SimSun"/>
                <w:spacing w:val="5"/>
                <w:position w:val="-1"/>
                <w:sz w:val="17"/>
                <w:szCs w:val="17"/>
              </w:rPr>
              <w:t xml:space="preserve">   </w:t>
            </w:r>
            <w:r>
              <w:rPr>
                <w:rFonts w:ascii="SimSun" w:eastAsia="SimSun" w:hAnsi="SimSun" w:cs="SimSun"/>
                <w:spacing w:val="-5"/>
                <w:position w:val="-1"/>
                <w:sz w:val="17"/>
                <w:szCs w:val="17"/>
              </w:rPr>
              <w:t>UR</w:t>
            </w:r>
            <w:r>
              <w:rPr>
                <w:rFonts w:ascii="SimSun" w:eastAsia="SimSun" w:hAnsi="SimSun" w:cs="SimSun"/>
                <w:spacing w:val="8"/>
                <w:position w:val="-1"/>
                <w:sz w:val="17"/>
                <w:szCs w:val="17"/>
              </w:rPr>
              <w:t xml:space="preserve">         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11.4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       </w:t>
            </w:r>
            <w:r>
              <w:rPr>
                <w:rFonts w:ascii="SimSun" w:eastAsia="SimSun" w:hAnsi="SimSun" w:cs="SimSun"/>
                <w:b/>
                <w:bCs/>
                <w:spacing w:val="-5"/>
                <w:position w:val="1"/>
                <w:sz w:val="17"/>
                <w:szCs w:val="17"/>
              </w:rPr>
              <w:t>-21.9%</w:t>
            </w:r>
            <w:r>
              <w:rPr>
                <w:rFonts w:ascii="SimSun" w:eastAsia="SimSun" w:hAnsi="SimSun" w:cs="SimSun"/>
                <w:spacing w:val="-5"/>
                <w:position w:val="1"/>
                <w:sz w:val="17"/>
                <w:szCs w:val="17"/>
              </w:rPr>
              <w:t>,</w:t>
            </w:r>
          </w:p>
          <w:p>
            <w:pPr>
              <w:spacing w:before="256" w:line="248" w:lineRule="exact"/>
              <w:ind w:left="4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6"/>
                <w:sz w:val="17"/>
                <w:szCs w:val="17"/>
              </w:rPr>
              <w:t>17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         </w:t>
            </w:r>
            <w:r>
              <w:rPr>
                <w:rFonts w:ascii="SimSun" w:eastAsia="SimSun" w:hAnsi="SimSun" w:cs="SimSun"/>
                <w:b/>
                <w:bCs/>
                <w:spacing w:val="-6"/>
                <w:position w:val="1"/>
                <w:sz w:val="17"/>
                <w:szCs w:val="17"/>
              </w:rPr>
              <w:t>红蜻蜓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 xml:space="preserve">       </w:t>
            </w: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10.5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        </w:t>
            </w:r>
            <w:r>
              <w:rPr>
                <w:rFonts w:ascii="SimSun" w:eastAsia="SimSun" w:hAnsi="SimSun" w:cs="SimSun"/>
                <w:b/>
                <w:bCs/>
                <w:spacing w:val="-6"/>
                <w:position w:val="-1"/>
                <w:sz w:val="17"/>
                <w:szCs w:val="17"/>
              </w:rPr>
              <w:t>33.5%</w:t>
            </w:r>
            <w:r>
              <w:rPr>
                <w:rFonts w:ascii="SimSun" w:eastAsia="SimSun" w:hAnsi="SimSun" w:cs="SimSun"/>
                <w:color w:val="00AA99"/>
                <w:spacing w:val="-6"/>
                <w:position w:val="-1"/>
                <w:sz w:val="17"/>
                <w:szCs w:val="17"/>
              </w:rPr>
              <w:t>+</w:t>
            </w:r>
          </w:p>
          <w:p>
            <w:pPr>
              <w:spacing w:before="225" w:line="231" w:lineRule="auto"/>
              <w:ind w:left="4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6"/>
                <w:sz w:val="17"/>
                <w:szCs w:val="17"/>
              </w:rPr>
              <w:t>18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    </w:t>
            </w:r>
            <w:r>
              <w:rPr>
                <w:rFonts w:ascii="SimSun" w:eastAsia="SimSun" w:hAnsi="SimSun" w:cs="SimSun"/>
                <w:spacing w:val="-6"/>
                <w:position w:val="1"/>
                <w:sz w:val="17"/>
                <w:szCs w:val="17"/>
              </w:rPr>
              <w:t>a  蕉</w:t>
            </w:r>
            <w:r>
              <w:rPr>
                <w:rFonts w:ascii="SimSun" w:eastAsia="SimSun" w:hAnsi="SimSun" w:cs="SimSun"/>
                <w:spacing w:val="10"/>
                <w:position w:val="1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6"/>
                <w:position w:val="1"/>
                <w:sz w:val="17"/>
                <w:szCs w:val="17"/>
              </w:rPr>
              <w:t>内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 xml:space="preserve">         </w:t>
            </w: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10.3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 xml:space="preserve">       </w:t>
            </w:r>
            <w:r>
              <w:rPr>
                <w:rFonts w:ascii="SimSun" w:eastAsia="SimSun" w:hAnsi="SimSun" w:cs="SimSun"/>
                <w:spacing w:val="-6"/>
                <w:position w:val="-1"/>
                <w:sz w:val="17"/>
                <w:szCs w:val="17"/>
              </w:rPr>
              <w:t>194.2%+</w:t>
            </w:r>
          </w:p>
        </w:tc>
      </w:tr>
      <w:tr>
        <w:tblPrEx>
          <w:tblW w:w="9169" w:type="dxa"/>
          <w:tblInd w:w="364" w:type="dxa"/>
          <w:tblLayout w:type="fixed"/>
        </w:tblPrEx>
        <w:trPr>
          <w:trHeight w:val="2395"/>
        </w:trPr>
        <w:tc>
          <w:tcPr>
            <w:tcW w:w="767" w:type="dxa"/>
            <w:vMerge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42" w:line="184" w:lineRule="auto"/>
              <w:ind w:left="234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13"/>
                <w:szCs w:val="13"/>
              </w:rPr>
              <w:t>FA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="177" w:line="221" w:lineRule="auto"/>
              <w:ind w:left="132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李宁</w: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42" w:line="221" w:lineRule="auto"/>
              <w:ind w:left="142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安踏</w:t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42" w:line="219" w:lineRule="auto"/>
              <w:ind w:left="142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5"/>
                <w:sz w:val="13"/>
                <w:szCs w:val="13"/>
              </w:rPr>
              <w:t>回力</w:t>
            </w: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42" w:line="220" w:lineRule="auto"/>
              <w:ind w:left="123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斐乐</w:t>
            </w: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42" w:line="220" w:lineRule="auto"/>
              <w:ind w:left="132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波司登</w:t>
            </w:r>
          </w:p>
        </w:tc>
        <w:tc>
          <w:tcPr>
            <w:tcW w:w="1528" w:type="dxa"/>
            <w:vMerge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169" w:type="dxa"/>
          <w:tblInd w:w="364" w:type="dxa"/>
          <w:tblLayout w:type="fixed"/>
        </w:tblPrEx>
        <w:trPr>
          <w:trHeight w:val="957"/>
        </w:trPr>
        <w:tc>
          <w:tcPr>
            <w:tcW w:w="767" w:type="dxa"/>
            <w:vMerge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before="171" w:line="232" w:lineRule="exact"/>
              <w:ind w:left="212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1"/>
                <w:position w:val="-1"/>
                <w:sz w:val="13"/>
                <w:szCs w:val="13"/>
              </w:rPr>
              <w:t>txlnun</w:t>
            </w:r>
            <w:r>
              <w:rPr>
                <w:rFonts w:ascii="SimSun" w:eastAsia="SimSun" w:hAnsi="SimSun" w:cs="SimSun"/>
                <w:spacing w:val="-1"/>
                <w:position w:val="5"/>
                <w:sz w:val="13"/>
                <w:szCs w:val="13"/>
              </w:rPr>
              <w:t>太平鸟</w:t>
            </w:r>
          </w:p>
          <w:p>
            <w:pPr>
              <w:spacing w:before="259" w:line="222" w:lineRule="auto"/>
              <w:ind w:left="622"/>
              <w:rPr>
                <w:rFonts w:ascii="SimSun" w:eastAsia="SimSun" w:hAnsi="SimSun" w:cs="SimSun"/>
                <w:sz w:val="13"/>
                <w:szCs w:val="13"/>
              </w:rPr>
            </w:pPr>
            <w:r>
              <w:rPr>
                <w:rFonts w:ascii="SimSun" w:eastAsia="SimSun" w:hAnsi="SimSun" w:cs="SimSun"/>
                <w:spacing w:val="-2"/>
                <w:sz w:val="13"/>
                <w:szCs w:val="13"/>
              </w:rPr>
              <w:t>猫人</w:t>
            </w:r>
          </w:p>
        </w:tc>
        <w:tc>
          <w:tcPr>
            <w:tcW w:w="1528" w:type="dxa"/>
            <w:vMerge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8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169" w:type="dxa"/>
          <w:tblInd w:w="364" w:type="dxa"/>
          <w:tblLayout w:type="fixed"/>
        </w:tblPrEx>
        <w:trPr>
          <w:trHeight w:val="509"/>
        </w:trPr>
        <w:tc>
          <w:tcPr>
            <w:tcW w:w="767" w:type="dxa"/>
            <w:tcBorders>
              <w:right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34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17"/>
                <w:szCs w:val="17"/>
              </w:rPr>
              <w:t>09</w:t>
            </w:r>
          </w:p>
        </w:tc>
        <w:tc>
          <w:tcPr>
            <w:tcW w:w="2726" w:type="dxa"/>
            <w:gridSpan w:val="3"/>
            <w:tcBorders>
              <w:left w:val="nil"/>
              <w:right w:val="nil"/>
            </w:tcBorders>
            <w:vAlign w:val="top"/>
          </w:tcPr>
          <w:p>
            <w:pPr>
              <w:spacing w:before="189" w:line="205" w:lineRule="auto"/>
              <w:ind w:left="2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A0000B"/>
                <w:spacing w:val="-3"/>
                <w:position w:val="-1"/>
                <w:sz w:val="17"/>
                <w:szCs w:val="17"/>
              </w:rPr>
              <w:t>X</w:t>
            </w:r>
            <w:r>
              <w:rPr>
                <w:rFonts w:ascii="SimSun" w:eastAsia="SimSun" w:hAnsi="SimSun" w:cs="SimSun"/>
                <w:color w:val="A0000B"/>
                <w:spacing w:val="4"/>
                <w:position w:val="-1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color w:val="A0000B"/>
                <w:spacing w:val="-3"/>
                <w:position w:val="-1"/>
                <w:sz w:val="17"/>
                <w:szCs w:val="17"/>
              </w:rPr>
              <w:t>特步</w:t>
            </w:r>
            <w:r>
              <w:rPr>
                <w:rFonts w:ascii="SimSun" w:eastAsia="SimSun" w:hAnsi="SimSun" w:cs="SimSun"/>
                <w:color w:val="A0000B"/>
                <w:spacing w:val="4"/>
                <w:position w:val="-1"/>
                <w:sz w:val="17"/>
                <w:szCs w:val="17"/>
              </w:rPr>
              <w:t xml:space="preserve">          </w:t>
            </w:r>
            <w:r>
              <w:rPr>
                <w:rFonts w:ascii="SimSun" w:eastAsia="SimSun" w:hAnsi="SimSun" w:cs="SimSun"/>
                <w:spacing w:val="-3"/>
                <w:position w:val="2"/>
                <w:sz w:val="17"/>
                <w:szCs w:val="17"/>
              </w:rPr>
              <w:t>23.1</w:t>
            </w:r>
          </w:p>
        </w:tc>
        <w:tc>
          <w:tcPr>
            <w:tcW w:w="1096" w:type="dxa"/>
            <w:tcBorders>
              <w:left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4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-0.6%</w:t>
            </w:r>
          </w:p>
        </w:tc>
        <w:tc>
          <w:tcPr>
            <w:tcW w:w="4580" w:type="dxa"/>
            <w:vAlign w:val="top"/>
          </w:tcPr>
          <w:p>
            <w:pPr>
              <w:spacing w:before="245" w:line="219" w:lineRule="auto"/>
              <w:ind w:left="4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position w:val="-3"/>
                <w:sz w:val="17"/>
                <w:szCs w:val="17"/>
              </w:rPr>
              <w:t>19</w:t>
            </w:r>
            <w:r>
              <w:rPr>
                <w:rFonts w:ascii="SimSun" w:eastAsia="SimSun" w:hAnsi="SimSun" w:cs="SimSun"/>
                <w:spacing w:val="12"/>
                <w:position w:val="-3"/>
                <w:sz w:val="17"/>
                <w:szCs w:val="17"/>
              </w:rPr>
              <w:t xml:space="preserve">     </w:t>
            </w:r>
            <w:r>
              <w:rPr>
                <w:rFonts w:ascii="SimSun" w:eastAsia="SimSun" w:hAnsi="SimSun" w:cs="SimSun"/>
                <w:spacing w:val="-1"/>
                <w:position w:val="4"/>
                <w:sz w:val="9"/>
                <w:szCs w:val="9"/>
              </w:rPr>
              <w:t>可</w:t>
            </w:r>
            <w:r>
              <w:rPr>
                <w:rFonts w:ascii="SimSun" w:eastAsia="SimSun" w:hAnsi="SimSun" w:cs="SimSun"/>
                <w:spacing w:val="2"/>
                <w:position w:val="4"/>
                <w:sz w:val="9"/>
                <w:szCs w:val="9"/>
              </w:rPr>
              <w:t xml:space="preserve">     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 xml:space="preserve">乐町         </w:t>
            </w:r>
            <w:r>
              <w:rPr>
                <w:rFonts w:ascii="SimSun" w:eastAsia="SimSun" w:hAnsi="SimSun" w:cs="SimSun"/>
                <w:spacing w:val="-1"/>
                <w:position w:val="-1"/>
                <w:sz w:val="17"/>
                <w:szCs w:val="17"/>
              </w:rPr>
              <w:t xml:space="preserve">10.2         </w:t>
            </w:r>
            <w:r>
              <w:rPr>
                <w:rFonts w:ascii="SimSun" w:eastAsia="SimSun" w:hAnsi="SimSun" w:cs="SimSun"/>
                <w:spacing w:val="-2"/>
                <w:position w:val="2"/>
                <w:sz w:val="17"/>
                <w:szCs w:val="17"/>
              </w:rPr>
              <w:t>10.4%</w:t>
            </w:r>
            <w:r>
              <w:rPr>
                <w:rFonts w:ascii="SimSun" w:eastAsia="SimSun" w:hAnsi="SimSun" w:cs="SimSun"/>
                <w:color w:val="00AA99"/>
                <w:spacing w:val="-2"/>
                <w:position w:val="2"/>
                <w:sz w:val="17"/>
                <w:szCs w:val="17"/>
              </w:rPr>
              <w:t>个</w:t>
            </w:r>
          </w:p>
        </w:tc>
      </w:tr>
      <w:tr>
        <w:tblPrEx>
          <w:tblW w:w="9169" w:type="dxa"/>
          <w:tblInd w:w="364" w:type="dxa"/>
          <w:tblLayout w:type="fixed"/>
        </w:tblPrEx>
        <w:trPr>
          <w:trHeight w:val="494"/>
        </w:trPr>
        <w:tc>
          <w:tcPr>
            <w:tcW w:w="4589" w:type="dxa"/>
            <w:gridSpan w:val="5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16" w:line="192" w:lineRule="auto"/>
              <w:ind w:left="1154"/>
              <w:rPr>
                <w:rFonts w:ascii="SimSun" w:eastAsia="SimSun" w:hAnsi="SimSun" w:cs="SimSun"/>
                <w:sz w:val="5"/>
                <w:szCs w:val="5"/>
              </w:rPr>
            </w:pPr>
            <w:r>
              <w:rPr>
                <w:rFonts w:ascii="SimSun" w:eastAsia="SimSun" w:hAnsi="SimSun" w:cs="SimSun"/>
                <w:spacing w:val="-3"/>
                <w:sz w:val="5"/>
                <w:szCs w:val="5"/>
              </w:rPr>
              <w:t>!!</w:t>
            </w:r>
          </w:p>
          <w:p>
            <w:pPr>
              <w:spacing w:line="157" w:lineRule="auto"/>
              <w:ind w:left="35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position w:val="1"/>
                <w:sz w:val="17"/>
                <w:szCs w:val="17"/>
              </w:rPr>
              <w:t>10</w:t>
            </w: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 xml:space="preserve">                       </w:t>
            </w:r>
            <w:r>
              <w:rPr>
                <w:rFonts w:ascii="SimSun" w:eastAsia="SimSun" w:hAnsi="SimSun" w:cs="SimSun"/>
                <w:spacing w:val="-4"/>
                <w:position w:val="1"/>
                <w:sz w:val="17"/>
                <w:szCs w:val="17"/>
              </w:rPr>
              <w:t>22.3</w:t>
            </w: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 xml:space="preserve">        </w:t>
            </w:r>
            <w:r>
              <w:rPr>
                <w:rFonts w:ascii="SimSun" w:eastAsia="SimSun" w:hAnsi="SimSun" w:cs="SimSun"/>
                <w:spacing w:val="-4"/>
                <w:position w:val="-1"/>
                <w:sz w:val="17"/>
                <w:szCs w:val="17"/>
              </w:rPr>
              <w:t>-22</w:t>
            </w:r>
            <w:r>
              <w:rPr>
                <w:rFonts w:ascii="SimSun" w:eastAsia="SimSun" w:hAnsi="SimSun" w:cs="SimSun"/>
                <w:spacing w:val="8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position w:val="-1"/>
                <w:sz w:val="17"/>
                <w:szCs w:val="17"/>
              </w:rPr>
              <w:t>0%</w:t>
            </w:r>
          </w:p>
        </w:tc>
        <w:tc>
          <w:tcPr>
            <w:tcW w:w="4580" w:type="dxa"/>
            <w:vAlign w:val="top"/>
          </w:tcPr>
          <w:p>
            <w:pPr>
              <w:spacing w:before="270" w:line="213" w:lineRule="exact"/>
              <w:ind w:left="40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b/>
                <w:bCs/>
                <w:spacing w:val="-1"/>
                <w:position w:val="-3"/>
                <w:sz w:val="17"/>
                <w:szCs w:val="17"/>
              </w:rPr>
              <w:t>20</w:t>
            </w:r>
            <w:r>
              <w:rPr>
                <w:rFonts w:ascii="SimSun" w:eastAsia="SimSun" w:hAnsi="SimSun" w:cs="SimSun"/>
                <w:spacing w:val="6"/>
                <w:position w:val="-3"/>
                <w:sz w:val="17"/>
                <w:szCs w:val="17"/>
              </w:rPr>
              <w:t xml:space="preserve">    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toaulhtsw唐狮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   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 xml:space="preserve">9.7     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   </w:t>
            </w:r>
            <w:r>
              <w:rPr>
                <w:rFonts w:ascii="SimSun" w:eastAsia="SimSun" w:hAnsi="SimSun" w:cs="SimSun"/>
                <w:color w:val="008073"/>
                <w:spacing w:val="-2"/>
                <w:position w:val="4"/>
                <w:sz w:val="17"/>
                <w:szCs w:val="17"/>
              </w:rPr>
              <w:t>7.4%4</w:t>
            </w:r>
          </w:p>
        </w:tc>
      </w:tr>
    </w:tbl>
    <w:p>
      <w:pPr>
        <w:spacing w:before="11" w:line="449" w:lineRule="exact"/>
        <w:ind w:left="1674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7"/>
          <w:position w:val="22"/>
          <w:sz w:val="16"/>
          <w:szCs w:val="16"/>
        </w:rPr>
        <w:t>森马</w:t>
      </w:r>
    </w:p>
    <w:p>
      <w:pPr>
        <w:spacing w:line="187" w:lineRule="auto"/>
        <w:ind w:left="344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16"/>
          <w:w w:val="98"/>
          <w:sz w:val="16"/>
          <w:szCs w:val="16"/>
        </w:rPr>
        <w:t>来源：魔镜市场情报</w:t>
      </w:r>
    </w:p>
    <w:p>
      <w:pPr>
        <w:pStyle w:val="BodyText"/>
        <w:spacing w:line="14" w:lineRule="auto"/>
        <w:rPr>
          <w:sz w:val="2"/>
        </w:rPr>
        <w:sectPr>
          <w:headerReference w:type="default" r:id="rId82"/>
          <w:type w:val="continuous"/>
          <w:pgSz w:w="14170" w:h="9920"/>
          <w:pgMar w:top="400" w:right="1260" w:bottom="0" w:left="875" w:header="0" w:footer="0" w:gutter="0"/>
          <w:pgNumType w:start="38"/>
          <w:cols w:num="2" w:space="708" w:equalWidth="0">
            <w:col w:w="9665" w:space="100"/>
            <w:col w:w="2270" w:space="0"/>
          </w:cols>
        </w:sectPr>
      </w:pPr>
      <w:r>
        <w:rPr>
          <w:sz w:val="2"/>
          <w:szCs w:val="2"/>
        </w:rPr>
        <w:br w:type="column"/>
      </w:r>
    </w:p>
    <w:p>
      <w:pPr>
        <w:spacing w:before="273" w:line="217" w:lineRule="auto"/>
        <w:ind w:left="2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b/>
          <w:bCs/>
          <w:spacing w:val="7"/>
          <w:sz w:val="16"/>
          <w:szCs w:val="16"/>
        </w:rPr>
        <w:t>天猫淘宝</w:t>
      </w:r>
      <w:r>
        <w:rPr>
          <w:rFonts w:ascii="SimSun" w:eastAsia="SimSun" w:hAnsi="SimSun" w:cs="SimSun"/>
          <w:b/>
          <w:bCs/>
          <w:sz w:val="16"/>
          <w:szCs w:val="16"/>
        </w:rPr>
        <w:t>Top</w:t>
      </w:r>
      <w:r>
        <w:rPr>
          <w:rFonts w:ascii="SimSun" w:eastAsia="SimSun" w:hAnsi="SimSun" w:cs="SimSun"/>
          <w:b/>
          <w:bCs/>
          <w:spacing w:val="7"/>
          <w:sz w:val="16"/>
          <w:szCs w:val="16"/>
        </w:rPr>
        <w:t>20</w:t>
      </w:r>
      <w:r>
        <w:rPr>
          <w:rFonts w:ascii="SimSun" w:eastAsia="SimSun" w:hAnsi="SimSun" w:cs="SimSun"/>
          <w:spacing w:val="69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spacing w:val="7"/>
          <w:sz w:val="16"/>
          <w:szCs w:val="16"/>
        </w:rPr>
        <w:t>新国货鞋服品</w:t>
      </w:r>
    </w:p>
    <w:p>
      <w:pPr>
        <w:pStyle w:val="BodyText"/>
        <w:spacing w:before="130" w:line="394" w:lineRule="auto"/>
        <w:ind w:right="9"/>
        <w:jc w:val="both"/>
        <w:rPr>
          <w:rFonts w:ascii="SimSun" w:eastAsia="SimSun" w:hAnsi="SimSun" w:cs="SimSun"/>
          <w:sz w:val="16"/>
          <w:szCs w:val="16"/>
        </w:rPr>
      </w:pPr>
      <w:r>
        <w:rPr>
          <w:rFonts w:ascii="SimHei" w:eastAsia="SimHei" w:hAnsi="SimHei" w:cs="SimHei"/>
          <w:spacing w:val="10"/>
          <w:sz w:val="16"/>
          <w:szCs w:val="16"/>
        </w:rPr>
        <w:t>牌中，仅</w:t>
      </w:r>
      <w:r>
        <w:rPr>
          <w:rFonts w:ascii="SimHei" w:eastAsia="SimHei" w:hAnsi="SimHei" w:cs="SimHei"/>
          <w:spacing w:val="-27"/>
          <w:sz w:val="16"/>
          <w:szCs w:val="16"/>
        </w:rPr>
        <w:t xml:space="preserve"> </w:t>
      </w:r>
      <w:r>
        <w:rPr>
          <w:sz w:val="16"/>
          <w:szCs w:val="16"/>
        </w:rPr>
        <w:t>Ubras</w:t>
      </w:r>
      <w:r>
        <w:rPr>
          <w:spacing w:val="32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0"/>
          <w:sz w:val="16"/>
          <w:szCs w:val="16"/>
        </w:rPr>
        <w:t>和蕉内为近年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19"/>
          <w:sz w:val="16"/>
          <w:szCs w:val="16"/>
        </w:rPr>
        <w:t>新创建的国货品牌(均成立于</w:t>
      </w:r>
      <w:r>
        <w:rPr>
          <w:rFonts w:ascii="SimSun" w:eastAsia="SimSun" w:hAnsi="SimSun" w:cs="SimSun"/>
          <w:spacing w:val="11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22"/>
          <w:sz w:val="16"/>
          <w:szCs w:val="16"/>
        </w:rPr>
        <w:t>2016年),但两个品牌以明显</w:t>
      </w:r>
      <w:r>
        <w:rPr>
          <w:rFonts w:ascii="SimHei" w:eastAsia="SimHei" w:hAnsi="SimHei" w:cs="SimHei"/>
          <w:spacing w:val="7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"/>
          <w:sz w:val="16"/>
          <w:szCs w:val="16"/>
        </w:rPr>
        <w:t>高于其他传统国货品牌的增速跻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8"/>
          <w:sz w:val="16"/>
          <w:szCs w:val="16"/>
        </w:rPr>
        <w:t>身市场前列，2020年</w:t>
      </w:r>
      <w:r>
        <w:rPr>
          <w:rFonts w:ascii="SimSun" w:eastAsia="SimSun" w:hAnsi="SimSun" w:cs="SimSun"/>
          <w:spacing w:val="-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Ubras</w:t>
      </w:r>
      <w:r>
        <w:rPr>
          <w:rFonts w:ascii="Times New Roman" w:eastAsia="Times New Roman" w:hAnsi="Times New Roman" w:cs="Times New Roman"/>
          <w:spacing w:val="14"/>
          <w:w w:val="101"/>
          <w:sz w:val="16"/>
          <w:szCs w:val="16"/>
        </w:rPr>
        <w:t xml:space="preserve">  </w:t>
      </w:r>
      <w:r>
        <w:rPr>
          <w:rFonts w:ascii="SimSun" w:eastAsia="SimSun" w:hAnsi="SimSun" w:cs="SimSun"/>
          <w:spacing w:val="8"/>
          <w:sz w:val="16"/>
          <w:szCs w:val="16"/>
        </w:rPr>
        <w:t>和</w:t>
      </w:r>
    </w:p>
    <w:p>
      <w:pPr>
        <w:spacing w:line="221" w:lineRule="auto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14"/>
          <w:sz w:val="16"/>
          <w:szCs w:val="16"/>
        </w:rPr>
        <w:t>蕉内的销售额同比增速分别为</w:t>
      </w:r>
    </w:p>
    <w:p>
      <w:pPr>
        <w:spacing w:before="149" w:line="222" w:lineRule="auto"/>
        <w:ind w:left="2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20"/>
          <w:sz w:val="16"/>
          <w:szCs w:val="16"/>
        </w:rPr>
        <w:t>770%和194%。</w:t>
      </w:r>
    </w:p>
    <w:p>
      <w:pPr>
        <w:pStyle w:val="BodyText"/>
        <w:spacing w:line="413" w:lineRule="auto"/>
      </w:pPr>
    </w:p>
    <w:p>
      <w:pPr>
        <w:spacing w:before="53" w:line="394" w:lineRule="auto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10"/>
          <w:sz w:val="16"/>
          <w:szCs w:val="16"/>
        </w:rPr>
        <w:t>南极人的销售规模遥遥领先，</w:t>
      </w:r>
      <w:r>
        <w:rPr>
          <w:rFonts w:ascii="SimHei" w:eastAsia="SimHei" w:hAnsi="SimHei" w:cs="SimHei"/>
          <w:spacing w:val="8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9"/>
          <w:sz w:val="16"/>
          <w:szCs w:val="16"/>
        </w:rPr>
        <w:t>2020年为180.46亿元，保持近</w:t>
      </w:r>
      <w:r>
        <w:rPr>
          <w:rFonts w:ascii="SimHei" w:eastAsia="SimHei" w:hAnsi="SimHei" w:cs="SimHei"/>
          <w:spacing w:val="13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6"/>
          <w:sz w:val="16"/>
          <w:szCs w:val="16"/>
        </w:rPr>
        <w:t>40%的同比增速，并且2021年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-1"/>
          <w:sz w:val="16"/>
          <w:szCs w:val="16"/>
        </w:rPr>
        <w:t>上半年仍为销售额冠军。森马、</w:t>
      </w:r>
      <w:r>
        <w:rPr>
          <w:rFonts w:ascii="SimHei" w:eastAsia="SimHei" w:hAnsi="SimHei" w:cs="SimHei"/>
          <w:spacing w:val="12"/>
          <w:sz w:val="16"/>
          <w:szCs w:val="16"/>
        </w:rPr>
        <w:t xml:space="preserve"> </w:t>
      </w:r>
      <w:r>
        <w:rPr>
          <w:rFonts w:ascii="SimHei" w:eastAsia="SimHei" w:hAnsi="SimHei" w:cs="SimHei"/>
          <w:sz w:val="16"/>
          <w:szCs w:val="16"/>
        </w:rPr>
        <w:t>美特斯邦威和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Sun" w:eastAsia="SimSun" w:hAnsi="SimSun" w:cs="SimSun"/>
          <w:sz w:val="16"/>
          <w:szCs w:val="16"/>
        </w:rPr>
        <w:t>UR</w:t>
      </w:r>
      <w:r>
        <w:rPr>
          <w:rFonts w:ascii="SimSun" w:eastAsia="SimSun" w:hAnsi="SimSun" w:cs="SimSun"/>
          <w:spacing w:val="28"/>
          <w:sz w:val="16"/>
          <w:szCs w:val="16"/>
        </w:rPr>
        <w:t xml:space="preserve"> </w:t>
      </w:r>
      <w:r>
        <w:rPr>
          <w:rFonts w:ascii="SimHei" w:eastAsia="SimHei" w:hAnsi="SimHei" w:cs="SimHei"/>
          <w:sz w:val="16"/>
          <w:szCs w:val="16"/>
        </w:rPr>
        <w:t>是头部品牌中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"/>
          <w:sz w:val="16"/>
          <w:szCs w:val="16"/>
        </w:rPr>
        <w:t>出现较大降幅的品牌，其他绝大</w:t>
      </w:r>
    </w:p>
    <w:p>
      <w:pPr>
        <w:spacing w:line="221" w:lineRule="auto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3"/>
          <w:sz w:val="16"/>
          <w:szCs w:val="16"/>
        </w:rPr>
        <w:t>部分国货保持正向增长。</w:t>
      </w:r>
    </w:p>
    <w:p>
      <w:pPr>
        <w:spacing w:line="221" w:lineRule="auto"/>
        <w:rPr>
          <w:rFonts w:ascii="SimHei" w:eastAsia="SimHei" w:hAnsi="SimHei" w:cs="SimHei"/>
          <w:sz w:val="16"/>
          <w:szCs w:val="16"/>
        </w:rPr>
        <w:sectPr>
          <w:headerReference w:type="default" r:id="rId83"/>
          <w:type w:val="nextPage"/>
          <w:pgSz w:w="14170" w:h="9920"/>
          <w:pgMar w:top="400" w:right="1260" w:bottom="0" w:left="875" w:header="0" w:footer="0" w:gutter="0"/>
          <w:pgNumType w:start="39"/>
          <w:cols w:num="2" w:space="708" w:equalWidth="0">
            <w:col w:w="9665" w:space="100"/>
            <w:col w:w="2270" w:space="0"/>
          </w:cols>
          <w:titlePg w:val="0"/>
        </w:sectPr>
      </w:pPr>
    </w:p>
    <w:p>
      <w:pPr>
        <w:pStyle w:val="BodyText"/>
        <w:spacing w:line="403" w:lineRule="auto"/>
      </w:pPr>
    </w:p>
    <w:p>
      <w:pPr>
        <w:spacing w:before="52" w:line="187" w:lineRule="auto"/>
        <w:ind w:left="344"/>
        <w:rPr>
          <w:rFonts w:ascii="SimHei" w:eastAsia="SimHei" w:hAnsi="SimHei" w:cs="SimHei"/>
          <w:sz w:val="16"/>
          <w:szCs w:val="16"/>
        </w:rPr>
      </w:pPr>
      <w:r>
        <w:rPr>
          <w:rFonts w:ascii="SimSun" w:eastAsia="SimSun" w:hAnsi="SimSun" w:cs="SimSun"/>
          <w:sz w:val="16"/>
          <w:szCs w:val="16"/>
        </w:rPr>
        <w:t xml:space="preserve">08   </w:t>
      </w:r>
      <w:r>
        <w:rPr>
          <w:rFonts w:ascii="SimHei" w:eastAsia="SimHei" w:hAnsi="SimHei" w:cs="SimHei"/>
          <w:sz w:val="16"/>
          <w:szCs w:val="16"/>
        </w:rPr>
        <w:t>新国货品牌数字营销系列研究报告一鞋服行业</w:t>
      </w:r>
    </w:p>
    <w:p>
      <w:pPr>
        <w:spacing w:line="187" w:lineRule="auto"/>
        <w:rPr>
          <w:rFonts w:ascii="SimHei" w:eastAsia="SimHei" w:hAnsi="SimHei" w:cs="SimHei"/>
          <w:sz w:val="16"/>
          <w:szCs w:val="16"/>
        </w:rPr>
        <w:sectPr>
          <w:headerReference w:type="default" r:id="rId84"/>
          <w:type w:val="continuous"/>
          <w:pgSz w:w="14170" w:h="9920"/>
          <w:pgMar w:top="400" w:right="1260" w:bottom="0" w:left="875" w:header="0" w:footer="0" w:gutter="0"/>
          <w:pgNumType w:start="40"/>
          <w:cols w:num="1" w:space="708" w:equalWidth="0">
            <w:col w:w="12034" w:space="0"/>
          </w:cols>
        </w:sectPr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line="5280" w:lineRule="exact"/>
        <w:ind w:firstLine="2063"/>
      </w:pPr>
      <w:r>
        <w:rPr>
          <w:position w:val="-105"/>
        </w:rPr>
        <w:drawing>
          <wp:inline distT="0" distB="0" distL="0" distR="0">
            <wp:extent cx="2666963" cy="3352808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666963" cy="335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01" w:lineRule="auto"/>
      </w:pPr>
    </w:p>
    <w:p>
      <w:pPr>
        <w:pStyle w:val="BodyText"/>
        <w:spacing w:line="301" w:lineRule="auto"/>
      </w:pPr>
    </w:p>
    <w:p>
      <w:pPr>
        <w:spacing w:before="81" w:line="220" w:lineRule="auto"/>
        <w:ind w:left="1193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spacing w:val="-2"/>
          <w:sz w:val="25"/>
          <w:szCs w:val="25"/>
        </w:rPr>
        <w:t>涵盖教育、电商、短视频、房地产、新媒体、区块链、</w:t>
      </w:r>
    </w:p>
    <w:p>
      <w:pPr>
        <w:spacing w:before="43" w:line="222" w:lineRule="auto"/>
        <w:ind w:left="1383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spacing w:val="-2"/>
          <w:sz w:val="25"/>
          <w:szCs w:val="25"/>
        </w:rPr>
        <w:t>人工智能、5</w:t>
      </w:r>
      <w:r>
        <w:rPr>
          <w:rFonts w:ascii="SimSun" w:eastAsia="SimSun" w:hAnsi="SimSun" w:cs="SimSun"/>
          <w:spacing w:val="-2"/>
          <w:sz w:val="25"/>
          <w:szCs w:val="25"/>
        </w:rPr>
        <w:t>G、</w:t>
      </w:r>
      <w:r>
        <w:rPr>
          <w:rFonts w:ascii="SimSun" w:eastAsia="SimSun" w:hAnsi="SimSun" w:cs="SimSun"/>
          <w:spacing w:val="-11"/>
          <w:sz w:val="25"/>
          <w:szCs w:val="25"/>
        </w:rPr>
        <w:t xml:space="preserve"> </w:t>
      </w:r>
      <w:r>
        <w:rPr>
          <w:rFonts w:ascii="SimHei" w:eastAsia="SimHei" w:hAnsi="SimHei" w:cs="SimHei"/>
          <w:spacing w:val="-2"/>
          <w:sz w:val="25"/>
          <w:szCs w:val="25"/>
        </w:rPr>
        <w:t>互联网、物联网、创业、医疗、金</w:t>
      </w:r>
    </w:p>
    <w:p>
      <w:pPr>
        <w:spacing w:before="68" w:line="221" w:lineRule="auto"/>
        <w:ind w:left="1693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spacing w:val="-2"/>
          <w:sz w:val="25"/>
          <w:szCs w:val="25"/>
        </w:rPr>
        <w:t>融、零售、餐饮、旅游、汽车等数十个行业。</w:t>
      </w:r>
    </w:p>
    <w:p>
      <w:pPr>
        <w:pStyle w:val="BodyText"/>
        <w:spacing w:line="280" w:lineRule="auto"/>
        <w:sectPr>
          <w:headerReference w:type="default" r:id="rId86"/>
          <w:pgSz w:w="11910" w:h="16840"/>
          <w:pgMar w:top="400" w:right="1786" w:bottom="0" w:left="1786" w:header="0" w:footer="0" w:gutter="0"/>
          <w:pgNumType w:start="41"/>
          <w:cols w:space="708"/>
        </w:sectPr>
      </w:pPr>
    </w:p>
    <w:p>
      <w:pPr>
        <w:spacing w:before="1" w:line="2990" w:lineRule="exact"/>
        <w:ind w:firstLine="2823"/>
      </w:pPr>
      <w:r>
        <w:rPr>
          <w:position w:val="-59"/>
        </w:rPr>
        <w:drawing>
          <wp:inline distT="0" distB="0" distL="0" distR="0">
            <wp:extent cx="1911358" cy="1898613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911358" cy="189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25" w:line="226" w:lineRule="auto"/>
        <w:ind w:left="2333" w:right="1646" w:hanging="360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color w:val="0042F9"/>
          <w:spacing w:val="22"/>
          <w:sz w:val="34"/>
          <w:szCs w:val="34"/>
        </w:rPr>
        <w:t>扫码关注公众号，回复：入群</w:t>
      </w:r>
      <w:r>
        <w:rPr>
          <w:rFonts w:ascii="SimHei" w:eastAsia="SimHei" w:hAnsi="SimHei" w:cs="SimHei"/>
          <w:color w:val="0042F9"/>
          <w:spacing w:val="10"/>
          <w:sz w:val="34"/>
          <w:szCs w:val="34"/>
        </w:rPr>
        <w:t xml:space="preserve"> </w:t>
      </w:r>
      <w:r>
        <w:rPr>
          <w:rFonts w:ascii="SimHei" w:eastAsia="SimHei" w:hAnsi="SimHei" w:cs="SimHei"/>
          <w:color w:val="0042F9"/>
          <w:spacing w:val="-6"/>
          <w:sz w:val="34"/>
          <w:szCs w:val="34"/>
        </w:rPr>
        <w:t>加入“省时查报告”微信群</w:t>
      </w:r>
    </w:p>
    <w:p>
      <w:pPr>
        <w:spacing w:line="226" w:lineRule="auto"/>
        <w:rPr>
          <w:rFonts w:ascii="SimHei" w:eastAsia="SimHei" w:hAnsi="SimHei" w:cs="SimHei"/>
          <w:sz w:val="34"/>
          <w:szCs w:val="34"/>
        </w:rPr>
        <w:sectPr>
          <w:headerReference w:type="default" r:id="rId88"/>
          <w:type w:val="nextPage"/>
          <w:pgSz w:w="11910" w:h="16840"/>
          <w:pgMar w:top="400" w:right="1786" w:bottom="0" w:left="1786" w:header="0" w:footer="0" w:gutter="0"/>
          <w:pgNumType w:start="42"/>
          <w:cols w:space="708"/>
          <w:titlePg w:val="0"/>
        </w:sectPr>
      </w:pPr>
    </w:p>
    <w:p>
      <w:pPr>
        <w:spacing w:line="92" w:lineRule="exact"/>
      </w:pPr>
      <w:r>
        <w:drawing>
          <wp:anchor distT="0" distB="0" distL="0" distR="0" simplePos="0" relativeHeight="251716608" behindDoc="0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336566</wp:posOffset>
            </wp:positionV>
            <wp:extent cx="279386" cy="247621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4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92" w:lineRule="exact"/>
        <w:sectPr>
          <w:headerReference w:type="default" r:id="rId89"/>
          <w:pgSz w:w="14170" w:h="9920"/>
          <w:pgMar w:top="400" w:right="1228" w:bottom="0" w:left="1259" w:header="0" w:footer="0" w:gutter="0"/>
          <w:pgNumType w:start="43"/>
          <w:cols w:num="1" w:space="708" w:equalWidth="0">
            <w:col w:w="11682" w:space="0"/>
          </w:cols>
        </w:sectPr>
      </w:pPr>
    </w:p>
    <w:p>
      <w:pPr>
        <w:pStyle w:val="BodyText"/>
        <w:spacing w:before="180" w:line="198" w:lineRule="auto"/>
        <w:jc w:val="right"/>
        <w:rPr>
          <w:sz w:val="25"/>
          <w:szCs w:val="25"/>
        </w:rPr>
      </w:pPr>
      <w:r>
        <w:rPr>
          <w:color w:val="00B786"/>
          <w:spacing w:val="-4"/>
          <w:sz w:val="25"/>
          <w:szCs w:val="25"/>
        </w:rPr>
        <w:t>SRi</w:t>
      </w:r>
    </w:p>
    <w:p>
      <w:pPr>
        <w:spacing w:line="105" w:lineRule="auto"/>
        <w:rPr>
          <w:rFonts w:ascii="Arial"/>
          <w:sz w:val="2"/>
        </w:rPr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80" w:line="224" w:lineRule="auto"/>
        <w:rPr>
          <w:rFonts w:ascii="YouYuan" w:eastAsia="YouYuan" w:hAnsi="YouYuan" w:cs="YouYuan"/>
          <w:sz w:val="15"/>
          <w:szCs w:val="15"/>
        </w:rPr>
      </w:pP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神</w:t>
      </w:r>
      <w:r>
        <w:rPr>
          <w:rFonts w:ascii="YouYuan" w:eastAsia="YouYuan" w:hAnsi="YouYuan" w:cs="YouYuan"/>
          <w:spacing w:val="-16"/>
          <w:sz w:val="15"/>
          <w:szCs w:val="15"/>
        </w:rPr>
        <w:t xml:space="preserve"> </w:t>
      </w: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策</w:t>
      </w:r>
      <w:r>
        <w:rPr>
          <w:rFonts w:ascii="YouYuan" w:eastAsia="YouYuan" w:hAnsi="YouYuan" w:cs="YouYuan"/>
          <w:spacing w:val="-16"/>
          <w:sz w:val="15"/>
          <w:szCs w:val="15"/>
        </w:rPr>
        <w:t xml:space="preserve"> </w:t>
      </w: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研</w:t>
      </w:r>
      <w:r>
        <w:rPr>
          <w:rFonts w:ascii="YouYuan" w:eastAsia="YouYuan" w:hAnsi="YouYuan" w:cs="YouYuan"/>
          <w:spacing w:val="-15"/>
          <w:sz w:val="15"/>
          <w:szCs w:val="15"/>
        </w:rPr>
        <w:t xml:space="preserve"> </w:t>
      </w: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究</w:t>
      </w:r>
      <w:r>
        <w:rPr>
          <w:rFonts w:ascii="YouYuan" w:eastAsia="YouYuan" w:hAnsi="YouYuan" w:cs="YouYuan"/>
          <w:spacing w:val="-12"/>
          <w:sz w:val="15"/>
          <w:szCs w:val="15"/>
        </w:rPr>
        <w:t xml:space="preserve"> </w:t>
      </w: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院</w:t>
      </w:r>
    </w:p>
    <w:p>
      <w:pPr>
        <w:spacing w:before="84" w:line="189" w:lineRule="auto"/>
        <w:ind w:left="77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b/>
          <w:bCs/>
          <w:sz w:val="7"/>
          <w:szCs w:val="7"/>
        </w:rPr>
        <w:t>emars     Research</w:t>
      </w:r>
      <w:r>
        <w:rPr>
          <w:rFonts w:ascii="Times New Roman" w:eastAsia="Times New Roman" w:hAnsi="Times New Roman" w:cs="Times New Roman"/>
          <w:b/>
          <w:bCs/>
          <w:spacing w:val="1"/>
          <w:sz w:val="7"/>
          <w:szCs w:val="7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7"/>
          <w:szCs w:val="7"/>
        </w:rPr>
        <w:t>Institu</w:t>
      </w:r>
      <w:r>
        <w:rPr>
          <w:rFonts w:ascii="Times New Roman" w:eastAsia="Times New Roman" w:hAnsi="Times New Roman" w:cs="Times New Roman"/>
          <w:b/>
          <w:bCs/>
          <w:spacing w:val="-1"/>
          <w:sz w:val="7"/>
          <w:szCs w:val="7"/>
        </w:rPr>
        <w:t>te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48" w:line="222" w:lineRule="auto"/>
        <w:jc w:val="right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b/>
          <w:bCs/>
          <w:spacing w:val="-8"/>
          <w:sz w:val="11"/>
          <w:szCs w:val="11"/>
        </w:rPr>
        <w:t>魔镜市</w:t>
      </w:r>
      <w:r>
        <w:rPr>
          <w:rFonts w:ascii="SimHei" w:eastAsia="SimHei" w:hAnsi="SimHei" w:cs="SimHei"/>
          <w:b/>
          <w:bCs/>
          <w:spacing w:val="-7"/>
          <w:sz w:val="11"/>
          <w:szCs w:val="11"/>
        </w:rPr>
        <w:t>场情</w:t>
      </w:r>
      <w:r>
        <w:rPr>
          <w:rFonts w:ascii="SimHei" w:eastAsia="SimHei" w:hAnsi="SimHei" w:cs="SimHei"/>
          <w:b/>
          <w:bCs/>
          <w:spacing w:val="-4"/>
          <w:sz w:val="11"/>
          <w:szCs w:val="11"/>
        </w:rPr>
        <w:t>报</w:t>
      </w:r>
    </w:p>
    <w:p>
      <w:pPr>
        <w:pStyle w:val="BodyText"/>
        <w:spacing w:before="37" w:line="199" w:lineRule="auto"/>
        <w:ind w:left="559"/>
        <w:rPr>
          <w:sz w:val="6"/>
          <w:szCs w:val="6"/>
        </w:rPr>
      </w:pPr>
      <w:r>
        <w:rPr>
          <w:spacing w:val="-1"/>
          <w:sz w:val="6"/>
          <w:szCs w:val="6"/>
        </w:rPr>
        <w:t>MKINPEXCQH</w:t>
      </w:r>
    </w:p>
    <w:p>
      <w:pPr>
        <w:spacing w:line="199" w:lineRule="auto"/>
        <w:rPr>
          <w:sz w:val="6"/>
          <w:szCs w:val="6"/>
        </w:rPr>
        <w:sectPr>
          <w:headerReference w:type="default" r:id="rId90"/>
          <w:type w:val="continuous"/>
          <w:pgSz w:w="14170" w:h="9920"/>
          <w:pgMar w:top="400" w:right="1228" w:bottom="0" w:left="1259" w:header="0" w:footer="0" w:gutter="0"/>
          <w:pgNumType w:start="44"/>
          <w:cols w:num="3" w:space="708" w:equalWidth="0">
            <w:col w:w="9432" w:space="70"/>
            <w:col w:w="998" w:space="100"/>
            <w:col w:w="1082" w:space="0"/>
          </w:cols>
        </w:sectPr>
      </w:pPr>
    </w:p>
    <w:p>
      <w:pPr>
        <w:pStyle w:val="BodyText"/>
        <w:spacing w:line="329" w:lineRule="auto"/>
      </w:pPr>
    </w:p>
    <w:p>
      <w:pPr>
        <w:spacing w:before="140" w:line="268" w:lineRule="auto"/>
        <w:ind w:left="5" w:right="33"/>
        <w:jc w:val="both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00A796"/>
          <w:spacing w:val="32"/>
          <w:sz w:val="41"/>
          <w:szCs w:val="41"/>
        </w:rPr>
        <w:t>发展趋势</w:t>
      </w:r>
      <w:r>
        <w:rPr>
          <w:rFonts w:ascii="STXingkai" w:eastAsia="STXingkai" w:hAnsi="STXingkai" w:cs="STXingkai"/>
          <w:b/>
          <w:bCs/>
          <w:spacing w:val="32"/>
          <w:sz w:val="41"/>
          <w:szCs w:val="41"/>
        </w:rPr>
        <w:t>丨顺应时代发展，新固健鞋服企业经营模式</w:t>
      </w:r>
      <w:r>
        <w:rPr>
          <w:rFonts w:ascii="STXingkai" w:eastAsia="STXingkai" w:hAnsi="STXingkai" w:cs="STXingkai"/>
          <w:spacing w:val="32"/>
          <w:sz w:val="41"/>
          <w:szCs w:val="41"/>
        </w:rPr>
        <w:t>由经销</w:t>
      </w:r>
      <w:r>
        <w:rPr>
          <w:rFonts w:ascii="STXingkai" w:eastAsia="STXingkai" w:hAnsi="STXingkai" w:cs="STXingkai"/>
          <w:sz w:val="41"/>
          <w:szCs w:val="41"/>
        </w:rPr>
        <w:t xml:space="preserve">  </w:t>
      </w:r>
      <w:r>
        <w:rPr>
          <w:rFonts w:ascii="STXingkai" w:eastAsia="STXingkai" w:hAnsi="STXingkai" w:cs="STXingkai"/>
          <w:b/>
          <w:bCs/>
          <w:spacing w:val="24"/>
          <w:sz w:val="41"/>
          <w:szCs w:val="41"/>
        </w:rPr>
        <w:t>代理向</w:t>
      </w:r>
      <w:r>
        <w:rPr>
          <w:rFonts w:ascii="STXingkai" w:eastAsia="STXingkai" w:hAnsi="STXingkai" w:cs="STXingkai"/>
          <w:spacing w:val="57"/>
          <w:sz w:val="41"/>
          <w:szCs w:val="41"/>
        </w:rPr>
        <w:t xml:space="preserve"> </w:t>
      </w:r>
      <w:r>
        <w:rPr>
          <w:rFonts w:ascii="SimSun" w:eastAsia="SimSun" w:hAnsi="SimSun" w:cs="SimSun"/>
          <w:b/>
          <w:bCs/>
          <w:sz w:val="41"/>
          <w:szCs w:val="41"/>
        </w:rPr>
        <w:t>DTC</w:t>
      </w:r>
      <w:r>
        <w:rPr>
          <w:rFonts w:ascii="SimSun" w:eastAsia="SimSun" w:hAnsi="SimSun" w:cs="SimSun"/>
          <w:spacing w:val="198"/>
          <w:sz w:val="41"/>
          <w:szCs w:val="41"/>
        </w:rPr>
        <w:t xml:space="preserve"> </w:t>
      </w:r>
      <w:r>
        <w:rPr>
          <w:rFonts w:ascii="STXingkai" w:eastAsia="STXingkai" w:hAnsi="STXingkai" w:cs="STXingkai"/>
          <w:b/>
          <w:bCs/>
          <w:spacing w:val="24"/>
          <w:sz w:val="41"/>
          <w:szCs w:val="41"/>
        </w:rPr>
        <w:t>模式为主转变，</w:t>
      </w:r>
      <w:r>
        <w:rPr>
          <w:rFonts w:ascii="STXingkai" w:eastAsia="STXingkai" w:hAnsi="STXingkai" w:cs="STXingkai"/>
          <w:spacing w:val="24"/>
          <w:sz w:val="41"/>
          <w:szCs w:val="41"/>
        </w:rPr>
        <w:t xml:space="preserve">   </w:t>
      </w:r>
      <w:r>
        <w:rPr>
          <w:rFonts w:ascii="STXingkai" w:eastAsia="STXingkai" w:hAnsi="STXingkai" w:cs="STXingkai"/>
          <w:b/>
          <w:bCs/>
          <w:spacing w:val="24"/>
          <w:sz w:val="41"/>
          <w:szCs w:val="41"/>
        </w:rPr>
        <w:t>品牌越发注重消费者连接和品</w:t>
      </w:r>
    </w:p>
    <w:p>
      <w:pPr>
        <w:spacing w:before="1" w:line="241" w:lineRule="auto"/>
        <w:ind w:left="5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spacing w:val="22"/>
          <w:sz w:val="41"/>
          <w:szCs w:val="41"/>
        </w:rPr>
        <w:t>牌价值的传递</w:t>
      </w:r>
    </w:p>
    <w:p>
      <w:pPr>
        <w:spacing w:before="66"/>
      </w:pPr>
    </w:p>
    <w:p>
      <w:pPr>
        <w:sectPr>
          <w:headerReference w:type="default" r:id="rId91"/>
          <w:type w:val="continuous"/>
          <w:pgSz w:w="14170" w:h="9920"/>
          <w:pgMar w:top="400" w:right="1228" w:bottom="0" w:left="1259" w:header="0" w:footer="0" w:gutter="0"/>
          <w:pgNumType w:start="45"/>
          <w:cols w:num="1" w:space="708" w:equalWidth="0">
            <w:col w:w="11682" w:space="0"/>
          </w:cols>
        </w:sectPr>
      </w:pPr>
    </w:p>
    <w:p>
      <w:pPr>
        <w:spacing w:before="33" w:line="221" w:lineRule="auto"/>
        <w:ind w:left="1762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b/>
          <w:bCs/>
          <w:spacing w:val="-3"/>
          <w:sz w:val="16"/>
          <w:szCs w:val="16"/>
        </w:rPr>
        <w:t>新国货鞋服代表品牌</w:t>
      </w:r>
      <w:r>
        <w:rPr>
          <w:rFonts w:ascii="SimHei" w:eastAsia="SimHei" w:hAnsi="SimHei" w:cs="SimHei"/>
          <w:spacing w:val="-8"/>
          <w:sz w:val="16"/>
          <w:szCs w:val="16"/>
        </w:rPr>
        <w:t xml:space="preserve"> </w:t>
      </w:r>
      <w:r>
        <w:rPr>
          <w:rFonts w:ascii="SimSun" w:eastAsia="SimSun" w:hAnsi="SimSun" w:cs="SimSun"/>
          <w:b/>
          <w:bCs/>
          <w:spacing w:val="-3"/>
          <w:sz w:val="16"/>
          <w:szCs w:val="16"/>
        </w:rPr>
        <w:t>DTC</w:t>
      </w:r>
      <w:r>
        <w:rPr>
          <w:rFonts w:ascii="SimSun" w:eastAsia="SimSun" w:hAnsi="SimSun" w:cs="SimSun"/>
          <w:spacing w:val="33"/>
          <w:w w:val="101"/>
          <w:sz w:val="16"/>
          <w:szCs w:val="16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16"/>
          <w:szCs w:val="16"/>
        </w:rPr>
        <w:t>业务收入占比</w:t>
      </w:r>
    </w:p>
    <w:p>
      <w:pPr>
        <w:spacing w:before="155" w:line="4100" w:lineRule="exact"/>
        <w:ind w:firstLine="310"/>
      </w:pPr>
      <w:r>
        <w:rPr>
          <w:position w:val="-82"/>
        </w:rPr>
        <w:drawing>
          <wp:inline distT="0" distB="0" distL="0" distR="0">
            <wp:extent cx="3987801" cy="2603522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987801" cy="260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7" w:line="317" w:lineRule="auto"/>
        <w:ind w:right="341"/>
        <w:jc w:val="both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3"/>
          <w:sz w:val="16"/>
          <w:szCs w:val="16"/>
        </w:rPr>
        <w:t>近年来，新国货鞋服品牌</w:t>
      </w:r>
      <w:r>
        <w:rPr>
          <w:rFonts w:ascii="SimHei" w:eastAsia="SimHei" w:hAnsi="SimHei" w:cs="SimHei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DTC</w:t>
      </w:r>
      <w:r>
        <w:rPr>
          <w:rFonts w:ascii="Times New Roman" w:eastAsia="Times New Roman" w:hAnsi="Times New Roman" w:cs="Times New Roman"/>
          <w:spacing w:val="26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-3"/>
          <w:sz w:val="16"/>
          <w:szCs w:val="16"/>
        </w:rPr>
        <w:t>业务收入占比呈快速上升趋势，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-2"/>
          <w:sz w:val="16"/>
          <w:szCs w:val="16"/>
        </w:rPr>
        <w:t>各品牌纷纷转变经营模式，推出</w:t>
      </w:r>
      <w:r>
        <w:rPr>
          <w:rFonts w:ascii="SimHei" w:eastAsia="SimHei" w:hAnsi="SimHei" w:cs="SimHei"/>
          <w:spacing w:val="-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2"/>
          <w:sz w:val="16"/>
          <w:szCs w:val="16"/>
        </w:rPr>
        <w:t>DTC</w:t>
      </w:r>
      <w:r>
        <w:rPr>
          <w:rFonts w:ascii="SimSun" w:eastAsia="SimSun" w:hAnsi="SimSun" w:cs="SimSun"/>
          <w:spacing w:val="36"/>
          <w:w w:val="101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-2"/>
          <w:sz w:val="16"/>
          <w:szCs w:val="16"/>
        </w:rPr>
        <w:t>转型或加盟直营化战略，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2"/>
          <w:sz w:val="16"/>
          <w:szCs w:val="16"/>
        </w:rPr>
        <w:t>以期直面消费者获取反馈和数据，指导产品和营销策略制定，</w:t>
      </w:r>
      <w:r>
        <w:rPr>
          <w:rFonts w:ascii="SimHei" w:eastAsia="SimHei" w:hAnsi="SimHei" w:cs="SimHei"/>
          <w:spacing w:val="4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-3"/>
          <w:sz w:val="16"/>
          <w:szCs w:val="16"/>
        </w:rPr>
        <w:t>更好地响应市场变化。</w:t>
      </w:r>
    </w:p>
    <w:p>
      <w:pPr>
        <w:pStyle w:val="BodyText"/>
        <w:spacing w:line="366" w:lineRule="auto"/>
      </w:pPr>
    </w:p>
    <w:p>
      <w:pPr>
        <w:pStyle w:val="BodyText"/>
        <w:spacing w:before="52" w:line="317" w:lineRule="auto"/>
        <w:ind w:right="317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5"/>
          <w:sz w:val="16"/>
          <w:szCs w:val="16"/>
        </w:rPr>
        <w:t>以安踏为例，2020年，安踏正式启动了全面</w:t>
      </w:r>
      <w:r>
        <w:rPr>
          <w:rFonts w:ascii="SimHei" w:eastAsia="SimHei" w:hAnsi="SimHei" w:cs="SimHei"/>
          <w:spacing w:val="-22"/>
          <w:sz w:val="16"/>
          <w:szCs w:val="16"/>
        </w:rPr>
        <w:t xml:space="preserve"> </w:t>
      </w:r>
      <w:r>
        <w:rPr>
          <w:rFonts w:ascii="SimSun" w:eastAsia="SimSun" w:hAnsi="SimSun" w:cs="SimSun"/>
          <w:sz w:val="16"/>
          <w:szCs w:val="16"/>
        </w:rPr>
        <w:t>DTC</w:t>
      </w:r>
      <w:r>
        <w:rPr>
          <w:rFonts w:ascii="SimSun" w:eastAsia="SimSun" w:hAnsi="SimSun" w:cs="SimSun"/>
          <w:spacing w:val="34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5"/>
          <w:sz w:val="16"/>
          <w:szCs w:val="16"/>
        </w:rPr>
        <w:t>模式</w:t>
      </w:r>
      <w:r>
        <w:rPr>
          <w:rFonts w:ascii="SimHei" w:eastAsia="SimHei" w:hAnsi="SimHei" w:cs="SimHei"/>
          <w:spacing w:val="4"/>
          <w:sz w:val="16"/>
          <w:szCs w:val="16"/>
        </w:rPr>
        <w:t>转型，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3"/>
          <w:sz w:val="16"/>
          <w:szCs w:val="16"/>
        </w:rPr>
        <w:t>涉及门店3500家，其中约60%的门店由安踏直营，约40%的</w:t>
      </w:r>
      <w:r>
        <w:rPr>
          <w:rFonts w:ascii="SimHei" w:eastAsia="SimHei" w:hAnsi="SimHei" w:cs="SimHei"/>
          <w:spacing w:val="12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1"/>
          <w:sz w:val="16"/>
          <w:szCs w:val="16"/>
        </w:rPr>
        <w:t>门店由加盟商按照安踏新运营标准营运。2021年7月，安踏</w:t>
      </w:r>
      <w:r>
        <w:rPr>
          <w:rFonts w:ascii="SimHei" w:eastAsia="SimHei" w:hAnsi="SimHei" w:cs="SimHei"/>
          <w:spacing w:val="5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6"/>
          <w:sz w:val="16"/>
          <w:szCs w:val="16"/>
        </w:rPr>
        <w:t>集团发布2025战略目标和为期24个月</w:t>
      </w:r>
      <w:r>
        <w:rPr>
          <w:rFonts w:ascii="SimHei" w:eastAsia="SimHei" w:hAnsi="SimHei" w:cs="SimHei"/>
          <w:spacing w:val="5"/>
          <w:sz w:val="16"/>
          <w:szCs w:val="16"/>
        </w:rPr>
        <w:t>的“赢领计划</w:t>
      </w:r>
      <w:r>
        <w:rPr>
          <w:rFonts w:ascii="SimHei" w:eastAsia="SimHei" w:hAnsi="SimHei" w:cs="SimHei"/>
          <w:spacing w:val="-3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LEAD</w:t>
      </w:r>
      <w:r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TO </w:t>
      </w:r>
      <w:r>
        <w:rPr>
          <w:sz w:val="16"/>
          <w:szCs w:val="16"/>
        </w:rPr>
        <w:t>WIN</w:t>
      </w:r>
      <w:r>
        <w:rPr>
          <w:spacing w:val="9"/>
          <w:sz w:val="16"/>
          <w:szCs w:val="16"/>
        </w:rPr>
        <w:t xml:space="preserve">”,    </w:t>
      </w:r>
      <w:r>
        <w:rPr>
          <w:rFonts w:ascii="SimHei" w:eastAsia="SimHei" w:hAnsi="SimHei" w:cs="SimHei"/>
          <w:spacing w:val="9"/>
          <w:sz w:val="16"/>
          <w:szCs w:val="16"/>
        </w:rPr>
        <w:t>目标指出</w:t>
      </w:r>
      <w:r>
        <w:rPr>
          <w:rFonts w:ascii="SimHei" w:eastAsia="SimHei" w:hAnsi="SimHei" w:cs="SimHei"/>
          <w:spacing w:val="-22"/>
          <w:sz w:val="16"/>
          <w:szCs w:val="16"/>
        </w:rPr>
        <w:t xml:space="preserve"> </w:t>
      </w:r>
      <w:r>
        <w:rPr>
          <w:sz w:val="16"/>
          <w:szCs w:val="16"/>
        </w:rPr>
        <w:t>DTC</w:t>
      </w:r>
      <w:r>
        <w:rPr>
          <w:spacing w:val="9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9"/>
          <w:sz w:val="16"/>
          <w:szCs w:val="16"/>
        </w:rPr>
        <w:t>占比为70%,未来两年公司将投入4亿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-4"/>
          <w:sz w:val="16"/>
          <w:szCs w:val="16"/>
        </w:rPr>
        <w:t>元以提升数字化。</w:t>
      </w:r>
    </w:p>
    <w:p>
      <w:pPr>
        <w:pStyle w:val="BodyText"/>
        <w:spacing w:line="376" w:lineRule="auto"/>
      </w:pPr>
    </w:p>
    <w:p>
      <w:pPr>
        <w:spacing w:before="53" w:line="280" w:lineRule="auto"/>
        <w:ind w:right="290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4"/>
          <w:sz w:val="16"/>
          <w:szCs w:val="16"/>
        </w:rPr>
        <w:t>除传统国货品牌转型外，新锐品牌如</w:t>
      </w:r>
      <w:r>
        <w:rPr>
          <w:rFonts w:ascii="SimHei" w:eastAsia="SimHei" w:hAnsi="SimHei" w:cs="SimHei"/>
          <w:spacing w:val="-2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Ubras</w:t>
      </w:r>
      <w:r>
        <w:rPr>
          <w:rFonts w:ascii="Times New Roman" w:eastAsia="Times New Roman" w:hAnsi="Times New Roman" w:cs="Times New Roman"/>
          <w:spacing w:val="-2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4"/>
          <w:sz w:val="16"/>
          <w:szCs w:val="16"/>
        </w:rPr>
        <w:t>、</w:t>
      </w:r>
      <w:r>
        <w:rPr>
          <w:rFonts w:ascii="SimSun" w:eastAsia="SimSun" w:hAnsi="SimSun" w:cs="SimSun"/>
          <w:spacing w:val="-41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4"/>
          <w:sz w:val="16"/>
          <w:szCs w:val="16"/>
        </w:rPr>
        <w:t>蕉内等本身自带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>DTC</w:t>
      </w:r>
      <w:r>
        <w:rPr>
          <w:rFonts w:ascii="SimHei" w:eastAsia="SimHei" w:hAnsi="SimHei" w:cs="SimHei"/>
          <w:spacing w:val="-4"/>
          <w:sz w:val="16"/>
          <w:szCs w:val="16"/>
        </w:rPr>
        <w:t>基因，没有历史包袱，能够更好地与消费者形成深度连接。</w:t>
      </w:r>
    </w:p>
    <w:p>
      <w:pPr>
        <w:spacing w:line="280" w:lineRule="auto"/>
        <w:rPr>
          <w:rFonts w:ascii="SimHei" w:eastAsia="SimHei" w:hAnsi="SimHei" w:cs="SimHei"/>
          <w:sz w:val="16"/>
          <w:szCs w:val="16"/>
        </w:rPr>
        <w:sectPr>
          <w:headerReference w:type="default" r:id="rId93"/>
          <w:type w:val="continuous"/>
          <w:pgSz w:w="14170" w:h="9920"/>
          <w:pgMar w:top="400" w:right="1228" w:bottom="0" w:left="1259" w:header="0" w:footer="0" w:gutter="0"/>
          <w:pgNumType w:start="46"/>
          <w:cols w:num="2" w:space="708" w:equalWidth="0">
            <w:col w:w="6861" w:space="100"/>
            <w:col w:w="4722" w:space="0"/>
          </w:cols>
        </w:sectPr>
      </w:pPr>
    </w:p>
    <w:p>
      <w:pPr>
        <w:pStyle w:val="BodyText"/>
        <w:spacing w:line="430" w:lineRule="auto"/>
        <w:sectPr>
          <w:headerReference w:type="default" r:id="rId94"/>
          <w:type w:val="continuous"/>
          <w:pgSz w:w="14170" w:h="9920"/>
          <w:pgMar w:top="400" w:right="1228" w:bottom="0" w:left="1259" w:header="0" w:footer="0" w:gutter="0"/>
          <w:pgNumType w:start="47"/>
          <w:cols w:num="1" w:space="708" w:equalWidth="0">
            <w:col w:w="11682" w:space="0"/>
          </w:cols>
        </w:sectPr>
      </w:pPr>
    </w:p>
    <w:p>
      <w:pPr>
        <w:spacing w:before="53" w:line="221" w:lineRule="auto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21"/>
          <w:sz w:val="16"/>
          <w:szCs w:val="16"/>
        </w:rPr>
        <w:t>来源：李宁、太平鸟、波司登年度报告</w:t>
      </w:r>
    </w:p>
    <w:p>
      <w:pPr>
        <w:pStyle w:val="BodyText"/>
        <w:spacing w:line="374" w:lineRule="auto"/>
      </w:pPr>
    </w:p>
    <w:p>
      <w:pPr>
        <w:spacing w:before="52" w:line="187" w:lineRule="auto"/>
        <w:ind w:left="8099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3"/>
          <w:sz w:val="16"/>
          <w:szCs w:val="16"/>
        </w:rPr>
        <w:t>新国货品牌数字营销系列研究报告-鞋服行业</w:t>
      </w:r>
      <w:r>
        <w:rPr>
          <w:rFonts w:ascii="SimHei" w:eastAsia="SimHei" w:hAnsi="SimHei" w:cs="SimHei"/>
          <w:spacing w:val="3"/>
          <w:sz w:val="16"/>
          <w:szCs w:val="16"/>
        </w:rPr>
        <w:t xml:space="preserve">  </w:t>
      </w:r>
      <w:r>
        <w:rPr>
          <w:rFonts w:ascii="SimHei" w:eastAsia="SimHei" w:hAnsi="SimHei" w:cs="SimHei"/>
          <w:spacing w:val="3"/>
          <w:sz w:val="16"/>
          <w:szCs w:val="16"/>
        </w:rPr>
        <w:t>09</w:t>
      </w:r>
    </w:p>
    <w:p>
      <w:pPr>
        <w:spacing w:line="187" w:lineRule="auto"/>
        <w:rPr>
          <w:rFonts w:ascii="SimHei" w:eastAsia="SimHei" w:hAnsi="SimHei" w:cs="SimHei"/>
          <w:sz w:val="16"/>
          <w:szCs w:val="16"/>
        </w:rPr>
        <w:sectPr>
          <w:headerReference w:type="default" r:id="rId95"/>
          <w:type w:val="nextPage"/>
          <w:pgSz w:w="14170" w:h="9920"/>
          <w:pgMar w:top="400" w:right="1228" w:bottom="0" w:left="1259" w:header="0" w:footer="0" w:gutter="0"/>
          <w:pgNumType w:start="48"/>
          <w:cols w:num="1" w:space="708" w:equalWidth="0">
            <w:col w:w="11682" w:space="0"/>
          </w:cols>
          <w:titlePg w:val="0"/>
        </w:sectPr>
      </w:pPr>
    </w:p>
    <w:p>
      <w:pPr>
        <w:spacing w:line="164" w:lineRule="exact"/>
      </w:pPr>
      <w:r>
        <w:pict>
          <v:shape id="_x0000_s1080" type="#_x0000_t202" style="width:30.6pt;height:41.75pt;margin-top:174.25pt;margin-left:222.6pt;mso-position-horizontal-relative:page;mso-position-vertical-relative:page;position:absolute;z-index:251717632" o:allowincell="f" filled="f" stroked="f">
            <o:lock v:ext="edit" aspectratio="f"/>
            <v:textbox inset="0,0,0,0">
              <w:txbxContent>
                <w:p>
                  <w:pPr>
                    <w:spacing w:before="20" w:line="253" w:lineRule="exact"/>
                    <w:ind w:left="110"/>
                    <w:rPr>
                      <w:rFonts w:ascii="SimSun" w:eastAsia="SimSun" w:hAnsi="SimSun" w:cs="SimSun"/>
                      <w:sz w:val="17"/>
                      <w:szCs w:val="17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FFFFFF"/>
                      <w:spacing w:val="-20"/>
                      <w:position w:val="6"/>
                      <w:sz w:val="17"/>
                      <w:szCs w:val="17"/>
                    </w:rPr>
                    <w:t>自</w:t>
                  </w:r>
                  <w:r>
                    <w:rPr>
                      <w:rFonts w:ascii="SimSun" w:eastAsia="SimSun" w:hAnsi="SimSun" w:cs="SimSun"/>
                      <w:color w:val="FFFFFF"/>
                      <w:spacing w:val="-20"/>
                      <w:position w:val="6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b/>
                      <w:bCs/>
                      <w:color w:val="FFFFFF"/>
                      <w:spacing w:val="-20"/>
                      <w:position w:val="6"/>
                      <w:sz w:val="17"/>
                      <w:szCs w:val="17"/>
                    </w:rPr>
                    <w:t>我</w:t>
                  </w:r>
                </w:p>
                <w:p>
                  <w:pPr>
                    <w:spacing w:line="227" w:lineRule="auto"/>
                    <w:ind w:left="160"/>
                    <w:rPr>
                      <w:rFonts w:ascii="YouYuan" w:eastAsia="YouYuan" w:hAnsi="YouYuan" w:cs="YouYuan"/>
                      <w:sz w:val="13"/>
                      <w:szCs w:val="13"/>
                    </w:rPr>
                  </w:pPr>
                  <w:r>
                    <w:rPr>
                      <w:rFonts w:ascii="YouYuan" w:eastAsia="YouYuan" w:hAnsi="YouYuan" w:cs="YouYuan"/>
                      <w:b/>
                      <w:bCs/>
                      <w:color w:val="FFFFFF"/>
                      <w:spacing w:val="-3"/>
                      <w:sz w:val="13"/>
                      <w:szCs w:val="13"/>
                    </w:rPr>
                    <w:t>实</w:t>
                  </w:r>
                  <w:r>
                    <w:rPr>
                      <w:rFonts w:ascii="YouYuan" w:eastAsia="YouYuan" w:hAnsi="YouYuan" w:cs="YouYuan"/>
                      <w:color w:val="FFFFFF"/>
                      <w:spacing w:val="-8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YouYuan" w:eastAsia="YouYuan" w:hAnsi="YouYuan" w:cs="YouYuan"/>
                      <w:b/>
                      <w:bCs/>
                      <w:color w:val="FFFFFF"/>
                      <w:spacing w:val="-3"/>
                      <w:sz w:val="13"/>
                      <w:szCs w:val="13"/>
                    </w:rPr>
                    <w:t>现</w:t>
                  </w:r>
                </w:p>
                <w:p>
                  <w:pPr>
                    <w:spacing w:before="224" w:line="222" w:lineRule="auto"/>
                    <w:ind w:left="20"/>
                    <w:rPr>
                      <w:rFonts w:ascii="SimHei" w:eastAsia="SimHei" w:hAnsi="SimHei" w:cs="SimHei"/>
                      <w:sz w:val="13"/>
                      <w:szCs w:val="13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color w:val="FFFFFF"/>
                      <w:spacing w:val="11"/>
                      <w:sz w:val="13"/>
                      <w:szCs w:val="13"/>
                    </w:rPr>
                    <w:t>尊重需要</w:t>
                  </w:r>
                </w:p>
              </w:txbxContent>
            </v:textbox>
          </v:shape>
        </w:pict>
      </w:r>
      <w:r>
        <w:pict>
          <v:shape id="_x0000_s1081" type="#_x0000_t202" style="width:29.7pt;height:9.8pt;margin-top:235.75pt;margin-left:222.5pt;mso-position-horizontal-relative:page;mso-position-vertical-relative:page;position:absolute;z-index:251718656" o:allowincell="f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20"/>
                    <w:rPr>
                      <w:rFonts w:ascii="YouYuan" w:eastAsia="YouYuan" w:hAnsi="YouYuan" w:cs="YouYuan"/>
                      <w:sz w:val="13"/>
                      <w:szCs w:val="13"/>
                    </w:rPr>
                  </w:pPr>
                  <w:r>
                    <w:rPr>
                      <w:rFonts w:ascii="YouYuan" w:eastAsia="YouYuan" w:hAnsi="YouYuan" w:cs="YouYuan"/>
                      <w:color w:val="FFFFFF"/>
                      <w:spacing w:val="8"/>
                      <w:sz w:val="13"/>
                      <w:szCs w:val="13"/>
                    </w:rPr>
                    <w:t>归属需要</w:t>
                  </w:r>
                </w:p>
              </w:txbxContent>
            </v:textbox>
          </v:shape>
        </w:pict>
      </w:r>
      <w:r>
        <w:pict>
          <v:shape id="_x0000_s1082" type="#_x0000_t202" style="width:30.75pt;height:9.85pt;margin-top:265.76pt;margin-left:222.5pt;mso-position-horizontal-relative:page;mso-position-vertical-relative:page;position:absolute;z-index:251719680" o:allowincell="f" filled="f" stroked="f">
            <o:lock v:ext="edit" aspectratio="f"/>
            <v:textbox inset="0,0,0,0">
              <w:txbxContent>
                <w:p>
                  <w:pPr>
                    <w:spacing w:before="20" w:line="222" w:lineRule="auto"/>
                    <w:ind w:left="20"/>
                    <w:rPr>
                      <w:rFonts w:ascii="SimHei" w:eastAsia="SimHei" w:hAnsi="SimHei" w:cs="SimHei"/>
                      <w:sz w:val="13"/>
                      <w:szCs w:val="13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13"/>
                      <w:sz w:val="13"/>
                      <w:szCs w:val="13"/>
                    </w:rPr>
                    <w:t>安全需要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20704" behindDoc="0" locked="0" layoutInCell="0" allowOverlap="1">
            <wp:simplePos x="0" y="0"/>
            <wp:positionH relativeFrom="page">
              <wp:posOffset>939835</wp:posOffset>
            </wp:positionH>
            <wp:positionV relativeFrom="page">
              <wp:posOffset>5175233</wp:posOffset>
            </wp:positionV>
            <wp:extent cx="1765307" cy="6362"/>
            <wp:effectExtent l="0" t="0" r="0" b="0"/>
            <wp:wrapNone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765307" cy="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64" w:lineRule="exact"/>
        <w:sectPr>
          <w:headerReference w:type="default" r:id="rId97"/>
          <w:pgSz w:w="14170" w:h="9920"/>
          <w:pgMar w:top="400" w:right="1250" w:bottom="0" w:left="1209" w:header="0" w:footer="0" w:gutter="0"/>
          <w:pgNumType w:start="49"/>
          <w:cols w:num="1" w:space="708" w:equalWidth="0">
            <w:col w:w="11710" w:space="0"/>
          </w:cols>
        </w:sectPr>
      </w:pPr>
    </w:p>
    <w:p>
      <w:pPr>
        <w:pStyle w:val="BodyText"/>
        <w:spacing w:before="49" w:line="183" w:lineRule="auto"/>
        <w:rPr>
          <w:rFonts w:ascii="Times New Roman" w:eastAsia="Times New Roman" w:hAnsi="Times New Roman" w:cs="Times New Roman"/>
          <w:sz w:val="10"/>
          <w:szCs w:val="10"/>
        </w:rPr>
      </w:pPr>
      <w:r>
        <w:rPr>
          <w:color w:val="00B880"/>
          <w:spacing w:val="-9"/>
          <w:w w:val="86"/>
          <w:position w:val="-4"/>
          <w:sz w:val="25"/>
          <w:szCs w:val="25"/>
        </w:rPr>
        <w:t>SRi</w:t>
      </w:r>
      <w:r>
        <w:rPr>
          <w:color w:val="00B880"/>
          <w:spacing w:val="-22"/>
          <w:position w:val="-4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-9"/>
          <w:w w:val="86"/>
          <w:position w:val="5"/>
          <w:sz w:val="17"/>
          <w:szCs w:val="17"/>
        </w:rPr>
        <w:t>神</w:t>
      </w:r>
      <w:r>
        <w:rPr>
          <w:rFonts w:ascii="SimHei" w:eastAsia="SimHei" w:hAnsi="SimHei" w:cs="SimHei"/>
          <w:spacing w:val="-47"/>
          <w:position w:val="5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drawing>
          <wp:inline distT="0" distB="0" distL="0" distR="0">
            <wp:extent cx="104153" cy="133348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04153" cy="13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pacing w:val="-9"/>
          <w:w w:val="86"/>
          <w:position w:val="-1"/>
          <w:sz w:val="8"/>
          <w:szCs w:val="8"/>
        </w:rPr>
        <w:t>R</w:t>
      </w:r>
      <w:r>
        <w:rPr>
          <w:rFonts w:ascii="SimHei" w:eastAsia="SimHei" w:hAnsi="SimHei" w:cs="SimHei"/>
          <w:b/>
          <w:bCs/>
          <w:spacing w:val="-9"/>
          <w:w w:val="86"/>
          <w:position w:val="2"/>
          <w:sz w:val="17"/>
          <w:szCs w:val="17"/>
        </w:rPr>
        <w:t>研</w:t>
      </w:r>
      <w:r>
        <w:rPr>
          <w:rFonts w:ascii="Times New Roman" w:eastAsia="Times New Roman" w:hAnsi="Times New Roman" w:cs="Times New Roman"/>
          <w:b/>
          <w:bCs/>
          <w:spacing w:val="-9"/>
          <w:w w:val="86"/>
          <w:position w:val="2"/>
          <w:sz w:val="8"/>
          <w:szCs w:val="8"/>
        </w:rPr>
        <w:t>@**</w:t>
      </w:r>
      <w:r>
        <w:rPr>
          <w:rFonts w:ascii="Times New Roman" w:eastAsia="Times New Roman" w:hAnsi="Times New Roman" w:cs="Times New Roman"/>
          <w:b/>
          <w:bCs/>
          <w:i/>
          <w:iCs/>
          <w:spacing w:val="-9"/>
          <w:w w:val="86"/>
          <w:position w:val="2"/>
          <w:sz w:val="10"/>
          <w:szCs w:val="10"/>
        </w:rPr>
        <w:t>ar</w:t>
      </w:r>
      <w:r>
        <w:rPr>
          <w:position w:val="-4"/>
          <w:sz w:val="10"/>
          <w:szCs w:val="10"/>
        </w:rPr>
        <w:drawing>
          <wp:inline distT="0" distB="0" distL="0" distR="0">
            <wp:extent cx="122179" cy="156271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22179" cy="15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10"/>
          <w:szCs w:val="10"/>
        </w:rPr>
        <w:drawing>
          <wp:inline distT="0" distB="0" distL="0" distR="0">
            <wp:extent cx="116913" cy="156271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16913" cy="15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spacing w:val="-9"/>
          <w:w w:val="86"/>
          <w:position w:val="-4"/>
          <w:sz w:val="10"/>
          <w:szCs w:val="10"/>
        </w:rPr>
        <w:t>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87" w:line="222" w:lineRule="auto"/>
        <w:rPr>
          <w:rFonts w:ascii="SimHei" w:eastAsia="SimHei" w:hAnsi="SimHei" w:cs="SimHei"/>
          <w:sz w:val="10"/>
          <w:szCs w:val="10"/>
        </w:rPr>
      </w:pPr>
      <w:r>
        <w:rPr>
          <w:rFonts w:ascii="SimHei" w:eastAsia="SimHei" w:hAnsi="SimHei" w:cs="SimHei"/>
          <w:spacing w:val="5"/>
          <w:sz w:val="10"/>
          <w:szCs w:val="10"/>
        </w:rPr>
        <w:t>魔镜市场情报</w:t>
      </w:r>
    </w:p>
    <w:p>
      <w:pPr>
        <w:pStyle w:val="BodyText"/>
        <w:spacing w:before="38" w:line="166" w:lineRule="auto"/>
        <w:ind w:left="120"/>
        <w:rPr>
          <w:sz w:val="6"/>
          <w:szCs w:val="6"/>
        </w:rPr>
      </w:pPr>
      <w:r>
        <w:rPr>
          <w:spacing w:val="-1"/>
          <w:sz w:val="6"/>
          <w:szCs w:val="6"/>
        </w:rPr>
        <w:t>MRTNEXCQH</w:t>
      </w:r>
    </w:p>
    <w:p>
      <w:pPr>
        <w:spacing w:line="166" w:lineRule="auto"/>
        <w:rPr>
          <w:sz w:val="6"/>
          <w:szCs w:val="6"/>
        </w:rPr>
        <w:sectPr>
          <w:headerReference w:type="default" r:id="rId101"/>
          <w:type w:val="continuous"/>
          <w:pgSz w:w="14170" w:h="9920"/>
          <w:pgMar w:top="400" w:right="1250" w:bottom="0" w:left="1209" w:header="0" w:footer="0" w:gutter="0"/>
          <w:pgNumType w:start="50"/>
          <w:cols w:num="2" w:space="708" w:equalWidth="0">
            <w:col w:w="1911" w:space="100"/>
            <w:col w:w="9700" w:space="0"/>
          </w:cols>
        </w:sectPr>
      </w:pPr>
    </w:p>
    <w:p>
      <w:pPr>
        <w:pStyle w:val="BodyText"/>
        <w:spacing w:line="305" w:lineRule="auto"/>
      </w:pPr>
    </w:p>
    <w:p>
      <w:pPr>
        <w:spacing w:before="136" w:line="762" w:lineRule="exact"/>
        <w:jc w:val="right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color w:val="00A897"/>
          <w:spacing w:val="32"/>
          <w:position w:val="28"/>
          <w:sz w:val="40"/>
          <w:szCs w:val="40"/>
        </w:rPr>
        <w:t>消费趋势</w:t>
      </w:r>
      <w:r>
        <w:rPr>
          <w:rFonts w:ascii="STXingkai" w:eastAsia="STXingkai" w:hAnsi="STXingkai" w:cs="STXingkai"/>
          <w:b/>
          <w:bCs/>
          <w:spacing w:val="32"/>
          <w:position w:val="28"/>
          <w:sz w:val="40"/>
          <w:szCs w:val="40"/>
        </w:rPr>
        <w:t>|</w:t>
      </w:r>
      <w:r>
        <w:rPr>
          <w:rFonts w:ascii="STXingkai" w:eastAsia="STXingkai" w:hAnsi="STXingkai" w:cs="STXingkai"/>
          <w:spacing w:val="32"/>
          <w:position w:val="28"/>
          <w:sz w:val="40"/>
          <w:szCs w:val="40"/>
        </w:rPr>
        <w:t xml:space="preserve"> </w:t>
      </w:r>
      <w:r>
        <w:rPr>
          <w:rFonts w:ascii="STXingkai" w:eastAsia="STXingkai" w:hAnsi="STXingkai" w:cs="STXingkai"/>
          <w:b/>
          <w:bCs/>
          <w:spacing w:val="32"/>
          <w:position w:val="28"/>
          <w:sz w:val="40"/>
          <w:szCs w:val="40"/>
        </w:rPr>
        <w:t>鞋服成为消费者彰显个性表达和追求时尚</w:t>
      </w:r>
      <w:r>
        <w:rPr>
          <w:rFonts w:ascii="STXingkai" w:eastAsia="STXingkai" w:hAnsi="STXingkai" w:cs="STXingkai"/>
          <w:spacing w:val="32"/>
          <w:position w:val="28"/>
          <w:sz w:val="40"/>
          <w:szCs w:val="40"/>
        </w:rPr>
        <w:t>潮</w:t>
      </w:r>
      <w:r>
        <w:rPr>
          <w:rFonts w:ascii="STXingkai" w:eastAsia="STXingkai" w:hAnsi="STXingkai" w:cs="STXingkai"/>
          <w:spacing w:val="67"/>
          <w:position w:val="28"/>
          <w:sz w:val="40"/>
          <w:szCs w:val="40"/>
        </w:rPr>
        <w:t xml:space="preserve"> </w:t>
      </w:r>
      <w:r>
        <w:rPr>
          <w:rFonts w:ascii="STXingkai" w:eastAsia="STXingkai" w:hAnsi="STXingkai" w:cs="STXingkai"/>
          <w:spacing w:val="32"/>
          <w:position w:val="28"/>
          <w:sz w:val="40"/>
          <w:szCs w:val="40"/>
        </w:rPr>
        <w:t>流</w:t>
      </w:r>
      <w:r>
        <w:rPr>
          <w:rFonts w:ascii="STXingkai" w:eastAsia="STXingkai" w:hAnsi="STXingkai" w:cs="STXingkai"/>
          <w:spacing w:val="65"/>
          <w:position w:val="28"/>
          <w:sz w:val="40"/>
          <w:szCs w:val="40"/>
        </w:rPr>
        <w:t xml:space="preserve"> </w:t>
      </w:r>
      <w:r>
        <w:rPr>
          <w:rFonts w:ascii="STXingkai" w:eastAsia="STXingkai" w:hAnsi="STXingkai" w:cs="STXingkai"/>
          <w:spacing w:val="32"/>
          <w:position w:val="28"/>
          <w:sz w:val="40"/>
          <w:szCs w:val="40"/>
        </w:rPr>
        <w:t>的</w:t>
      </w:r>
    </w:p>
    <w:p>
      <w:pPr>
        <w:spacing w:before="1" w:line="222" w:lineRule="auto"/>
        <w:ind w:left="84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b/>
          <w:bCs/>
          <w:spacing w:val="-25"/>
          <w:sz w:val="33"/>
          <w:szCs w:val="33"/>
        </w:rPr>
        <w:t>出</w:t>
      </w:r>
      <w:r>
        <w:rPr>
          <w:rFonts w:ascii="SimSun" w:eastAsia="SimSun" w:hAnsi="SimSun" w:cs="SimSun"/>
          <w:spacing w:val="79"/>
          <w:sz w:val="33"/>
          <w:szCs w:val="33"/>
        </w:rPr>
        <w:t xml:space="preserve"> </w:t>
      </w:r>
      <w:r>
        <w:rPr>
          <w:rFonts w:ascii="SimSun" w:eastAsia="SimSun" w:hAnsi="SimSun" w:cs="SimSun"/>
          <w:b/>
          <w:bCs/>
          <w:spacing w:val="-25"/>
          <w:sz w:val="33"/>
          <w:szCs w:val="33"/>
        </w:rPr>
        <w:t>口</w:t>
      </w:r>
    </w:p>
    <w:p>
      <w:pPr>
        <w:spacing w:before="190"/>
      </w:pPr>
    </w:p>
    <w:p>
      <w:pPr>
        <w:sectPr>
          <w:headerReference w:type="default" r:id="rId102"/>
          <w:type w:val="continuous"/>
          <w:pgSz w:w="14170" w:h="9920"/>
          <w:pgMar w:top="400" w:right="1250" w:bottom="0" w:left="1209" w:header="0" w:footer="0" w:gutter="0"/>
          <w:pgNumType w:start="51"/>
          <w:cols w:num="1" w:space="708" w:equalWidth="0">
            <w:col w:w="11710" w:space="0"/>
          </w:cols>
        </w:sectPr>
      </w:pPr>
    </w:p>
    <w:p>
      <w:pPr>
        <w:spacing w:before="36" w:line="221" w:lineRule="auto"/>
        <w:ind w:left="1671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b/>
          <w:bCs/>
          <w:spacing w:val="31"/>
          <w:sz w:val="13"/>
          <w:szCs w:val="13"/>
        </w:rPr>
        <w:t>从马斯洛需求理论看消费者鞋服需求</w:t>
      </w:r>
    </w:p>
    <w:p>
      <w:pPr>
        <w:pStyle w:val="BodyText"/>
        <w:spacing w:line="412" w:lineRule="auto"/>
      </w:pPr>
    </w:p>
    <w:p>
      <w:pPr>
        <w:spacing w:before="44" w:line="223" w:lineRule="auto"/>
        <w:ind w:left="43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color w:val="00A897"/>
          <w:spacing w:val="-10"/>
          <w:sz w:val="13"/>
          <w:szCs w:val="13"/>
        </w:rPr>
        <w:t>●</w:t>
      </w:r>
      <w:r>
        <w:rPr>
          <w:rFonts w:ascii="SimHei" w:eastAsia="SimHei" w:hAnsi="SimHei" w:cs="SimHei"/>
          <w:color w:val="00A897"/>
          <w:spacing w:val="30"/>
          <w:w w:val="101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10"/>
          <w:sz w:val="13"/>
          <w:szCs w:val="13"/>
        </w:rPr>
        <w:t>个性表达</w:t>
      </w:r>
    </w:p>
    <w:p>
      <w:pPr>
        <w:pStyle w:val="BodyText"/>
        <w:spacing w:line="406" w:lineRule="auto"/>
      </w:pPr>
    </w:p>
    <w:p>
      <w:pPr>
        <w:spacing w:before="42" w:line="221" w:lineRule="auto"/>
        <w:ind w:left="43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color w:val="22BCAC"/>
          <w:spacing w:val="-13"/>
          <w:sz w:val="13"/>
          <w:szCs w:val="13"/>
        </w:rPr>
        <w:t>●</w:t>
      </w:r>
      <w:r>
        <w:rPr>
          <w:rFonts w:ascii="SimHei" w:eastAsia="SimHei" w:hAnsi="SimHei" w:cs="SimHei"/>
          <w:color w:val="22BCAC"/>
          <w:spacing w:val="23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13"/>
          <w:sz w:val="13"/>
          <w:szCs w:val="13"/>
        </w:rPr>
        <w:t>时尚、潮流</w:t>
      </w:r>
    </w:p>
    <w:p>
      <w:pPr>
        <w:pStyle w:val="BodyText"/>
        <w:spacing w:line="381" w:lineRule="auto"/>
      </w:pPr>
    </w:p>
    <w:p>
      <w:pPr>
        <w:spacing w:before="43" w:line="222" w:lineRule="auto"/>
        <w:ind w:left="43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-7"/>
          <w:sz w:val="13"/>
          <w:szCs w:val="13"/>
        </w:rPr>
        <w:t>●情感表达、情侣装、闺蜜装、亲子装等</w:t>
      </w:r>
    </w:p>
    <w:p>
      <w:pPr>
        <w:pStyle w:val="BodyText"/>
        <w:spacing w:line="387" w:lineRule="auto"/>
      </w:pPr>
    </w:p>
    <w:p>
      <w:pPr>
        <w:spacing w:before="43" w:line="221" w:lineRule="auto"/>
        <w:ind w:left="509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-7"/>
          <w:sz w:val="13"/>
          <w:szCs w:val="13"/>
        </w:rPr>
        <w:t>●保暖抗冻、透气亲肤</w:t>
      </w:r>
    </w:p>
    <w:p>
      <w:pPr>
        <w:pStyle w:val="BodyText"/>
        <w:spacing w:line="379" w:lineRule="auto"/>
      </w:pPr>
    </w:p>
    <w:p>
      <w:pPr>
        <w:spacing w:before="43" w:line="221" w:lineRule="auto"/>
        <w:ind w:left="620"/>
        <w:rPr>
          <w:rFonts w:ascii="SimHei" w:eastAsia="SimHei" w:hAnsi="SimHei" w:cs="SimHei"/>
          <w:sz w:val="13"/>
          <w:szCs w:val="13"/>
        </w:rPr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column">
              <wp:posOffset>133349</wp:posOffset>
            </wp:positionH>
            <wp:positionV relativeFrom="paragraph">
              <wp:posOffset>-1664540</wp:posOffset>
            </wp:positionV>
            <wp:extent cx="3098804" cy="1949476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098804" cy="1949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3" type="#_x0000_t202" style="width:29.7pt;height:9.8pt;margin-top:2.19pt;margin-left:162pt;position:absolute;z-index:251722752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20"/>
                    <w:rPr>
                      <w:rFonts w:ascii="YouYuan" w:eastAsia="YouYuan" w:hAnsi="YouYuan" w:cs="YouYuan"/>
                      <w:sz w:val="13"/>
                      <w:szCs w:val="13"/>
                    </w:rPr>
                  </w:pPr>
                  <w:r>
                    <w:rPr>
                      <w:rFonts w:ascii="YouYuan" w:eastAsia="YouYuan" w:hAnsi="YouYuan" w:cs="YouYuan"/>
                      <w:color w:val="FFFFFF"/>
                      <w:spacing w:val="8"/>
                      <w:sz w:val="13"/>
                      <w:szCs w:val="13"/>
                    </w:rPr>
                    <w:t>生理需要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1"/>
          <w:sz w:val="13"/>
          <w:szCs w:val="13"/>
        </w:rPr>
        <w:t>包裹身体</w:t>
      </w:r>
    </w:p>
    <w:p>
      <w:pPr>
        <w:spacing w:before="9"/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5" w:line="221" w:lineRule="auto"/>
        <w:ind w:left="811"/>
        <w:rPr>
          <w:rFonts w:ascii="SimHei" w:eastAsia="SimHei" w:hAnsi="SimHei" w:cs="SimHei"/>
          <w:sz w:val="13"/>
          <w:szCs w:val="13"/>
        </w:rPr>
      </w:pPr>
      <w:r>
        <w:rPr>
          <w:rFonts w:ascii="SimSun" w:eastAsia="SimSun" w:hAnsi="SimSun" w:cs="SimSun"/>
          <w:b/>
          <w:bCs/>
          <w:spacing w:val="-7"/>
          <w:sz w:val="13"/>
          <w:szCs w:val="13"/>
        </w:rPr>
        <w:t>Z</w:t>
      </w:r>
      <w:r>
        <w:rPr>
          <w:rFonts w:ascii="SimSun" w:eastAsia="SimSun" w:hAnsi="SimSun" w:cs="SimSun"/>
          <w:spacing w:val="-7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世</w:t>
      </w:r>
      <w:r>
        <w:rPr>
          <w:rFonts w:ascii="SimHei" w:eastAsia="SimHei" w:hAnsi="SimHei" w:cs="SimHei"/>
          <w:spacing w:val="-6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代</w:t>
      </w:r>
      <w:r>
        <w:rPr>
          <w:rFonts w:ascii="SimHei" w:eastAsia="SimHei" w:hAnsi="SimHei" w:cs="SimHei"/>
          <w:spacing w:val="-16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时</w:t>
      </w:r>
      <w:r>
        <w:rPr>
          <w:rFonts w:ascii="SimHei" w:eastAsia="SimHei" w:hAnsi="SimHei" w:cs="SimHei"/>
          <w:spacing w:val="-7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尚</w:t>
      </w:r>
      <w:r>
        <w:rPr>
          <w:rFonts w:ascii="SimHei" w:eastAsia="SimHei" w:hAnsi="SimHei" w:cs="SimHei"/>
          <w:spacing w:val="-20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消</w:t>
      </w:r>
      <w:r>
        <w:rPr>
          <w:rFonts w:ascii="SimHei" w:eastAsia="SimHei" w:hAnsi="SimHei" w:cs="SimHei"/>
          <w:spacing w:val="-20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费</w:t>
      </w:r>
      <w:r>
        <w:rPr>
          <w:rFonts w:ascii="SimHei" w:eastAsia="SimHei" w:hAnsi="SimHei" w:cs="SimHei"/>
          <w:spacing w:val="-21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偏</w:t>
      </w:r>
      <w:r>
        <w:rPr>
          <w:rFonts w:ascii="SimHei" w:eastAsia="SimHei" w:hAnsi="SimHei" w:cs="SimHei"/>
          <w:spacing w:val="-21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好</w:t>
      </w:r>
      <w:r>
        <w:rPr>
          <w:rFonts w:ascii="SimHei" w:eastAsia="SimHei" w:hAnsi="SimHei" w:cs="SimHei"/>
          <w:spacing w:val="23"/>
          <w:w w:val="101"/>
          <w:sz w:val="13"/>
          <w:szCs w:val="13"/>
        </w:rPr>
        <w:t xml:space="preserve"> </w:t>
      </w:r>
      <w:r>
        <w:rPr>
          <w:rFonts w:ascii="SimSun" w:eastAsia="SimSun" w:hAnsi="SimSun" w:cs="SimSun"/>
          <w:b/>
          <w:bCs/>
          <w:spacing w:val="-7"/>
          <w:sz w:val="13"/>
          <w:szCs w:val="13"/>
        </w:rPr>
        <w:t>(TGl</w:t>
      </w:r>
      <w:r>
        <w:rPr>
          <w:rFonts w:ascii="SimSun" w:eastAsia="SimSun" w:hAnsi="SimSun" w:cs="SimSun"/>
          <w:spacing w:val="-7"/>
          <w:sz w:val="13"/>
          <w:szCs w:val="13"/>
        </w:rPr>
        <w:t xml:space="preserve"> 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突</w:t>
      </w:r>
      <w:r>
        <w:rPr>
          <w:rFonts w:ascii="SimHei" w:eastAsia="SimHei" w:hAnsi="SimHei" w:cs="SimHei"/>
          <w:spacing w:val="-7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出</w:t>
      </w:r>
      <w:r>
        <w:rPr>
          <w:rFonts w:ascii="SimHei" w:eastAsia="SimHei" w:hAnsi="SimHei" w:cs="SimHei"/>
          <w:spacing w:val="-7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)</w:t>
      </w:r>
      <w:r>
        <w:rPr>
          <w:rFonts w:ascii="SimHei" w:eastAsia="SimHei" w:hAnsi="SimHei" w:cs="SimHei"/>
          <w:spacing w:val="-7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特</w:t>
      </w:r>
      <w:r>
        <w:rPr>
          <w:rFonts w:ascii="SimHei" w:eastAsia="SimHei" w:hAnsi="SimHei" w:cs="SimHei"/>
          <w:spacing w:val="-7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色</w:t>
      </w:r>
      <w:r>
        <w:rPr>
          <w:rFonts w:ascii="SimHei" w:eastAsia="SimHei" w:hAnsi="SimHei" w:cs="SimHei"/>
          <w:spacing w:val="-7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品</w:t>
      </w:r>
      <w:r>
        <w:rPr>
          <w:rFonts w:ascii="SimHei" w:eastAsia="SimHei" w:hAnsi="SimHei" w:cs="SimHei"/>
          <w:spacing w:val="-7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3"/>
          <w:szCs w:val="13"/>
        </w:rPr>
        <w:t>类</w:t>
      </w:r>
    </w:p>
    <w:p>
      <w:pPr>
        <w:spacing w:before="182" w:line="2960" w:lineRule="exact"/>
      </w:pPr>
      <w:r>
        <w:rPr>
          <w:position w:val="-59"/>
        </w:rPr>
        <w:drawing>
          <wp:inline distT="0" distB="0" distL="0" distR="0">
            <wp:extent cx="2863868" cy="1879618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863868" cy="187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60" w:lineRule="exact"/>
        <w:sectPr>
          <w:headerReference w:type="default" r:id="rId105"/>
          <w:type w:val="continuous"/>
          <w:pgSz w:w="14170" w:h="9920"/>
          <w:pgMar w:top="400" w:right="1250" w:bottom="0" w:left="1209" w:header="0" w:footer="0" w:gutter="0"/>
          <w:pgNumType w:start="52"/>
          <w:cols w:num="2" w:space="708" w:equalWidth="0">
            <w:col w:w="6351" w:space="100"/>
            <w:col w:w="5260" w:space="0"/>
          </w:cols>
        </w:sectPr>
      </w:pPr>
    </w:p>
    <w:p>
      <w:pPr>
        <w:pStyle w:val="BodyText"/>
        <w:spacing w:line="350" w:lineRule="auto"/>
      </w:pPr>
    </w:p>
    <w:p>
      <w:pPr>
        <w:spacing w:before="56" w:line="370" w:lineRule="exact"/>
        <w:ind w:left="430"/>
        <w:rPr>
          <w:rFonts w:ascii="SimHei" w:eastAsia="SimHei" w:hAnsi="SimHei" w:cs="SimHei"/>
          <w:sz w:val="17"/>
          <w:szCs w:val="17"/>
        </w:rPr>
        <w:sectPr>
          <w:headerReference w:type="default" r:id="rId106"/>
          <w:type w:val="continuous"/>
          <w:pgSz w:w="14170" w:h="9920"/>
          <w:pgMar w:top="400" w:right="1250" w:bottom="0" w:left="1209" w:header="0" w:footer="0" w:gutter="0"/>
          <w:pgNumType w:start="53"/>
          <w:cols w:num="1" w:space="708" w:equalWidth="0">
            <w:col w:w="11710" w:space="0"/>
          </w:cols>
        </w:sectPr>
      </w:pPr>
      <w:r>
        <w:rPr>
          <w:rFonts w:ascii="SimHei" w:eastAsia="SimHei" w:hAnsi="SimHei" w:cs="SimHei"/>
          <w:spacing w:val="11"/>
          <w:position w:val="15"/>
          <w:sz w:val="17"/>
          <w:szCs w:val="17"/>
        </w:rPr>
        <w:t>从马斯洛需求理论看鞋服需求可以发现，随着人均可支配收入的提高，消费者对鞋服的需求已不再是满足基本的生理和安全需要，上升到</w:t>
      </w:r>
    </w:p>
    <w:p>
      <w:pPr>
        <w:spacing w:before="1" w:line="212" w:lineRule="auto"/>
        <w:ind w:left="430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8"/>
          <w:sz w:val="17"/>
          <w:szCs w:val="17"/>
        </w:rPr>
        <w:t>尊重需要和自我实现层面，鞋服成为消费者个性表达的</w:t>
      </w:r>
      <w:r>
        <w:rPr>
          <w:rFonts w:ascii="SimHei" w:eastAsia="SimHei" w:hAnsi="SimHei" w:cs="SimHei"/>
          <w:spacing w:val="7"/>
          <w:sz w:val="17"/>
          <w:szCs w:val="17"/>
        </w:rPr>
        <w:t>渠道之一。</w:t>
      </w:r>
    </w:p>
    <w:p>
      <w:pPr>
        <w:pStyle w:val="BodyText"/>
        <w:spacing w:line="435" w:lineRule="auto"/>
      </w:pPr>
    </w:p>
    <w:p>
      <w:pPr>
        <w:spacing w:before="56" w:line="213" w:lineRule="auto"/>
        <w:ind w:left="430"/>
        <w:rPr>
          <w:rFonts w:ascii="SimHei" w:eastAsia="SimHei" w:hAnsi="SimHei" w:cs="SimHei"/>
          <w:sz w:val="17"/>
          <w:szCs w:val="17"/>
        </w:rPr>
      </w:pPr>
      <w:r>
        <w:rPr>
          <w:rFonts w:ascii="SimSun" w:eastAsia="SimSun" w:hAnsi="SimSun" w:cs="SimSun"/>
          <w:spacing w:val="10"/>
          <w:sz w:val="17"/>
          <w:szCs w:val="17"/>
        </w:rPr>
        <w:t>Z</w:t>
      </w:r>
      <w:r>
        <w:rPr>
          <w:rFonts w:ascii="SimSun" w:eastAsia="SimSun" w:hAnsi="SimSun" w:cs="SimSun"/>
          <w:spacing w:val="-34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10"/>
          <w:sz w:val="17"/>
          <w:szCs w:val="17"/>
        </w:rPr>
        <w:t>世代作为新兴消费群体，其时尚消费偏好的特色品类前五名分别为</w:t>
      </w:r>
      <w:r>
        <w:rPr>
          <w:rFonts w:ascii="SimSun" w:eastAsia="SimSun" w:hAnsi="SimSun" w:cs="SimSun"/>
          <w:sz w:val="17"/>
          <w:szCs w:val="17"/>
        </w:rPr>
        <w:t>IP</w:t>
      </w:r>
      <w:r>
        <w:rPr>
          <w:rFonts w:ascii="SimSun" w:eastAsia="SimSun" w:hAnsi="SimSun" w:cs="SimSun"/>
          <w:spacing w:val="-39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10"/>
          <w:sz w:val="17"/>
          <w:szCs w:val="17"/>
        </w:rPr>
        <w:t>联名款、国潮商品、赛事同款、</w:t>
      </w:r>
      <w:r>
        <w:rPr>
          <w:rFonts w:ascii="SimHei" w:eastAsia="SimHei" w:hAnsi="SimHei" w:cs="SimHei"/>
          <w:spacing w:val="9"/>
          <w:sz w:val="17"/>
          <w:szCs w:val="17"/>
        </w:rPr>
        <w:t>潮流新款和情侣款。</w: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spacing w:before="42" w:line="221" w:lineRule="auto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11"/>
          <w:sz w:val="13"/>
          <w:szCs w:val="13"/>
        </w:rPr>
        <w:t>来源：阿里妈妈《了不起的新世代：2021春夏新</w:t>
      </w:r>
      <w:r>
        <w:rPr>
          <w:rFonts w:ascii="SimHei" w:eastAsia="SimHei" w:hAnsi="SimHei" w:cs="SimHei"/>
          <w:spacing w:val="10"/>
          <w:sz w:val="13"/>
          <w:szCs w:val="13"/>
        </w:rPr>
        <w:t>风尚报告》</w:t>
      </w:r>
    </w:p>
    <w:p>
      <w:pPr>
        <w:pStyle w:val="BodyText"/>
        <w:spacing w:line="429" w:lineRule="auto"/>
      </w:pPr>
    </w:p>
    <w:p>
      <w:pPr>
        <w:spacing w:before="44" w:line="187" w:lineRule="auto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-7"/>
          <w:sz w:val="13"/>
          <w:szCs w:val="13"/>
        </w:rPr>
        <w:t>10</w:t>
      </w:r>
      <w:r>
        <w:rPr>
          <w:rFonts w:ascii="SimHei" w:eastAsia="SimHei" w:hAnsi="SimHei" w:cs="SimHei"/>
          <w:spacing w:val="12"/>
          <w:sz w:val="13"/>
          <w:szCs w:val="13"/>
        </w:rPr>
        <w:t xml:space="preserve">    </w:t>
      </w:r>
      <w:r>
        <w:rPr>
          <w:rFonts w:ascii="SimHei" w:eastAsia="SimHei" w:hAnsi="SimHei" w:cs="SimHei"/>
          <w:spacing w:val="-7"/>
          <w:sz w:val="13"/>
          <w:szCs w:val="13"/>
        </w:rPr>
        <w:t>新</w:t>
      </w:r>
      <w:r>
        <w:rPr>
          <w:rFonts w:ascii="SimHei" w:eastAsia="SimHei" w:hAnsi="SimHei" w:cs="SimHei"/>
          <w:spacing w:val="-21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国</w:t>
      </w:r>
      <w:r>
        <w:rPr>
          <w:rFonts w:ascii="SimHei" w:eastAsia="SimHei" w:hAnsi="SimHei" w:cs="SimHei"/>
          <w:spacing w:val="-26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货</w:t>
      </w:r>
      <w:r>
        <w:rPr>
          <w:rFonts w:ascii="SimHei" w:eastAsia="SimHei" w:hAnsi="SimHei" w:cs="SimHei"/>
          <w:spacing w:val="-22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品</w:t>
      </w:r>
      <w:r>
        <w:rPr>
          <w:rFonts w:ascii="SimHei" w:eastAsia="SimHei" w:hAnsi="SimHei" w:cs="SimHei"/>
          <w:spacing w:val="-28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牌</w:t>
      </w:r>
      <w:r>
        <w:rPr>
          <w:rFonts w:ascii="SimHei" w:eastAsia="SimHei" w:hAnsi="SimHei" w:cs="SimHei"/>
          <w:spacing w:val="-28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数</w:t>
      </w:r>
      <w:r>
        <w:rPr>
          <w:rFonts w:ascii="SimHei" w:eastAsia="SimHei" w:hAnsi="SimHei" w:cs="SimHei"/>
          <w:spacing w:val="-23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字</w:t>
      </w:r>
      <w:r>
        <w:rPr>
          <w:rFonts w:ascii="SimHei" w:eastAsia="SimHei" w:hAnsi="SimHei" w:cs="SimHei"/>
          <w:spacing w:val="-26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营</w:t>
      </w:r>
      <w:r>
        <w:rPr>
          <w:rFonts w:ascii="SimHei" w:eastAsia="SimHei" w:hAnsi="SimHei" w:cs="SimHei"/>
          <w:spacing w:val="-29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销</w:t>
      </w:r>
      <w:r>
        <w:rPr>
          <w:rFonts w:ascii="SimHei" w:eastAsia="SimHei" w:hAnsi="SimHei" w:cs="SimHei"/>
          <w:spacing w:val="-2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系</w:t>
      </w:r>
      <w:r>
        <w:rPr>
          <w:rFonts w:ascii="SimHei" w:eastAsia="SimHei" w:hAnsi="SimHei" w:cs="SimHei"/>
          <w:spacing w:val="-27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列</w:t>
      </w:r>
      <w:r>
        <w:rPr>
          <w:rFonts w:ascii="SimHei" w:eastAsia="SimHei" w:hAnsi="SimHei" w:cs="SimHei"/>
          <w:spacing w:val="-30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研</w:t>
      </w:r>
      <w:r>
        <w:rPr>
          <w:rFonts w:ascii="SimHei" w:eastAsia="SimHei" w:hAnsi="SimHei" w:cs="SimHei"/>
          <w:spacing w:val="-29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究</w:t>
      </w:r>
      <w:r>
        <w:rPr>
          <w:rFonts w:ascii="SimHei" w:eastAsia="SimHei" w:hAnsi="SimHei" w:cs="SimHei"/>
          <w:spacing w:val="-29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报</w:t>
      </w:r>
      <w:r>
        <w:rPr>
          <w:rFonts w:ascii="SimHei" w:eastAsia="SimHei" w:hAnsi="SimHei" w:cs="SimHei"/>
          <w:spacing w:val="-26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告</w:t>
      </w:r>
      <w:r>
        <w:rPr>
          <w:rFonts w:ascii="SimHei" w:eastAsia="SimHei" w:hAnsi="SimHei" w:cs="SimHei"/>
          <w:spacing w:val="-27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一</w:t>
      </w:r>
      <w:r>
        <w:rPr>
          <w:rFonts w:ascii="SimHei" w:eastAsia="SimHei" w:hAnsi="SimHei" w:cs="SimHei"/>
          <w:spacing w:val="-27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鞋</w:t>
      </w:r>
      <w:r>
        <w:rPr>
          <w:rFonts w:ascii="SimHei" w:eastAsia="SimHei" w:hAnsi="SimHei" w:cs="SimHei"/>
          <w:spacing w:val="-29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服</w:t>
      </w:r>
      <w:r>
        <w:rPr>
          <w:rFonts w:ascii="SimHei" w:eastAsia="SimHei" w:hAnsi="SimHei" w:cs="SimHei"/>
          <w:spacing w:val="-28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行</w:t>
      </w:r>
      <w:r>
        <w:rPr>
          <w:rFonts w:ascii="SimHei" w:eastAsia="SimHei" w:hAnsi="SimHei" w:cs="SimHei"/>
          <w:spacing w:val="-27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业</w:t>
      </w:r>
    </w:p>
    <w:p>
      <w:pPr>
        <w:spacing w:line="187" w:lineRule="auto"/>
        <w:rPr>
          <w:rFonts w:ascii="SimHei" w:eastAsia="SimHei" w:hAnsi="SimHei" w:cs="SimHei"/>
          <w:sz w:val="13"/>
          <w:szCs w:val="13"/>
        </w:rPr>
        <w:sectPr>
          <w:headerReference w:type="default" r:id="rId107"/>
          <w:type w:val="nextPage"/>
          <w:pgSz w:w="14170" w:h="9920"/>
          <w:pgMar w:top="400" w:right="1250" w:bottom="0" w:left="1209" w:header="0" w:footer="0" w:gutter="0"/>
          <w:pgNumType w:start="54"/>
          <w:cols w:num="1" w:space="708" w:equalWidth="0">
            <w:col w:w="11710" w:space="0"/>
          </w:cols>
          <w:titlePg w:val="0"/>
        </w:sectPr>
      </w:pPr>
    </w:p>
    <w:p>
      <w:pPr>
        <w:spacing w:line="19" w:lineRule="exact"/>
      </w:pPr>
      <w:r>
        <w:drawing>
          <wp:anchor distT="0" distB="0" distL="0" distR="0" simplePos="0" relativeHeight="251723776" behindDoc="0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330204</wp:posOffset>
            </wp:positionV>
            <wp:extent cx="279386" cy="253984"/>
            <wp:effectExtent l="0" t="0" r="0" b="0"/>
            <wp:wrapNone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5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9" w:lineRule="exact"/>
        <w:sectPr>
          <w:headerReference w:type="default" r:id="rId108"/>
          <w:pgSz w:w="14170" w:h="9920"/>
          <w:pgMar w:top="400" w:right="1238" w:bottom="0" w:left="1209" w:header="0" w:footer="0" w:gutter="0"/>
          <w:pgNumType w:start="55"/>
          <w:cols w:num="1" w:space="708" w:equalWidth="0">
            <w:col w:w="11722" w:space="0"/>
          </w:cols>
        </w:sectPr>
      </w:pPr>
    </w:p>
    <w:p>
      <w:pPr>
        <w:pStyle w:val="BodyText"/>
        <w:spacing w:before="255" w:line="197" w:lineRule="auto"/>
        <w:jc w:val="right"/>
        <w:rPr>
          <w:sz w:val="26"/>
          <w:szCs w:val="26"/>
        </w:rPr>
      </w:pPr>
      <w:r>
        <w:rPr>
          <w:color w:val="00B786"/>
          <w:spacing w:val="-5"/>
          <w:sz w:val="26"/>
          <w:szCs w:val="26"/>
        </w:rPr>
        <w:t>SRi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1" w:line="224" w:lineRule="auto"/>
        <w:rPr>
          <w:rFonts w:ascii="YouYuan" w:eastAsia="YouYuan" w:hAnsi="YouYuan" w:cs="YouYuan"/>
          <w:sz w:val="20"/>
          <w:szCs w:val="20"/>
        </w:rPr>
      </w:pPr>
      <w:r>
        <w:rPr>
          <w:rFonts w:ascii="YouYuan" w:eastAsia="YouYuan" w:hAnsi="YouYuan" w:cs="YouYuan"/>
          <w:b/>
          <w:bCs/>
          <w:spacing w:val="-8"/>
          <w:sz w:val="20"/>
          <w:szCs w:val="20"/>
        </w:rPr>
        <w:t>神策研究院</w:t>
      </w:r>
    </w:p>
    <w:p>
      <w:pPr>
        <w:spacing w:before="67" w:line="189" w:lineRule="auto"/>
        <w:ind w:left="27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spacing w:val="-6"/>
          <w:w w:val="89"/>
          <w:sz w:val="11"/>
          <w:szCs w:val="11"/>
        </w:rPr>
        <w:t>Sensars Research Institute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21" w:line="222" w:lineRule="auto"/>
        <w:jc w:val="right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b/>
          <w:bCs/>
          <w:spacing w:val="-8"/>
          <w:sz w:val="11"/>
          <w:szCs w:val="11"/>
        </w:rPr>
        <w:t>魔镜市</w:t>
      </w:r>
      <w:r>
        <w:rPr>
          <w:rFonts w:ascii="SimHei" w:eastAsia="SimHei" w:hAnsi="SimHei" w:cs="SimHei"/>
          <w:b/>
          <w:bCs/>
          <w:spacing w:val="-7"/>
          <w:sz w:val="11"/>
          <w:szCs w:val="11"/>
        </w:rPr>
        <w:t>场情</w:t>
      </w:r>
      <w:r>
        <w:rPr>
          <w:rFonts w:ascii="SimHei" w:eastAsia="SimHei" w:hAnsi="SimHei" w:cs="SimHei"/>
          <w:b/>
          <w:bCs/>
          <w:spacing w:val="-4"/>
          <w:sz w:val="11"/>
          <w:szCs w:val="11"/>
        </w:rPr>
        <w:t>报</w:t>
      </w:r>
    </w:p>
    <w:p>
      <w:pPr>
        <w:pStyle w:val="BodyText"/>
        <w:spacing w:before="48" w:line="198" w:lineRule="auto"/>
        <w:ind w:left="559"/>
        <w:rPr>
          <w:sz w:val="5"/>
          <w:szCs w:val="5"/>
        </w:rPr>
      </w:pPr>
      <w:r>
        <w:rPr>
          <w:spacing w:val="-1"/>
          <w:sz w:val="5"/>
          <w:szCs w:val="5"/>
        </w:rPr>
        <w:t>MKTHDEXCO#</w:t>
      </w:r>
    </w:p>
    <w:p>
      <w:pPr>
        <w:spacing w:line="198" w:lineRule="auto"/>
        <w:rPr>
          <w:sz w:val="5"/>
          <w:szCs w:val="5"/>
        </w:rPr>
        <w:sectPr>
          <w:headerReference w:type="default" r:id="rId109"/>
          <w:type w:val="continuous"/>
          <w:pgSz w:w="14170" w:h="9920"/>
          <w:pgMar w:top="400" w:right="1238" w:bottom="0" w:left="1209" w:header="0" w:footer="0" w:gutter="0"/>
          <w:pgNumType w:start="56"/>
          <w:cols w:num="3" w:space="708" w:equalWidth="0">
            <w:col w:w="9497" w:space="55"/>
            <w:col w:w="998" w:space="100"/>
            <w:col w:w="1072" w:space="0"/>
          </w:cols>
        </w:sectPr>
      </w:pPr>
    </w:p>
    <w:p>
      <w:pPr>
        <w:pStyle w:val="BodyText"/>
        <w:spacing w:line="267" w:lineRule="auto"/>
      </w:pPr>
    </w:p>
    <w:p>
      <w:pPr>
        <w:spacing w:before="143" w:line="671" w:lineRule="exact"/>
        <w:ind w:left="56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color w:val="00A897"/>
          <w:spacing w:val="30"/>
          <w:position w:val="19"/>
          <w:sz w:val="42"/>
          <w:szCs w:val="42"/>
        </w:rPr>
        <w:t>消费趋势</w:t>
      </w:r>
      <w:r>
        <w:rPr>
          <w:rFonts w:ascii="STXingkai" w:eastAsia="STXingkai" w:hAnsi="STXingkai" w:cs="STXingkai"/>
          <w:b/>
          <w:bCs/>
          <w:spacing w:val="30"/>
          <w:position w:val="19"/>
          <w:sz w:val="42"/>
          <w:szCs w:val="42"/>
        </w:rPr>
        <w:t>|追求个性化、年轻化和多样化的</w:t>
      </w:r>
      <w:r>
        <w:rPr>
          <w:rFonts w:ascii="STXingkai" w:eastAsia="STXingkai" w:hAnsi="STXingkai" w:cs="STXingkai"/>
          <w:b/>
          <w:bCs/>
          <w:spacing w:val="29"/>
          <w:position w:val="19"/>
          <w:sz w:val="42"/>
          <w:szCs w:val="42"/>
        </w:rPr>
        <w:t>年轻消费群体正</w:t>
      </w:r>
    </w:p>
    <w:p>
      <w:pPr>
        <w:spacing w:line="239" w:lineRule="auto"/>
        <w:ind w:left="56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spacing w:val="20"/>
          <w:sz w:val="42"/>
          <w:szCs w:val="42"/>
        </w:rPr>
        <w:t>助推新国货服装浪潮</w:t>
      </w:r>
    </w:p>
    <w:p>
      <w:pPr>
        <w:pStyle w:val="BodyText"/>
        <w:spacing w:line="304" w:lineRule="auto"/>
      </w:pPr>
    </w:p>
    <w:p>
      <w:pPr>
        <w:pStyle w:val="BodyText"/>
        <w:spacing w:line="1240" w:lineRule="exact"/>
        <w:ind w:firstLine="39"/>
      </w:pPr>
      <w:r>
        <w:rPr>
          <w:position w:val="-24"/>
        </w:rPr>
        <w:pict>
          <v:shape id="_x0000_i1084" type="#_x0000_t202" style="width:582.05pt;height:62pt;mso-position-horizontal-relative:char;mso-position-vertical-relative:line" filled="t" fillcolor="#d7eae2" stroked="f">
            <o:lock v:ext="edit" aspectratio="f"/>
            <v:textbox inset="0,0,0,0">
              <w:txbxContent>
                <w:p>
                  <w:pPr>
                    <w:spacing w:line="33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2" w:line="367" w:lineRule="exact"/>
                    <w:ind w:left="400"/>
                    <w:rPr>
                      <w:rFonts w:ascii="SimHei" w:eastAsia="SimHei" w:hAnsi="SimHei" w:cs="SimHei"/>
                      <w:sz w:val="16"/>
                      <w:szCs w:val="16"/>
                    </w:rPr>
                  </w:pPr>
                  <w:r>
                    <w:rPr>
                      <w:rFonts w:ascii="SimHei" w:eastAsia="SimHei" w:hAnsi="SimHei" w:cs="SimHei"/>
                      <w:spacing w:val="29"/>
                      <w:position w:val="16"/>
                      <w:sz w:val="16"/>
                      <w:szCs w:val="16"/>
                    </w:rPr>
                    <w:t>在新国货服装消费中，女性消费仍多于男性，占比达53%。90后和95后成为新国货服装消费的实</w:t>
                  </w:r>
                  <w:r>
                    <w:rPr>
                      <w:rFonts w:ascii="SimHei" w:eastAsia="SimHei" w:hAnsi="SimHei" w:cs="SimHei"/>
                      <w:spacing w:val="28"/>
                      <w:position w:val="16"/>
                      <w:sz w:val="16"/>
                      <w:szCs w:val="16"/>
                    </w:rPr>
                    <w:t>力担当，2020年消费占比达70%,追</w:t>
                  </w:r>
                </w:p>
                <w:p>
                  <w:pPr>
                    <w:spacing w:line="220" w:lineRule="auto"/>
                    <w:ind w:left="410"/>
                    <w:rPr>
                      <w:rFonts w:ascii="SimHei" w:eastAsia="SimHei" w:hAnsi="SimHei" w:cs="SimHei"/>
                      <w:sz w:val="16"/>
                      <w:szCs w:val="16"/>
                    </w:rPr>
                  </w:pPr>
                  <w:r>
                    <w:rPr>
                      <w:rFonts w:ascii="SimHei" w:eastAsia="SimHei" w:hAnsi="SimHei" w:cs="SimHei"/>
                      <w:spacing w:val="18"/>
                      <w:sz w:val="16"/>
                      <w:szCs w:val="16"/>
                    </w:rPr>
                    <w:t>求个性化、年轻化和多样化的年轻消费群体正推动</w:t>
                  </w:r>
                  <w:r>
                    <w:rPr>
                      <w:rFonts w:ascii="SimHei" w:eastAsia="SimHei" w:hAnsi="SimHei" w:cs="SimHei"/>
                      <w:spacing w:val="17"/>
                      <w:sz w:val="16"/>
                      <w:szCs w:val="16"/>
                    </w:rPr>
                    <w:t>新国货服装的发展。</w:t>
                  </w:r>
                </w:p>
              </w:txbxContent>
            </v:textbox>
            <w10:wrap type="none"/>
          </v:shape>
        </w:pict>
      </w:r>
    </w:p>
    <w:p>
      <w:pPr>
        <w:spacing w:before="148"/>
      </w:pPr>
    </w:p>
    <w:p>
      <w:pPr>
        <w:sectPr>
          <w:headerReference w:type="default" r:id="rId110"/>
          <w:type w:val="continuous"/>
          <w:pgSz w:w="14170" w:h="9920"/>
          <w:pgMar w:top="400" w:right="1238" w:bottom="0" w:left="1209" w:header="0" w:footer="0" w:gutter="0"/>
          <w:pgNumType w:start="57"/>
          <w:cols w:num="1" w:space="708" w:equalWidth="0">
            <w:col w:w="11722" w:space="0"/>
          </w:cols>
        </w:sectPr>
      </w:pPr>
    </w:p>
    <w:p>
      <w:pPr>
        <w:spacing w:line="3149" w:lineRule="exact"/>
      </w:pPr>
      <w:r>
        <w:rPr>
          <w:position w:val="-62"/>
        </w:rPr>
        <w:drawing>
          <wp:inline distT="0" distB="0" distL="0" distR="0">
            <wp:extent cx="3638591" cy="2000247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638591" cy="200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348" w:lineRule="auto"/>
      </w:pPr>
    </w:p>
    <w:p>
      <w:pPr>
        <w:pStyle w:val="BodyText"/>
        <w:spacing w:line="349" w:lineRule="auto"/>
      </w:pPr>
    </w:p>
    <w:p>
      <w:pPr>
        <w:spacing w:before="52" w:line="471" w:lineRule="auto"/>
        <w:ind w:left="277" w:right="81"/>
        <w:jc w:val="both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11"/>
          <w:sz w:val="16"/>
          <w:szCs w:val="16"/>
        </w:rPr>
        <w:t>80前</w:t>
      </w:r>
      <w:r>
        <w:rPr>
          <w:rFonts w:ascii="SimHei" w:eastAsia="SimHei" w:hAnsi="SimHei" w:cs="SimHei"/>
          <w:spacing w:val="1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3"/>
          <w:sz w:val="16"/>
          <w:szCs w:val="16"/>
        </w:rPr>
        <w:t>80后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3"/>
          <w:sz w:val="16"/>
          <w:szCs w:val="16"/>
        </w:rPr>
        <w:t>90后</w:t>
      </w:r>
      <w:r>
        <w:rPr>
          <w:rFonts w:ascii="SimHei" w:eastAsia="SimHei" w:hAnsi="SimHei" w:cs="SimHei"/>
          <w:sz w:val="16"/>
          <w:szCs w:val="16"/>
        </w:rPr>
        <w:t xml:space="preserve"> </w:t>
      </w:r>
      <w:r>
        <w:rPr>
          <w:rFonts w:ascii="SimHei" w:eastAsia="SimHei" w:hAnsi="SimHei" w:cs="SimHei"/>
          <w:spacing w:val="13"/>
          <w:sz w:val="16"/>
          <w:szCs w:val="16"/>
        </w:rPr>
        <w:t>95后</w:t>
      </w:r>
    </w:p>
    <w:p>
      <w:pPr>
        <w:spacing w:line="223" w:lineRule="auto"/>
        <w:ind w:left="277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13"/>
          <w:sz w:val="16"/>
          <w:szCs w:val="16"/>
        </w:rPr>
        <w:t>00后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66" w:lineRule="auto"/>
      </w:pPr>
    </w:p>
    <w:p>
      <w:pPr>
        <w:pStyle w:val="BodyText"/>
        <w:spacing w:line="267" w:lineRule="auto"/>
      </w:pPr>
    </w:p>
    <w:p>
      <w:pPr>
        <w:pStyle w:val="BodyText"/>
        <w:spacing w:line="267" w:lineRule="auto"/>
      </w:pPr>
    </w:p>
    <w:p>
      <w:pPr>
        <w:spacing w:before="36" w:line="183" w:lineRule="auto"/>
        <w:ind w:left="317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color w:val="6EBBB3"/>
          <w:spacing w:val="-2"/>
          <w:sz w:val="11"/>
          <w:szCs w:val="11"/>
        </w:rPr>
        <w:t>2%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1" w:line="221" w:lineRule="auto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b/>
          <w:bCs/>
          <w:color w:val="00AB99"/>
          <w:spacing w:val="-1"/>
          <w:sz w:val="16"/>
          <w:szCs w:val="16"/>
        </w:rPr>
        <w:t>新国货服装消费人群年龄分布</w:t>
      </w:r>
    </w:p>
    <w:p>
      <w:pPr>
        <w:pStyle w:val="BodyText"/>
        <w:spacing w:line="308" w:lineRule="auto"/>
      </w:pPr>
    </w:p>
    <w:p>
      <w:pPr>
        <w:pStyle w:val="BodyText"/>
        <w:spacing w:line="309" w:lineRule="auto"/>
      </w:pPr>
    </w:p>
    <w:p>
      <w:pPr>
        <w:pStyle w:val="BodyText"/>
        <w:spacing w:line="309" w:lineRule="auto"/>
      </w:pPr>
    </w:p>
    <w:p>
      <w:pPr>
        <w:spacing w:before="36" w:line="184" w:lineRule="auto"/>
        <w:ind w:left="337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color w:val="77B7B0"/>
          <w:spacing w:val="-3"/>
          <w:sz w:val="11"/>
          <w:szCs w:val="11"/>
        </w:rPr>
        <w:t>119%</w:t>
      </w:r>
    </w:p>
    <w:p>
      <w:pPr>
        <w:pStyle w:val="BodyText"/>
        <w:spacing w:line="263" w:lineRule="auto"/>
      </w:pPr>
    </w:p>
    <w:p>
      <w:pPr>
        <w:spacing w:before="36" w:line="183" w:lineRule="auto"/>
        <w:ind w:left="2177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color w:val="81BDB7"/>
          <w:spacing w:val="-2"/>
          <w:sz w:val="11"/>
          <w:szCs w:val="11"/>
        </w:rPr>
        <w:t>33%</w:t>
      </w:r>
    </w:p>
    <w:p>
      <w:pPr>
        <w:pStyle w:val="BodyText"/>
        <w:spacing w:line="253" w:lineRule="auto"/>
      </w:pPr>
    </w:p>
    <w:p>
      <w:pPr>
        <w:spacing w:before="37" w:line="183" w:lineRule="auto"/>
        <w:ind w:left="2517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color w:val="68BAB1"/>
          <w:spacing w:val="-2"/>
          <w:sz w:val="11"/>
          <w:szCs w:val="11"/>
        </w:rPr>
        <w:t>37%</w:t>
      </w:r>
    </w:p>
    <w:p>
      <w:pPr>
        <w:pStyle w:val="BodyText"/>
        <w:spacing w:line="282" w:lineRule="auto"/>
      </w:pPr>
    </w:p>
    <w:p>
      <w:pPr>
        <w:spacing w:before="36" w:line="184" w:lineRule="auto"/>
        <w:ind w:left="337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color w:val="1AB6A1"/>
          <w:spacing w:val="-3"/>
          <w:sz w:val="11"/>
          <w:szCs w:val="11"/>
        </w:rPr>
        <w:t>11%</w:t>
      </w:r>
    </w:p>
    <w:p>
      <w:pPr>
        <w:spacing w:line="184" w:lineRule="auto"/>
        <w:rPr>
          <w:rFonts w:ascii="SimSun" w:eastAsia="SimSun" w:hAnsi="SimSun" w:cs="SimSun"/>
          <w:sz w:val="11"/>
          <w:szCs w:val="11"/>
        </w:rPr>
        <w:sectPr>
          <w:headerReference w:type="default" r:id="rId112"/>
          <w:type w:val="continuous"/>
          <w:pgSz w:w="14170" w:h="9920"/>
          <w:pgMar w:top="400" w:right="1238" w:bottom="0" w:left="1209" w:header="0" w:footer="0" w:gutter="0"/>
          <w:pgNumType w:start="58"/>
          <w:cols w:num="4" w:space="708" w:equalWidth="0">
            <w:col w:w="6293" w:space="100"/>
            <w:col w:w="720" w:space="0"/>
            <w:col w:w="720" w:space="0"/>
            <w:col w:w="3890" w:space="0"/>
          </w:cols>
        </w:sectPr>
      </w:pP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spacing w:before="52" w:line="221" w:lineRule="auto"/>
        <w:ind w:left="50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16"/>
          <w:sz w:val="16"/>
          <w:szCs w:val="16"/>
        </w:rPr>
        <w:t>来源：头豹研究院《2021年中国国潮发展白皮书》</w:t>
      </w:r>
    </w:p>
    <w:p>
      <w:pPr>
        <w:pStyle w:val="BodyText"/>
        <w:spacing w:line="374" w:lineRule="auto"/>
      </w:pPr>
    </w:p>
    <w:p>
      <w:pPr>
        <w:spacing w:before="53" w:line="187" w:lineRule="auto"/>
        <w:ind w:right="19"/>
        <w:jc w:val="right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z w:val="16"/>
          <w:szCs w:val="16"/>
        </w:rPr>
        <w:t>新国货品牌数字营销系列研究报告一鞋服行业</w:t>
      </w:r>
      <w:r>
        <w:rPr>
          <w:rFonts w:ascii="SimHei" w:eastAsia="SimHei" w:hAnsi="SimHei" w:cs="SimHei"/>
          <w:sz w:val="16"/>
          <w:szCs w:val="16"/>
        </w:rPr>
        <w:t xml:space="preserve">  </w:t>
      </w:r>
      <w:r>
        <w:rPr>
          <w:rFonts w:ascii="SimHei" w:eastAsia="SimHei" w:hAnsi="SimHei" w:cs="SimHei"/>
          <w:sz w:val="16"/>
          <w:szCs w:val="16"/>
        </w:rPr>
        <w:t>11</w:t>
      </w:r>
    </w:p>
    <w:p>
      <w:pPr>
        <w:spacing w:line="187" w:lineRule="auto"/>
        <w:rPr>
          <w:rFonts w:ascii="SimHei" w:eastAsia="SimHei" w:hAnsi="SimHei" w:cs="SimHei"/>
          <w:sz w:val="16"/>
          <w:szCs w:val="16"/>
        </w:rPr>
        <w:sectPr>
          <w:headerReference w:type="default" r:id="rId113"/>
          <w:type w:val="continuous"/>
          <w:pgSz w:w="14170" w:h="9920"/>
          <w:pgMar w:top="400" w:right="1238" w:bottom="0" w:left="1209" w:header="0" w:footer="0" w:gutter="0"/>
          <w:pgNumType w:start="59"/>
          <w:cols w:num="1" w:space="708" w:equalWidth="0">
            <w:col w:w="11722" w:space="0"/>
          </w:cols>
        </w:sectPr>
      </w:pPr>
    </w:p>
    <w:p>
      <w:pPr>
        <w:spacing w:line="186" w:lineRule="exact"/>
      </w:pPr>
    </w:p>
    <w:p>
      <w:pPr>
        <w:spacing w:line="186" w:lineRule="exact"/>
        <w:sectPr>
          <w:headerReference w:type="default" r:id="rId114"/>
          <w:pgSz w:w="14170" w:h="9920"/>
          <w:pgMar w:top="400" w:right="1270" w:bottom="0" w:left="1209" w:header="0" w:footer="0" w:gutter="0"/>
          <w:pgNumType w:start="60"/>
          <w:cols w:num="1" w:space="708" w:equalWidth="0">
            <w:col w:w="11690" w:space="0"/>
          </w:cols>
        </w:sectPr>
      </w:pPr>
    </w:p>
    <w:p>
      <w:pPr>
        <w:spacing w:before="26" w:line="176" w:lineRule="auto"/>
        <w:ind w:left="491"/>
        <w:rPr>
          <w:rFonts w:ascii="SimHei" w:eastAsia="SimHei" w:hAnsi="SimHei" w:cs="SimHei"/>
          <w:sz w:val="12"/>
          <w:szCs w:val="12"/>
        </w:rPr>
      </w:pPr>
      <w:r>
        <w:pict>
          <v:shape id="_x0000_s1085" type="#_x0000_t202" style="width:7.85pt;height:9.25pt;margin-top:0.33pt;margin-left:44.66pt;position:absolute;z-index:251724800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12"/>
                      <w:szCs w:val="12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-2"/>
                      <w:sz w:val="12"/>
                      <w:szCs w:val="12"/>
                    </w:rPr>
                    <w:t>研</w:t>
                  </w:r>
                </w:p>
              </w:txbxContent>
            </v:textbox>
          </v:shape>
        </w:pict>
      </w:r>
      <w:r>
        <w:pict>
          <v:shape id="_x0000_s1086" type="#_x0000_t202" style="width:7.8pt;height:9.25pt;margin-top:0.33pt;margin-left:55.27pt;position:absolute;z-index:251725824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12"/>
                      <w:szCs w:val="12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-2"/>
                      <w:sz w:val="12"/>
                      <w:szCs w:val="12"/>
                    </w:rPr>
                    <w:t>究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b/>
          <w:bCs/>
          <w:spacing w:val="-4"/>
          <w:sz w:val="12"/>
          <w:szCs w:val="12"/>
        </w:rPr>
        <w:t>神</w:t>
      </w:r>
      <w:r>
        <w:rPr>
          <w:rFonts w:ascii="SimHei" w:eastAsia="SimHei" w:hAnsi="SimHei" w:cs="SimHei"/>
          <w:spacing w:val="35"/>
          <w:w w:val="101"/>
          <w:sz w:val="12"/>
          <w:szCs w:val="1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12"/>
          <w:szCs w:val="12"/>
        </w:rPr>
        <w:t>策</w:t>
      </w:r>
    </w:p>
    <w:p>
      <w:pPr>
        <w:pStyle w:val="BodyText"/>
        <w:spacing w:line="188" w:lineRule="auto"/>
        <w:rPr>
          <w:sz w:val="20"/>
          <w:szCs w:val="20"/>
        </w:rPr>
      </w:pPr>
      <w:r>
        <w:rPr>
          <w:color w:val="00B880"/>
          <w:spacing w:val="-3"/>
          <w:sz w:val="20"/>
          <w:szCs w:val="20"/>
        </w:rPr>
        <w:t>SRi</w:t>
      </w:r>
    </w:p>
    <w:p>
      <w:pPr>
        <w:pStyle w:val="BodyText"/>
        <w:spacing w:line="22" w:lineRule="exact"/>
        <w:ind w:left="931"/>
        <w:rPr>
          <w:sz w:val="3"/>
          <w:szCs w:val="3"/>
        </w:rPr>
      </w:pPr>
      <w:r>
        <w:pict>
          <v:shape id="_x0000_s1087" type="#_x0000_t202" style="width:6pt;height:3.15pt;margin-top:-0.72pt;margin-left:28pt;position:absolute;z-index:25172684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" w:lineRule="exact"/>
                    <w:ind w:left="20"/>
                    <w:rPr>
                      <w:sz w:val="3"/>
                      <w:szCs w:val="3"/>
                    </w:rPr>
                  </w:pPr>
                  <w:r>
                    <w:rPr>
                      <w:b/>
                      <w:bCs/>
                      <w:spacing w:val="-1"/>
                      <w:sz w:val="3"/>
                      <w:szCs w:val="3"/>
                    </w:rPr>
                    <w:t>nsors</w:t>
                  </w:r>
                </w:p>
              </w:txbxContent>
            </v:textbox>
          </v:shape>
        </w:pict>
      </w:r>
      <w:r>
        <w:rPr>
          <w:b/>
          <w:bCs/>
          <w:spacing w:val="-1"/>
          <w:sz w:val="3"/>
          <w:szCs w:val="3"/>
        </w:rPr>
        <w:t>Research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5" w:line="222" w:lineRule="auto"/>
        <w:ind w:left="41"/>
        <w:rPr>
          <w:rFonts w:ascii="SimHei" w:eastAsia="SimHei" w:hAnsi="SimHei" w:cs="SimHei"/>
          <w:sz w:val="12"/>
          <w:szCs w:val="12"/>
        </w:rPr>
      </w:pPr>
      <w:r>
        <w:rPr>
          <w:rFonts w:ascii="SimHei" w:eastAsia="SimHei" w:hAnsi="SimHei" w:cs="SimHei"/>
          <w:b/>
          <w:bCs/>
          <w:spacing w:val="-2"/>
          <w:sz w:val="12"/>
          <w:szCs w:val="12"/>
        </w:rPr>
        <w:t>院</w:t>
      </w:r>
    </w:p>
    <w:p>
      <w:pPr>
        <w:pStyle w:val="BodyText"/>
        <w:spacing w:before="150" w:line="22" w:lineRule="exact"/>
        <w:ind w:left="36"/>
        <w:rPr>
          <w:sz w:val="3"/>
          <w:szCs w:val="3"/>
        </w:rPr>
      </w:pPr>
      <w:r>
        <w:rPr>
          <w:b/>
          <w:bCs/>
          <w:spacing w:val="-1"/>
          <w:sz w:val="3"/>
          <w:szCs w:val="3"/>
        </w:rPr>
        <w:t>Institute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6" w:line="222" w:lineRule="auto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-8"/>
          <w:w w:val="90"/>
          <w:sz w:val="13"/>
          <w:szCs w:val="13"/>
        </w:rPr>
        <w:t>魔镜市场情报</w:t>
      </w:r>
    </w:p>
    <w:p>
      <w:pPr>
        <w:pStyle w:val="BodyText"/>
        <w:spacing w:before="39" w:line="199" w:lineRule="auto"/>
        <w:ind w:left="109"/>
        <w:rPr>
          <w:sz w:val="5"/>
          <w:szCs w:val="5"/>
        </w:rPr>
      </w:pPr>
      <w:r>
        <w:rPr>
          <w:spacing w:val="-1"/>
          <w:sz w:val="5"/>
          <w:szCs w:val="5"/>
        </w:rPr>
        <w:t>MRTNPeXCQH</w:t>
      </w:r>
    </w:p>
    <w:p>
      <w:pPr>
        <w:spacing w:line="199" w:lineRule="auto"/>
        <w:rPr>
          <w:sz w:val="5"/>
          <w:szCs w:val="5"/>
        </w:rPr>
        <w:sectPr>
          <w:headerReference w:type="default" r:id="rId115"/>
          <w:type w:val="continuous"/>
          <w:pgSz w:w="14170" w:h="9920"/>
          <w:pgMar w:top="400" w:right="1270" w:bottom="0" w:left="1209" w:header="0" w:footer="0" w:gutter="0"/>
          <w:pgNumType w:start="61"/>
          <w:cols w:num="3" w:space="708" w:equalWidth="0">
            <w:col w:w="1242" w:space="58"/>
            <w:col w:w="720" w:space="0"/>
            <w:col w:w="9670" w:space="0"/>
          </w:cols>
        </w:sectPr>
      </w:pPr>
    </w:p>
    <w:p>
      <w:pPr>
        <w:pStyle w:val="BodyText"/>
        <w:spacing w:line="305" w:lineRule="auto"/>
      </w:pPr>
    </w:p>
    <w:p>
      <w:pPr>
        <w:spacing w:before="137" w:line="226" w:lineRule="auto"/>
        <w:ind w:left="105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color w:val="00A897"/>
          <w:spacing w:val="35"/>
          <w:sz w:val="40"/>
          <w:szCs w:val="40"/>
        </w:rPr>
        <w:t>营销趋势</w:t>
      </w:r>
      <w:r>
        <w:rPr>
          <w:rFonts w:ascii="STXingkai" w:eastAsia="STXingkai" w:hAnsi="STXingkai" w:cs="STXingkai"/>
          <w:b/>
          <w:bCs/>
          <w:spacing w:val="35"/>
          <w:sz w:val="40"/>
          <w:szCs w:val="40"/>
        </w:rPr>
        <w:t>|</w:t>
      </w:r>
      <w:r>
        <w:rPr>
          <w:rFonts w:ascii="STXingkai" w:eastAsia="STXingkai" w:hAnsi="STXingkai" w:cs="STXingkai"/>
          <w:spacing w:val="35"/>
          <w:sz w:val="40"/>
          <w:szCs w:val="40"/>
        </w:rPr>
        <w:t xml:space="preserve"> </w:t>
      </w:r>
      <w:r>
        <w:rPr>
          <w:rFonts w:ascii="STXingkai" w:eastAsia="STXingkai" w:hAnsi="STXingkai" w:cs="STXingkai"/>
          <w:b/>
          <w:bCs/>
          <w:spacing w:val="35"/>
          <w:sz w:val="40"/>
          <w:szCs w:val="40"/>
        </w:rPr>
        <w:t>短视频和直播营销成为新国贷鞋服品牌的首选</w:t>
      </w:r>
    </w:p>
    <w:p>
      <w:pPr>
        <w:pStyle w:val="BodyText"/>
        <w:spacing w:line="399" w:lineRule="auto"/>
      </w:pPr>
    </w:p>
    <w:p>
      <w:pPr>
        <w:pStyle w:val="BodyText"/>
        <w:spacing w:line="1240" w:lineRule="exact"/>
        <w:ind w:firstLine="39"/>
      </w:pPr>
      <w:r>
        <w:rPr>
          <w:position w:val="-24"/>
        </w:rPr>
        <w:pict>
          <v:shape id="_x0000_i1088" type="#_x0000_t202" style="width:582.55pt;height:62pt;mso-position-horizontal-relative:char;mso-position-vertical-relative:line" filled="t" fillcolor="#d7eae3" stroked="f">
            <o:lock v:ext="edit" aspectratio="f"/>
            <v:textbox inset="0,0,0,0">
              <w:txbxContent>
                <w:p>
                  <w:pPr>
                    <w:spacing w:line="35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42" w:line="386" w:lineRule="exact"/>
                    <w:ind w:left="400"/>
                    <w:rPr>
                      <w:rFonts w:ascii="SimHei" w:eastAsia="SimHei" w:hAnsi="SimHei" w:cs="SimHei"/>
                      <w:sz w:val="13"/>
                      <w:szCs w:val="13"/>
                    </w:rPr>
                  </w:pP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短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视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频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和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直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播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营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销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成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为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行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业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首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选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，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抖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音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、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快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>手</w:t>
                  </w:r>
                  <w:r>
                    <w:rPr>
                      <w:rFonts w:ascii="SimHei" w:eastAsia="SimHei" w:hAnsi="SimHei" w:cs="SimHei"/>
                      <w:spacing w:val="-6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等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内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容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平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台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成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为</w:t>
                  </w:r>
                  <w:r>
                    <w:rPr>
                      <w:rFonts w:ascii="SimHei" w:eastAsia="SimHei" w:hAnsi="SimHei" w:cs="SimHei"/>
                      <w:spacing w:val="-9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新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国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货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鞋</w:t>
                  </w:r>
                  <w:r>
                    <w:rPr>
                      <w:rFonts w:ascii="SimHei" w:eastAsia="SimHei" w:hAnsi="SimHei" w:cs="SimHei"/>
                      <w:spacing w:val="-8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服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品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牌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活</w:t>
                  </w:r>
                  <w:r>
                    <w:rPr>
                      <w:rFonts w:ascii="SimHei" w:eastAsia="SimHei" w:hAnsi="SimHei" w:cs="SimHei"/>
                      <w:spacing w:val="-9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跃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的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发</w:t>
                  </w:r>
                  <w:r>
                    <w:rPr>
                      <w:rFonts w:ascii="SimHei" w:eastAsia="SimHei" w:hAnsi="SimHei" w:cs="SimHei"/>
                      <w:spacing w:val="-9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稿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阵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地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，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得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益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于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高</w:t>
                  </w:r>
                  <w:r>
                    <w:rPr>
                      <w:rFonts w:ascii="SimHei" w:eastAsia="SimHei" w:hAnsi="SimHei" w:cs="SimHei"/>
                      <w:spacing w:val="12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日</w:t>
                  </w:r>
                  <w:r>
                    <w:rPr>
                      <w:rFonts w:ascii="SimHei" w:eastAsia="SimHei" w:hAnsi="SimHei" w:cs="SimHei"/>
                      <w:spacing w:val="-5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活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，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品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牌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通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常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能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够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以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较</w:t>
                  </w:r>
                  <w:r>
                    <w:rPr>
                      <w:rFonts w:ascii="SimHei" w:eastAsia="SimHei" w:hAnsi="SimHei" w:cs="SimHei"/>
                      <w:spacing w:val="-9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低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的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7"/>
                      <w:position w:val="20"/>
                      <w:sz w:val="13"/>
                      <w:szCs w:val="13"/>
                    </w:rPr>
                    <w:t>发</w:t>
                  </w:r>
                </w:p>
                <w:p>
                  <w:pPr>
                    <w:spacing w:line="218" w:lineRule="auto"/>
                    <w:ind w:left="400"/>
                    <w:rPr>
                      <w:rFonts w:ascii="SimSun" w:eastAsia="SimSun" w:hAnsi="SimSun" w:cs="SimSun"/>
                      <w:sz w:val="13"/>
                      <w:szCs w:val="13"/>
                    </w:rPr>
                  </w:pP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稿 数 量 在 短 视 频</w:t>
                  </w:r>
                  <w:r>
                    <w:rPr>
                      <w:rFonts w:ascii="SimSun" w:eastAsia="SimSun" w:hAnsi="SimSun" w:cs="SimSun"/>
                      <w:spacing w:val="-3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平 台 收 获</w:t>
                  </w:r>
                  <w:r>
                    <w:rPr>
                      <w:rFonts w:ascii="SimSun" w:eastAsia="SimSun" w:hAnsi="SimSun" w:cs="SimSun"/>
                      <w:spacing w:val="-1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较 高 的 互</w:t>
                  </w:r>
                  <w:r>
                    <w:rPr>
                      <w:rFonts w:ascii="SimSun" w:eastAsia="SimSun" w:hAnsi="SimSun" w:cs="SimSun"/>
                      <w:spacing w:val="-9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动</w:t>
                  </w:r>
                  <w:r>
                    <w:rPr>
                      <w:rFonts w:ascii="SimSun" w:eastAsia="SimSun" w:hAnsi="SimSun" w:cs="SimSun"/>
                      <w:spacing w:val="-9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数</w:t>
                  </w:r>
                  <w:r>
                    <w:rPr>
                      <w:rFonts w:ascii="SimSun" w:eastAsia="SimSun" w:hAnsi="SimSun" w:cs="SimSun"/>
                      <w:spacing w:val="-1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量 。 随 着 短</w:t>
                  </w:r>
                  <w:r>
                    <w:rPr>
                      <w:rFonts w:ascii="SimSun" w:eastAsia="SimSun" w:hAnsi="SimSun" w:cs="SimSun"/>
                      <w:spacing w:val="-1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视</w:t>
                  </w:r>
                  <w:r>
                    <w:rPr>
                      <w:rFonts w:ascii="SimSun" w:eastAsia="SimSun" w:hAnsi="SimSun" w:cs="SimSun"/>
                      <w:spacing w:val="-9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频 电 商 的 发 展 ， 服</w:t>
                  </w:r>
                  <w:r>
                    <w:rPr>
                      <w:rFonts w:ascii="SimSun" w:eastAsia="SimSun" w:hAnsi="SimSun" w:cs="SimSun"/>
                      <w:spacing w:val="-1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饰 行</w:t>
                  </w:r>
                  <w:r>
                    <w:rPr>
                      <w:rFonts w:ascii="SimSun" w:eastAsia="SimSun" w:hAnsi="SimSun" w:cs="SimSun"/>
                      <w:spacing w:val="-1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业 的 成</w:t>
                  </w:r>
                  <w:r>
                    <w:rPr>
                      <w:rFonts w:ascii="SimSun" w:eastAsia="SimSun" w:hAnsi="SimSun" w:cs="SimSun"/>
                      <w:spacing w:val="-8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交</w:t>
                  </w:r>
                  <w:r>
                    <w:rPr>
                      <w:rFonts w:ascii="SimSun" w:eastAsia="SimSun" w:hAnsi="SimSun" w:cs="SimSun"/>
                      <w:spacing w:val="-9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量 也</w:t>
                  </w:r>
                  <w:r>
                    <w:rPr>
                      <w:rFonts w:ascii="SimSun" w:eastAsia="SimSun" w:hAnsi="SimSun" w:cs="SimSun"/>
                      <w:spacing w:val="-9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呈 几</w:t>
                  </w:r>
                  <w:r>
                    <w:rPr>
                      <w:rFonts w:ascii="SimSun" w:eastAsia="SimSun" w:hAnsi="SimSun" w:cs="SimSun"/>
                      <w:spacing w:val="-8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何</w:t>
                  </w:r>
                  <w:r>
                    <w:rPr>
                      <w:rFonts w:ascii="SimSun" w:eastAsia="SimSun" w:hAnsi="SimSun" w:cs="SimSun"/>
                      <w:spacing w:val="-8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级</w:t>
                  </w:r>
                  <w:r>
                    <w:rPr>
                      <w:rFonts w:ascii="SimSun" w:eastAsia="SimSun" w:hAnsi="SimSun" w:cs="SimSun"/>
                      <w:spacing w:val="-9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增</w:t>
                  </w:r>
                  <w:r>
                    <w:rPr>
                      <w:rFonts w:ascii="SimSun" w:eastAsia="SimSun" w:hAnsi="SimSun" w:cs="SimSun"/>
                      <w:spacing w:val="-9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长</w:t>
                  </w:r>
                  <w:r>
                    <w:rPr>
                      <w:rFonts w:ascii="SimSun" w:eastAsia="SimSun" w:hAnsi="SimSun" w:cs="SimSun"/>
                      <w:spacing w:val="-15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13"/>
                      <w:szCs w:val="13"/>
                    </w:rPr>
                    <w:t>。</w:t>
                  </w:r>
                </w:p>
              </w:txbxContent>
            </v:textbox>
            <w10:wrap type="none"/>
          </v:shape>
        </w:pict>
      </w:r>
    </w:p>
    <w:p>
      <w:pPr>
        <w:spacing w:before="145"/>
      </w:pPr>
    </w:p>
    <w:p>
      <w:pPr>
        <w:sectPr>
          <w:headerReference w:type="default" r:id="rId116"/>
          <w:type w:val="continuous"/>
          <w:pgSz w:w="14170" w:h="9920"/>
          <w:pgMar w:top="400" w:right="1270" w:bottom="0" w:left="1209" w:header="0" w:footer="0" w:gutter="0"/>
          <w:pgNumType w:start="62"/>
          <w:cols w:num="1" w:space="708" w:equalWidth="0">
            <w:col w:w="11690" w:space="0"/>
          </w:cols>
        </w:sectPr>
      </w:pPr>
    </w:p>
    <w:p>
      <w:pPr>
        <w:spacing w:before="26" w:line="222" w:lineRule="auto"/>
        <w:ind w:left="1281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2</w:t>
      </w:r>
      <w:r>
        <w:rPr>
          <w:rFonts w:ascii="SimHei" w:eastAsia="SimHei" w:hAnsi="SimHei" w:cs="SimHei"/>
          <w:spacing w:val="-15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0</w:t>
      </w:r>
      <w:r>
        <w:rPr>
          <w:rFonts w:ascii="SimHei" w:eastAsia="SimHei" w:hAnsi="SimHei" w:cs="SimHei"/>
          <w:spacing w:val="-23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2</w:t>
      </w:r>
      <w:r>
        <w:rPr>
          <w:rFonts w:ascii="SimHei" w:eastAsia="SimHei" w:hAnsi="SimHei" w:cs="SimHei"/>
          <w:spacing w:val="-16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1</w:t>
      </w:r>
      <w:r>
        <w:rPr>
          <w:rFonts w:ascii="SimHei" w:eastAsia="SimHei" w:hAnsi="SimHei" w:cs="SimHei"/>
          <w:spacing w:val="-22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年</w:t>
      </w:r>
      <w:r>
        <w:rPr>
          <w:rFonts w:ascii="SimHei" w:eastAsia="SimHei" w:hAnsi="SimHei" w:cs="SimHei"/>
          <w:spacing w:val="-16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1</w:t>
      </w:r>
      <w:r>
        <w:rPr>
          <w:rFonts w:ascii="SimHei" w:eastAsia="SimHei" w:hAnsi="SimHei" w:cs="SimHei"/>
          <w:spacing w:val="-25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-</w:t>
      </w:r>
      <w:r>
        <w:rPr>
          <w:rFonts w:ascii="SimHei" w:eastAsia="SimHei" w:hAnsi="SimHei" w:cs="SimHei"/>
          <w:spacing w:val="-22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7</w:t>
      </w:r>
      <w:r>
        <w:rPr>
          <w:rFonts w:ascii="SimHei" w:eastAsia="SimHei" w:hAnsi="SimHei" w:cs="SimHei"/>
          <w:spacing w:val="-19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月</w:t>
      </w:r>
      <w:r>
        <w:rPr>
          <w:rFonts w:ascii="SimHei" w:eastAsia="SimHei" w:hAnsi="SimHei" w:cs="SimHei"/>
          <w:spacing w:val="-15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国</w:t>
      </w:r>
      <w:r>
        <w:rPr>
          <w:rFonts w:ascii="SimHei" w:eastAsia="SimHei" w:hAnsi="SimHei" w:cs="SimHei"/>
          <w:spacing w:val="-21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货</w:t>
      </w:r>
      <w:r>
        <w:rPr>
          <w:rFonts w:ascii="SimHei" w:eastAsia="SimHei" w:hAnsi="SimHei" w:cs="SimHei"/>
          <w:spacing w:val="-22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鞋</w:t>
      </w:r>
      <w:r>
        <w:rPr>
          <w:rFonts w:ascii="SimHei" w:eastAsia="SimHei" w:hAnsi="SimHei" w:cs="SimHei"/>
          <w:spacing w:val="-23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服</w:t>
      </w:r>
      <w:r>
        <w:rPr>
          <w:rFonts w:ascii="SimHei" w:eastAsia="SimHei" w:hAnsi="SimHei" w:cs="SimHei"/>
          <w:spacing w:val="-16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品</w:t>
      </w:r>
      <w:r>
        <w:rPr>
          <w:rFonts w:ascii="SimHei" w:eastAsia="SimHei" w:hAnsi="SimHei" w:cs="SimHei"/>
          <w:spacing w:val="-22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牌</w:t>
      </w:r>
      <w:r>
        <w:rPr>
          <w:rFonts w:ascii="SimHei" w:eastAsia="SimHei" w:hAnsi="SimHei" w:cs="SimHei"/>
          <w:spacing w:val="-9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内</w:t>
      </w:r>
      <w:r>
        <w:rPr>
          <w:rFonts w:ascii="SimHei" w:eastAsia="SimHei" w:hAnsi="SimHei" w:cs="SimHei"/>
          <w:spacing w:val="-23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容</w:t>
      </w:r>
      <w:r>
        <w:rPr>
          <w:rFonts w:ascii="SimHei" w:eastAsia="SimHei" w:hAnsi="SimHei" w:cs="SimHei"/>
          <w:spacing w:val="-24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提</w:t>
      </w:r>
      <w:r>
        <w:rPr>
          <w:rFonts w:ascii="SimHei" w:eastAsia="SimHei" w:hAnsi="SimHei" w:cs="SimHei"/>
          <w:spacing w:val="-22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及</w:t>
      </w:r>
      <w:r>
        <w:rPr>
          <w:rFonts w:ascii="SimHei" w:eastAsia="SimHei" w:hAnsi="SimHei" w:cs="SimHei"/>
          <w:spacing w:val="-20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平</w:t>
      </w:r>
      <w:r>
        <w:rPr>
          <w:rFonts w:ascii="SimHei" w:eastAsia="SimHei" w:hAnsi="SimHei" w:cs="SimHei"/>
          <w:spacing w:val="-15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台</w:t>
      </w:r>
      <w:r>
        <w:rPr>
          <w:rFonts w:ascii="SimHei" w:eastAsia="SimHei" w:hAnsi="SimHei" w:cs="SimHei"/>
          <w:spacing w:val="-19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分</w:t>
      </w:r>
      <w:r>
        <w:rPr>
          <w:rFonts w:ascii="SimHei" w:eastAsia="SimHei" w:hAnsi="SimHei" w:cs="SimHei"/>
          <w:spacing w:val="-24"/>
          <w:sz w:val="13"/>
          <w:szCs w:val="13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13"/>
          <w:szCs w:val="13"/>
        </w:rPr>
        <w:t>布</w:t>
      </w:r>
    </w:p>
    <w:p>
      <w:pPr>
        <w:spacing w:before="181" w:line="3070" w:lineRule="exact"/>
        <w:ind w:firstLine="30"/>
      </w:pPr>
      <w:r>
        <w:rPr>
          <w:position w:val="-61"/>
        </w:rPr>
        <w:drawing>
          <wp:inline distT="0" distB="0" distL="0" distR="0">
            <wp:extent cx="3594051" cy="1949476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594051" cy="194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4" w:line="222" w:lineRule="auto"/>
        <w:ind w:left="195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-2"/>
          <w:sz w:val="13"/>
          <w:szCs w:val="13"/>
        </w:rPr>
        <w:t>内容提及占比</w:t>
      </w:r>
      <w:r>
        <w:rPr>
          <w:rFonts w:ascii="SimHei" w:eastAsia="SimHei" w:hAnsi="SimHei" w:cs="SimHei"/>
          <w:spacing w:val="2"/>
          <w:sz w:val="13"/>
          <w:szCs w:val="13"/>
        </w:rPr>
        <w:t xml:space="preserve">        </w:t>
      </w:r>
      <w:r>
        <w:rPr>
          <w:rFonts w:ascii="SimHei" w:eastAsia="SimHei" w:hAnsi="SimHei" w:cs="SimHei"/>
          <w:spacing w:val="-2"/>
          <w:sz w:val="13"/>
          <w:szCs w:val="13"/>
        </w:rPr>
        <w:t>内容互动量占比</w:t>
      </w:r>
    </w:p>
    <w:p>
      <w:pPr>
        <w:spacing w:before="164" w:line="232" w:lineRule="auto"/>
        <w:ind w:left="100" w:right="1144"/>
        <w:jc w:val="both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-11"/>
          <w:sz w:val="13"/>
          <w:szCs w:val="13"/>
        </w:rPr>
        <w:t>注：1.内容提及占比指统计周期内不同品牌</w:t>
      </w:r>
      <w:r>
        <w:rPr>
          <w:rFonts w:ascii="SimSun" w:eastAsia="SimSun" w:hAnsi="SimSun" w:cs="SimSun"/>
          <w:spacing w:val="-12"/>
          <w:sz w:val="13"/>
          <w:szCs w:val="13"/>
        </w:rPr>
        <w:t>主题相关发稿内容中，某内容平台相关发稿内容数所占的比例；</w:t>
      </w:r>
      <w:r>
        <w:rPr>
          <w:rFonts w:ascii="SimSun" w:eastAsia="SimSun" w:hAnsi="SimSun" w:cs="SimSun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4"/>
          <w:sz w:val="13"/>
          <w:szCs w:val="13"/>
        </w:rPr>
        <w:t>2.内容互动量占比指统计周期内不同品牌主题相关内容的总互动数(点赞+评论+转发)中，某内容平台</w:t>
      </w:r>
      <w:r>
        <w:rPr>
          <w:rFonts w:ascii="SimSun" w:eastAsia="SimSun" w:hAnsi="SimSun" w:cs="SimSun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10"/>
          <w:sz w:val="13"/>
          <w:szCs w:val="13"/>
        </w:rPr>
        <w:t>互动数所占的比例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4" w:line="222" w:lineRule="auto"/>
        <w:ind w:left="761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b/>
          <w:bCs/>
          <w:spacing w:val="30"/>
          <w:sz w:val="13"/>
          <w:szCs w:val="13"/>
        </w:rPr>
        <w:t>抖音电商服饰行业内容生态情况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66" w:line="184" w:lineRule="auto"/>
        <w:ind w:left="269"/>
        <w:rPr>
          <w:rFonts w:ascii="SimSun" w:eastAsia="SimSun" w:hAnsi="SimSun" w:cs="SimSun"/>
          <w:sz w:val="20"/>
          <w:szCs w:val="20"/>
        </w:rPr>
      </w:pPr>
      <w:r>
        <w:drawing>
          <wp:anchor distT="0" distB="0" distL="0" distR="0" simplePos="0" relativeHeight="2517278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-446561</wp:posOffset>
            </wp:positionV>
            <wp:extent cx="2438354" cy="2216184"/>
            <wp:effectExtent l="0" t="0" r="0" b="0"/>
            <wp:wrapNone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438354" cy="22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color w:val="FFFFFF"/>
          <w:spacing w:val="-2"/>
          <w:sz w:val="20"/>
          <w:szCs w:val="20"/>
        </w:rPr>
        <w:t>410%+</w:t>
      </w:r>
    </w:p>
    <w:p>
      <w:pPr>
        <w:spacing w:before="146" w:line="222" w:lineRule="auto"/>
        <w:ind w:left="269"/>
        <w:rPr>
          <w:rFonts w:ascii="SimHei" w:eastAsia="SimHei" w:hAnsi="SimHei" w:cs="SimHei"/>
          <w:sz w:val="13"/>
          <w:szCs w:val="13"/>
        </w:rPr>
      </w:pPr>
      <w:r>
        <w:pict>
          <v:shape id="_x0000_s1089" type="#_x0000_t202" style="width:26.5pt;height:11.95pt;margin-top:8.57pt;margin-left:145.5pt;position:absolute;z-index:251729920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20"/>
                      <w:szCs w:val="20"/>
                    </w:rPr>
                  </w:pPr>
                  <w:r>
                    <w:rPr>
                      <w:rFonts w:ascii="SimSun" w:eastAsia="SimSun" w:hAnsi="SimSun" w:cs="SimSun"/>
                      <w:color w:val="FFFFFF"/>
                      <w:spacing w:val="-2"/>
                      <w:sz w:val="20"/>
                      <w:szCs w:val="20"/>
                    </w:rPr>
                    <w:t>250%+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color w:val="FFFFFF"/>
          <w:spacing w:val="13"/>
          <w:sz w:val="13"/>
          <w:szCs w:val="13"/>
        </w:rPr>
        <w:t>商品订单量</w:t>
      </w:r>
    </w:p>
    <w:p>
      <w:pPr>
        <w:spacing w:before="184" w:line="222" w:lineRule="auto"/>
        <w:ind w:left="2959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color w:val="FFFFFF"/>
          <w:spacing w:val="12"/>
          <w:sz w:val="13"/>
          <w:szCs w:val="13"/>
        </w:rPr>
        <w:t>商品数量</w:t>
      </w:r>
    </w:p>
    <w:p>
      <w:pPr>
        <w:spacing w:before="96" w:line="184" w:lineRule="auto"/>
        <w:ind w:left="1651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b/>
          <w:bCs/>
          <w:color w:val="23BFAF"/>
          <w:spacing w:val="-3"/>
          <w:sz w:val="13"/>
          <w:szCs w:val="13"/>
        </w:rPr>
        <w:t>2021.6</w:t>
      </w:r>
    </w:p>
    <w:p>
      <w:pPr>
        <w:pStyle w:val="BodyText"/>
        <w:spacing w:before="56" w:line="198" w:lineRule="auto"/>
        <w:ind w:left="1819"/>
        <w:rPr>
          <w:sz w:val="13"/>
          <w:szCs w:val="13"/>
        </w:rPr>
      </w:pPr>
      <w:r>
        <w:rPr>
          <w:color w:val="23BFAF"/>
          <w:spacing w:val="-1"/>
          <w:sz w:val="13"/>
          <w:szCs w:val="13"/>
        </w:rPr>
        <w:t>VS</w:t>
      </w:r>
    </w:p>
    <w:p>
      <w:pPr>
        <w:spacing w:before="112" w:line="183" w:lineRule="auto"/>
        <w:ind w:left="1661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b/>
          <w:bCs/>
          <w:color w:val="23BFAF"/>
          <w:spacing w:val="-3"/>
          <w:sz w:val="13"/>
          <w:szCs w:val="13"/>
        </w:rPr>
        <w:t>2020.6</w:t>
      </w:r>
    </w:p>
    <w:p>
      <w:pPr>
        <w:pStyle w:val="BodyText"/>
        <w:spacing w:line="393" w:lineRule="auto"/>
      </w:pPr>
    </w:p>
    <w:p>
      <w:pPr>
        <w:spacing w:before="65" w:line="184" w:lineRule="auto"/>
        <w:ind w:left="2702"/>
        <w:rPr>
          <w:rFonts w:ascii="SimSun" w:eastAsia="SimSun" w:hAnsi="SimSun" w:cs="SimSun"/>
          <w:sz w:val="20"/>
          <w:szCs w:val="20"/>
        </w:rPr>
        <w:sectPr>
          <w:headerReference w:type="default" r:id="rId119"/>
          <w:type w:val="continuous"/>
          <w:pgSz w:w="14170" w:h="9920"/>
          <w:pgMar w:top="400" w:right="1270" w:bottom="0" w:left="1209" w:header="0" w:footer="0" w:gutter="0"/>
          <w:pgNumType w:start="63"/>
          <w:cols w:num="2" w:space="708" w:equalWidth="0">
            <w:col w:w="6801" w:space="100"/>
            <w:col w:w="4790" w:space="0"/>
          </w:cols>
        </w:sectPr>
      </w:pPr>
      <w:r>
        <w:pict>
          <v:shape id="_x0000_s1090" type="#_x0000_t202" style="width:38.4pt;height:24.6pt;margin-top:1.35pt;margin-left:30.5pt;position:absolute;z-index:251728896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59"/>
                    <w:rPr>
                      <w:rFonts w:ascii="SimSun" w:eastAsia="SimSun" w:hAnsi="SimSun" w:cs="SimSun"/>
                      <w:sz w:val="20"/>
                      <w:szCs w:val="20"/>
                    </w:rPr>
                  </w:pPr>
                  <w:r>
                    <w:rPr>
                      <w:rFonts w:ascii="SimSun" w:eastAsia="SimSun" w:hAnsi="SimSun" w:cs="SimSun"/>
                      <w:color w:val="FFFFFF"/>
                      <w:spacing w:val="-4"/>
                      <w:sz w:val="20"/>
                      <w:szCs w:val="20"/>
                    </w:rPr>
                    <w:t>160%+</w:t>
                  </w:r>
                </w:p>
                <w:p>
                  <w:pPr>
                    <w:spacing w:before="96" w:line="222" w:lineRule="auto"/>
                    <w:ind w:left="20"/>
                    <w:rPr>
                      <w:rFonts w:ascii="SimHei" w:eastAsia="SimHei" w:hAnsi="SimHei" w:cs="SimHei"/>
                      <w:sz w:val="13"/>
                      <w:szCs w:val="13"/>
                    </w:rPr>
                  </w:pPr>
                  <w:r>
                    <w:rPr>
                      <w:rFonts w:ascii="SimHei" w:eastAsia="SimHei" w:hAnsi="SimHei" w:cs="SimHei"/>
                      <w:color w:val="85C2BB"/>
                      <w:spacing w:val="15"/>
                      <w:sz w:val="13"/>
                      <w:szCs w:val="13"/>
                    </w:rPr>
                    <w:t>带货创作者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b/>
          <w:bCs/>
          <w:color w:val="FFFFFF"/>
          <w:spacing w:val="-6"/>
          <w:sz w:val="20"/>
          <w:szCs w:val="20"/>
        </w:rPr>
        <w:t>140%+</w:t>
      </w:r>
    </w:p>
    <w:p>
      <w:pPr>
        <w:spacing w:before="167" w:line="220" w:lineRule="auto"/>
        <w:ind w:left="2559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color w:val="FFFFFF"/>
          <w:spacing w:val="17"/>
          <w:sz w:val="13"/>
          <w:szCs w:val="13"/>
        </w:rPr>
        <w:t>带货万粉达人</w:t>
      </w:r>
    </w:p>
    <w:p>
      <w:pPr>
        <w:spacing w:line="220" w:lineRule="auto"/>
        <w:rPr>
          <w:rFonts w:ascii="SimHei" w:eastAsia="SimHei" w:hAnsi="SimHei" w:cs="SimHei"/>
          <w:sz w:val="13"/>
          <w:szCs w:val="13"/>
        </w:rPr>
        <w:sectPr>
          <w:headerReference w:type="default" r:id="rId120"/>
          <w:type w:val="nextPage"/>
          <w:pgSz w:w="14170" w:h="9920"/>
          <w:pgMar w:top="400" w:right="1270" w:bottom="0" w:left="1209" w:header="0" w:footer="0" w:gutter="0"/>
          <w:pgNumType w:start="64"/>
          <w:cols w:num="2" w:space="708" w:equalWidth="0">
            <w:col w:w="6801" w:space="100"/>
            <w:col w:w="4790" w:space="0"/>
          </w:cols>
          <w:titlePg w:val="0"/>
        </w:sectPr>
      </w:pPr>
    </w:p>
    <w:p>
      <w:pPr>
        <w:pStyle w:val="BodyText"/>
        <w:spacing w:line="285" w:lineRule="auto"/>
      </w:pPr>
    </w:p>
    <w:p>
      <w:pPr>
        <w:pStyle w:val="BodyText"/>
        <w:spacing w:before="43" w:line="221" w:lineRule="auto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7"/>
          <w:sz w:val="13"/>
          <w:szCs w:val="13"/>
        </w:rPr>
        <w:t>来源：</w:t>
      </w:r>
      <w:r>
        <w:rPr>
          <w:rFonts w:ascii="SimHei" w:eastAsia="SimHei" w:hAnsi="SimHei" w:cs="SimHei"/>
          <w:spacing w:val="25"/>
          <w:sz w:val="13"/>
          <w:szCs w:val="13"/>
        </w:rPr>
        <w:t xml:space="preserve"> </w:t>
      </w:r>
      <w:r>
        <w:rPr>
          <w:sz w:val="13"/>
          <w:szCs w:val="13"/>
        </w:rPr>
        <w:t>Questmobile</w:t>
      </w:r>
      <w:r>
        <w:rPr>
          <w:rFonts w:ascii="SimSun" w:eastAsia="SimSun" w:hAnsi="SimSun" w:cs="SimSun"/>
          <w:spacing w:val="7"/>
          <w:sz w:val="13"/>
          <w:szCs w:val="13"/>
        </w:rPr>
        <w:t>《</w:t>
      </w:r>
      <w:r>
        <w:rPr>
          <w:spacing w:val="7"/>
          <w:sz w:val="13"/>
          <w:szCs w:val="13"/>
        </w:rPr>
        <w:t xml:space="preserve">2021     </w:t>
      </w:r>
      <w:r>
        <w:rPr>
          <w:rFonts w:ascii="SimHei" w:eastAsia="SimHei" w:hAnsi="SimHei" w:cs="SimHei"/>
          <w:spacing w:val="7"/>
          <w:sz w:val="13"/>
          <w:szCs w:val="13"/>
        </w:rPr>
        <w:t>时尚行业数字化营销洞察报告》;</w:t>
      </w:r>
      <w:r>
        <w:rPr>
          <w:rFonts w:ascii="SimHei" w:eastAsia="SimHei" w:hAnsi="SimHei" w:cs="SimHei"/>
          <w:spacing w:val="37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7"/>
          <w:sz w:val="13"/>
          <w:szCs w:val="13"/>
        </w:rPr>
        <w:t>《20</w:t>
      </w:r>
      <w:r>
        <w:rPr>
          <w:rFonts w:ascii="SimHei" w:eastAsia="SimHei" w:hAnsi="SimHei" w:cs="SimHei"/>
          <w:spacing w:val="6"/>
          <w:sz w:val="13"/>
          <w:szCs w:val="13"/>
        </w:rPr>
        <w:t>21抖音电商服饰趋势洞察报告》</w:t>
      </w:r>
    </w:p>
    <w:p>
      <w:pPr>
        <w:pStyle w:val="BodyText"/>
        <w:spacing w:line="409" w:lineRule="auto"/>
      </w:pPr>
    </w:p>
    <w:p>
      <w:pPr>
        <w:spacing w:before="43" w:line="187" w:lineRule="auto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-7"/>
          <w:sz w:val="13"/>
          <w:szCs w:val="13"/>
        </w:rPr>
        <w:t>12</w:t>
      </w:r>
      <w:r>
        <w:rPr>
          <w:rFonts w:ascii="SimHei" w:eastAsia="SimHei" w:hAnsi="SimHei" w:cs="SimHei"/>
          <w:spacing w:val="12"/>
          <w:sz w:val="13"/>
          <w:szCs w:val="13"/>
        </w:rPr>
        <w:t xml:space="preserve">    </w:t>
      </w:r>
      <w:r>
        <w:rPr>
          <w:rFonts w:ascii="SimHei" w:eastAsia="SimHei" w:hAnsi="SimHei" w:cs="SimHei"/>
          <w:spacing w:val="-7"/>
          <w:sz w:val="13"/>
          <w:szCs w:val="13"/>
        </w:rPr>
        <w:t>新</w:t>
      </w:r>
      <w:r>
        <w:rPr>
          <w:rFonts w:ascii="SimHei" w:eastAsia="SimHei" w:hAnsi="SimHei" w:cs="SimHei"/>
          <w:spacing w:val="-21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国</w:t>
      </w:r>
      <w:r>
        <w:rPr>
          <w:rFonts w:ascii="SimHei" w:eastAsia="SimHei" w:hAnsi="SimHei" w:cs="SimHei"/>
          <w:spacing w:val="-26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货</w:t>
      </w:r>
      <w:r>
        <w:rPr>
          <w:rFonts w:ascii="SimHei" w:eastAsia="SimHei" w:hAnsi="SimHei" w:cs="SimHei"/>
          <w:spacing w:val="-22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品</w:t>
      </w:r>
      <w:r>
        <w:rPr>
          <w:rFonts w:ascii="SimHei" w:eastAsia="SimHei" w:hAnsi="SimHei" w:cs="SimHei"/>
          <w:spacing w:val="-28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牌</w:t>
      </w:r>
      <w:r>
        <w:rPr>
          <w:rFonts w:ascii="SimHei" w:eastAsia="SimHei" w:hAnsi="SimHei" w:cs="SimHei"/>
          <w:spacing w:val="-28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数</w:t>
      </w:r>
      <w:r>
        <w:rPr>
          <w:rFonts w:ascii="SimHei" w:eastAsia="SimHei" w:hAnsi="SimHei" w:cs="SimHei"/>
          <w:spacing w:val="-23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字</w:t>
      </w:r>
      <w:r>
        <w:rPr>
          <w:rFonts w:ascii="SimHei" w:eastAsia="SimHei" w:hAnsi="SimHei" w:cs="SimHei"/>
          <w:spacing w:val="-26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营</w:t>
      </w:r>
      <w:r>
        <w:rPr>
          <w:rFonts w:ascii="SimHei" w:eastAsia="SimHei" w:hAnsi="SimHei" w:cs="SimHei"/>
          <w:spacing w:val="-29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销</w:t>
      </w:r>
      <w:r>
        <w:rPr>
          <w:rFonts w:ascii="SimHei" w:eastAsia="SimHei" w:hAnsi="SimHei" w:cs="SimHei"/>
          <w:spacing w:val="-2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系</w:t>
      </w:r>
      <w:r>
        <w:rPr>
          <w:rFonts w:ascii="SimHei" w:eastAsia="SimHei" w:hAnsi="SimHei" w:cs="SimHei"/>
          <w:spacing w:val="-27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列</w:t>
      </w:r>
      <w:r>
        <w:rPr>
          <w:rFonts w:ascii="SimHei" w:eastAsia="SimHei" w:hAnsi="SimHei" w:cs="SimHei"/>
          <w:spacing w:val="-30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研</w:t>
      </w:r>
      <w:r>
        <w:rPr>
          <w:rFonts w:ascii="SimHei" w:eastAsia="SimHei" w:hAnsi="SimHei" w:cs="SimHei"/>
          <w:spacing w:val="-29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究</w:t>
      </w:r>
      <w:r>
        <w:rPr>
          <w:rFonts w:ascii="SimHei" w:eastAsia="SimHei" w:hAnsi="SimHei" w:cs="SimHei"/>
          <w:spacing w:val="-29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报</w:t>
      </w:r>
      <w:r>
        <w:rPr>
          <w:rFonts w:ascii="SimHei" w:eastAsia="SimHei" w:hAnsi="SimHei" w:cs="SimHei"/>
          <w:spacing w:val="-26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告</w:t>
      </w:r>
      <w:r>
        <w:rPr>
          <w:rFonts w:ascii="SimHei" w:eastAsia="SimHei" w:hAnsi="SimHei" w:cs="SimHei"/>
          <w:spacing w:val="-27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一</w:t>
      </w:r>
      <w:r>
        <w:rPr>
          <w:rFonts w:ascii="SimHei" w:eastAsia="SimHei" w:hAnsi="SimHei" w:cs="SimHei"/>
          <w:spacing w:val="-27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鞋</w:t>
      </w:r>
      <w:r>
        <w:rPr>
          <w:rFonts w:ascii="SimHei" w:eastAsia="SimHei" w:hAnsi="SimHei" w:cs="SimHei"/>
          <w:spacing w:val="-29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服</w:t>
      </w:r>
      <w:r>
        <w:rPr>
          <w:rFonts w:ascii="SimHei" w:eastAsia="SimHei" w:hAnsi="SimHei" w:cs="SimHei"/>
          <w:spacing w:val="-28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行</w:t>
      </w:r>
      <w:r>
        <w:rPr>
          <w:rFonts w:ascii="SimHei" w:eastAsia="SimHei" w:hAnsi="SimHei" w:cs="SimHei"/>
          <w:spacing w:val="-27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7"/>
          <w:sz w:val="13"/>
          <w:szCs w:val="13"/>
        </w:rPr>
        <w:t>业</w:t>
      </w:r>
    </w:p>
    <w:p>
      <w:pPr>
        <w:spacing w:line="187" w:lineRule="auto"/>
        <w:rPr>
          <w:rFonts w:ascii="SimHei" w:eastAsia="SimHei" w:hAnsi="SimHei" w:cs="SimHei"/>
          <w:sz w:val="13"/>
          <w:szCs w:val="13"/>
        </w:rPr>
        <w:sectPr>
          <w:headerReference w:type="default" r:id="rId121"/>
          <w:type w:val="continuous"/>
          <w:pgSz w:w="14170" w:h="9920"/>
          <w:pgMar w:top="400" w:right="1270" w:bottom="0" w:left="1209" w:header="0" w:footer="0" w:gutter="0"/>
          <w:pgNumType w:start="65"/>
          <w:cols w:num="1" w:space="708" w:equalWidth="0">
            <w:col w:w="11690" w:space="0"/>
          </w:cols>
        </w:sectPr>
      </w:pPr>
    </w:p>
    <w:p>
      <w:pPr>
        <w:spacing w:line="81" w:lineRule="exact"/>
      </w:pPr>
    </w:p>
    <w:p>
      <w:pPr>
        <w:spacing w:line="81" w:lineRule="exact"/>
        <w:sectPr>
          <w:headerReference w:type="default" r:id="rId122"/>
          <w:pgSz w:w="14170" w:h="9920"/>
          <w:pgMar w:top="400" w:right="1228" w:bottom="0" w:left="1249" w:header="0" w:footer="0" w:gutter="0"/>
          <w:pgNumType w:start="66"/>
          <w:cols w:num="1" w:space="708" w:equalWidth="0">
            <w:col w:w="11692" w:space="0"/>
          </w:cols>
        </w:sectPr>
      </w:pPr>
    </w:p>
    <w:p>
      <w:pPr>
        <w:pStyle w:val="BodyText"/>
        <w:spacing w:before="212" w:line="157" w:lineRule="auto"/>
        <w:ind w:right="16"/>
        <w:jc w:val="right"/>
        <w:rPr>
          <w:sz w:val="22"/>
          <w:szCs w:val="22"/>
        </w:rPr>
      </w:pPr>
      <w:r>
        <w:rPr>
          <w:color w:val="00B786"/>
          <w:spacing w:val="-3"/>
          <w:sz w:val="22"/>
          <w:szCs w:val="22"/>
        </w:rPr>
        <w:t>SRi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1" w:line="224" w:lineRule="auto"/>
        <w:rPr>
          <w:rFonts w:ascii="YouYuan" w:eastAsia="YouYuan" w:hAnsi="YouYuan" w:cs="YouYuan"/>
          <w:sz w:val="15"/>
          <w:szCs w:val="15"/>
        </w:rPr>
      </w:pP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神</w:t>
      </w:r>
      <w:r>
        <w:rPr>
          <w:rFonts w:ascii="YouYuan" w:eastAsia="YouYuan" w:hAnsi="YouYuan" w:cs="YouYuan"/>
          <w:spacing w:val="-16"/>
          <w:sz w:val="15"/>
          <w:szCs w:val="15"/>
        </w:rPr>
        <w:t xml:space="preserve"> </w:t>
      </w: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策</w:t>
      </w:r>
      <w:r>
        <w:rPr>
          <w:rFonts w:ascii="YouYuan" w:eastAsia="YouYuan" w:hAnsi="YouYuan" w:cs="YouYuan"/>
          <w:spacing w:val="-16"/>
          <w:sz w:val="15"/>
          <w:szCs w:val="15"/>
        </w:rPr>
        <w:t xml:space="preserve"> </w:t>
      </w: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研</w:t>
      </w:r>
      <w:r>
        <w:rPr>
          <w:rFonts w:ascii="YouYuan" w:eastAsia="YouYuan" w:hAnsi="YouYuan" w:cs="YouYuan"/>
          <w:spacing w:val="-15"/>
          <w:sz w:val="15"/>
          <w:szCs w:val="15"/>
        </w:rPr>
        <w:t xml:space="preserve"> </w:t>
      </w: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究</w:t>
      </w:r>
      <w:r>
        <w:rPr>
          <w:rFonts w:ascii="YouYuan" w:eastAsia="YouYuan" w:hAnsi="YouYuan" w:cs="YouYuan"/>
          <w:spacing w:val="-12"/>
          <w:sz w:val="15"/>
          <w:szCs w:val="15"/>
        </w:rPr>
        <w:t xml:space="preserve"> </w:t>
      </w:r>
      <w:r>
        <w:rPr>
          <w:rFonts w:ascii="YouYuan" w:eastAsia="YouYuan" w:hAnsi="YouYuan" w:cs="YouYuan"/>
          <w:b/>
          <w:bCs/>
          <w:spacing w:val="-5"/>
          <w:sz w:val="15"/>
          <w:szCs w:val="15"/>
        </w:rPr>
        <w:t>院</w:t>
      </w:r>
    </w:p>
    <w:p>
      <w:pPr>
        <w:spacing w:before="90" w:line="169" w:lineRule="auto"/>
        <w:ind w:left="7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9"/>
          <w:szCs w:val="9"/>
        </w:rPr>
        <w:t>enars Research Institute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59" w:line="222" w:lineRule="auto"/>
        <w:jc w:val="right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b/>
          <w:bCs/>
          <w:spacing w:val="-8"/>
          <w:sz w:val="11"/>
          <w:szCs w:val="11"/>
        </w:rPr>
        <w:t>魔镜市</w:t>
      </w:r>
      <w:r>
        <w:rPr>
          <w:rFonts w:ascii="SimHei" w:eastAsia="SimHei" w:hAnsi="SimHei" w:cs="SimHei"/>
          <w:b/>
          <w:bCs/>
          <w:spacing w:val="-7"/>
          <w:sz w:val="11"/>
          <w:szCs w:val="11"/>
        </w:rPr>
        <w:t>场情</w:t>
      </w:r>
      <w:r>
        <w:rPr>
          <w:rFonts w:ascii="SimHei" w:eastAsia="SimHei" w:hAnsi="SimHei" w:cs="SimHei"/>
          <w:b/>
          <w:bCs/>
          <w:spacing w:val="-4"/>
          <w:sz w:val="11"/>
          <w:szCs w:val="11"/>
        </w:rPr>
        <w:t>报</w:t>
      </w:r>
    </w:p>
    <w:p>
      <w:pPr>
        <w:pStyle w:val="BodyText"/>
        <w:spacing w:before="37" w:line="166" w:lineRule="auto"/>
        <w:ind w:left="198"/>
        <w:rPr>
          <w:sz w:val="6"/>
          <w:szCs w:val="6"/>
        </w:rPr>
      </w:pPr>
      <w:r>
        <w:rPr>
          <w:spacing w:val="-1"/>
          <w:sz w:val="6"/>
          <w:szCs w:val="6"/>
        </w:rPr>
        <w:t>MKINPEXCQH</w:t>
      </w:r>
    </w:p>
    <w:p>
      <w:pPr>
        <w:spacing w:line="166" w:lineRule="auto"/>
        <w:rPr>
          <w:sz w:val="6"/>
          <w:szCs w:val="6"/>
        </w:rPr>
        <w:sectPr>
          <w:headerReference w:type="default" r:id="rId123"/>
          <w:type w:val="continuous"/>
          <w:pgSz w:w="14170" w:h="9920"/>
          <w:pgMar w:top="400" w:right="1228" w:bottom="0" w:left="1249" w:header="0" w:footer="0" w:gutter="0"/>
          <w:pgNumType w:start="67"/>
          <w:cols w:num="3" w:space="708" w:equalWidth="0">
            <w:col w:w="9413" w:space="100"/>
            <w:col w:w="1360" w:space="100"/>
            <w:col w:w="720" w:space="0"/>
          </w:cols>
        </w:sectPr>
      </w:pPr>
    </w:p>
    <w:p>
      <w:pPr>
        <w:pStyle w:val="BodyText"/>
        <w:spacing w:line="354" w:lineRule="auto"/>
      </w:pPr>
    </w:p>
    <w:p>
      <w:pPr>
        <w:spacing w:before="137" w:line="665" w:lineRule="exact"/>
        <w:jc w:val="right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color w:val="00A897"/>
          <w:spacing w:val="30"/>
          <w:position w:val="21"/>
          <w:sz w:val="40"/>
          <w:szCs w:val="40"/>
        </w:rPr>
        <w:t>营销趋势</w:t>
      </w:r>
      <w:r>
        <w:rPr>
          <w:rFonts w:ascii="STXingkai" w:eastAsia="STXingkai" w:hAnsi="STXingkai" w:cs="STXingkai"/>
          <w:b/>
          <w:bCs/>
          <w:spacing w:val="30"/>
          <w:position w:val="21"/>
          <w:sz w:val="40"/>
          <w:szCs w:val="40"/>
        </w:rPr>
        <w:t>|</w:t>
      </w:r>
      <w:r>
        <w:rPr>
          <w:rFonts w:ascii="STXingkai" w:eastAsia="STXingkai" w:hAnsi="STXingkai" w:cs="STXingkai"/>
          <w:spacing w:val="30"/>
          <w:position w:val="21"/>
          <w:sz w:val="40"/>
          <w:szCs w:val="40"/>
        </w:rPr>
        <w:t xml:space="preserve"> </w:t>
      </w:r>
      <w:r>
        <w:rPr>
          <w:rFonts w:ascii="STXingkai" w:eastAsia="STXingkai" w:hAnsi="STXingkai" w:cs="STXingkai"/>
          <w:b/>
          <w:bCs/>
          <w:spacing w:val="30"/>
          <w:position w:val="21"/>
          <w:sz w:val="40"/>
          <w:szCs w:val="40"/>
        </w:rPr>
        <w:t>依托微信生态，新固货鞋服品牌形成持续</w:t>
      </w:r>
      <w:r>
        <w:rPr>
          <w:rFonts w:ascii="STXingkai" w:eastAsia="STXingkai" w:hAnsi="STXingkai" w:cs="STXingkai"/>
          <w:spacing w:val="30"/>
          <w:position w:val="21"/>
          <w:sz w:val="40"/>
          <w:szCs w:val="40"/>
        </w:rPr>
        <w:t>的</w:t>
      </w:r>
      <w:r>
        <w:rPr>
          <w:rFonts w:ascii="STXingkai" w:eastAsia="STXingkai" w:hAnsi="STXingkai" w:cs="STXingkai"/>
          <w:spacing w:val="82"/>
          <w:position w:val="21"/>
          <w:sz w:val="40"/>
          <w:szCs w:val="40"/>
        </w:rPr>
        <w:t xml:space="preserve"> </w:t>
      </w:r>
      <w:r>
        <w:rPr>
          <w:rFonts w:ascii="STXingkai" w:eastAsia="STXingkai" w:hAnsi="STXingkai" w:cs="STXingkai"/>
          <w:spacing w:val="30"/>
          <w:position w:val="21"/>
          <w:sz w:val="40"/>
          <w:szCs w:val="40"/>
        </w:rPr>
        <w:t>消</w:t>
      </w:r>
      <w:r>
        <w:rPr>
          <w:rFonts w:ascii="STXingkai" w:eastAsia="STXingkai" w:hAnsi="STXingkai" w:cs="STXingkai"/>
          <w:spacing w:val="64"/>
          <w:position w:val="21"/>
          <w:sz w:val="40"/>
          <w:szCs w:val="40"/>
        </w:rPr>
        <w:t xml:space="preserve"> </w:t>
      </w:r>
      <w:r>
        <w:rPr>
          <w:rFonts w:ascii="STXingkai" w:eastAsia="STXingkai" w:hAnsi="STXingkai" w:cs="STXingkai"/>
          <w:spacing w:val="30"/>
          <w:position w:val="21"/>
          <w:sz w:val="40"/>
          <w:szCs w:val="40"/>
        </w:rPr>
        <w:t>费</w:t>
      </w:r>
    </w:p>
    <w:p>
      <w:pPr>
        <w:spacing w:before="2" w:line="241" w:lineRule="auto"/>
        <w:ind w:left="45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spacing w:val="40"/>
          <w:sz w:val="40"/>
          <w:szCs w:val="40"/>
        </w:rPr>
        <w:t>者连接、内容传递和销售转化的闭环</w:t>
      </w:r>
    </w:p>
    <w:p>
      <w:pPr>
        <w:pStyle w:val="BodyText"/>
        <w:spacing w:line="283" w:lineRule="auto"/>
      </w:pPr>
    </w:p>
    <w:p>
      <w:pPr>
        <w:pStyle w:val="BodyText"/>
        <w:spacing w:line="284" w:lineRule="auto"/>
      </w:pPr>
    </w:p>
    <w:p>
      <w:pPr>
        <w:pStyle w:val="BodyText"/>
        <w:spacing w:line="4410" w:lineRule="exact"/>
        <w:ind w:firstLine="139"/>
      </w:pPr>
      <w:r>
        <w:rPr>
          <w:position w:val="-88"/>
        </w:rPr>
        <w:pict>
          <v:group id="_x0000_i1091" style="width:557.05pt;height:220.55pt;mso-position-horizontal-relative:char;mso-position-vertical-relative:line" coordorigin="0,0" coordsize="11140,4411" filled="f" stroked="f">
            <v:shape id="_x0000_s1092" type="#_x0000_t75" style="width:11140;height:4411;position:absolute" filled="f" stroked="f">
              <v:imagedata r:id="rId124" o:title=""/>
            </v:shape>
            <v:shape id="_x0000_s1093" type="#_x0000_t202" style="width:8247;height:3942;left:2009;position:absolute;top:396" filled="f" stroked="f">
              <o:lock v:ext="edit" aspectratio="f"/>
              <v:textbox inset="0,0,0,0">
                <w:txbxContent>
                  <w:p>
                    <w:pPr>
                      <w:spacing w:before="19" w:line="213" w:lineRule="auto"/>
                      <w:ind w:left="2722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00A796"/>
                        <w:spacing w:val="7"/>
                        <w:sz w:val="15"/>
                        <w:szCs w:val="15"/>
                      </w:rPr>
                      <w:t>销售数据，消费者数据资产</w:t>
                    </w:r>
                  </w:p>
                  <w:p>
                    <w:pPr>
                      <w:spacing w:line="25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8" w:line="222" w:lineRule="auto"/>
                      <w:ind w:left="5222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00A796"/>
                        <w:spacing w:val="7"/>
                        <w:sz w:val="15"/>
                        <w:szCs w:val="15"/>
                      </w:rPr>
                      <w:t>触达、获客、转化</w:t>
                    </w: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9" w:line="182" w:lineRule="auto"/>
                      <w:ind w:right="20"/>
                      <w:jc w:val="right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9"/>
                        <w:sz w:val="15"/>
                        <w:szCs w:val="15"/>
                      </w:rPr>
                      <w:t>消费者</w:t>
                    </w:r>
                  </w:p>
                  <w:p>
                    <w:pPr>
                      <w:spacing w:line="227" w:lineRule="auto"/>
                      <w:ind w:left="5180"/>
                      <w:rPr>
                        <w:rFonts w:ascii="YouYuan" w:eastAsia="YouYuan" w:hAnsi="YouYuan" w:cs="YouYuan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5"/>
                        <w:position w:val="-1"/>
                        <w:sz w:val="15"/>
                        <w:szCs w:val="15"/>
                      </w:rPr>
                      <w:t>朋友圈</w:t>
                    </w:r>
                    <w:r>
                      <w:rPr>
                        <w:rFonts w:ascii="SimHei" w:eastAsia="SimHei" w:hAnsi="SimHei" w:cs="SimHei"/>
                        <w:spacing w:val="2"/>
                        <w:position w:val="-1"/>
                        <w:sz w:val="15"/>
                        <w:szCs w:val="15"/>
                      </w:rPr>
                      <w:t xml:space="preserve">      </w:t>
                    </w:r>
                    <w:r>
                      <w:rPr>
                        <w:rFonts w:ascii="YouYuan" w:eastAsia="YouYuan" w:hAnsi="YouYuan" w:cs="YouYuan"/>
                        <w:spacing w:val="-5"/>
                        <w:sz w:val="15"/>
                        <w:szCs w:val="15"/>
                      </w:rPr>
                      <w:t>企业微信</w:t>
                    </w:r>
                  </w:p>
                  <w:p>
                    <w:pPr>
                      <w:spacing w:line="32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2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3" w:line="196" w:lineRule="auto"/>
                      <w:ind w:left="369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5A6BAE"/>
                        <w:sz w:val="22"/>
                        <w:szCs w:val="22"/>
                      </w:rPr>
                      <w:t>P</w:t>
                    </w:r>
                  </w:p>
                  <w:p>
                    <w:pPr>
                      <w:spacing w:before="240" w:line="222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9"/>
                        <w:sz w:val="15"/>
                        <w:szCs w:val="15"/>
                      </w:rPr>
                      <w:t>朋友圈广告</w:t>
                    </w:r>
                  </w:p>
                </w:txbxContent>
              </v:textbox>
            </v:shape>
            <v:shape id="_x0000_s1094" type="#_x0000_t202" style="width:1518;height:202;left:2780;position:absolute;top:2786" filled="f" stroked="f">
              <o:lock v:ext="edit" aspectratio="f"/>
              <v:textbox inset="0,0,0,0">
                <w:txbxContent>
                  <w:p>
                    <w:pPr>
                      <w:spacing w:before="19" w:line="233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6"/>
                        <w:sz w:val="15"/>
                        <w:szCs w:val="15"/>
                      </w:rPr>
                      <w:t>小程序</w:t>
                    </w:r>
                    <w:r>
                      <w:rPr>
                        <w:rFonts w:ascii="SimHei" w:eastAsia="SimHei" w:hAnsi="SimHei" w:cs="SimHei"/>
                        <w:spacing w:val="4"/>
                        <w:sz w:val="15"/>
                        <w:szCs w:val="15"/>
                      </w:rPr>
                      <w:t xml:space="preserve">      </w:t>
                    </w:r>
                    <w:r>
                      <w:rPr>
                        <w:rFonts w:ascii="SimHei" w:eastAsia="SimHei" w:hAnsi="SimHei" w:cs="SimHei"/>
                        <w:spacing w:val="-6"/>
                        <w:sz w:val="15"/>
                        <w:szCs w:val="15"/>
                      </w:rPr>
                      <w:t>企业微信</w:t>
                    </w:r>
                  </w:p>
                </w:txbxContent>
              </v:textbox>
            </v:shape>
            <v:shape id="_x0000_s1095" type="#_x0000_t202" style="width:831;height:192;left:3112;position:absolute;top:1903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0EBFAD"/>
                        <w:spacing w:val="6"/>
                        <w:sz w:val="15"/>
                        <w:szCs w:val="15"/>
                      </w:rPr>
                      <w:t>数字化管理</w:t>
                    </w:r>
                  </w:p>
                </w:txbxContent>
              </v:textbox>
            </v:shape>
            <v:shape id="_x0000_s1096" type="#_x0000_t202" style="width:485;height:192;left:7110;position:absolute;top:4146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2"/>
                        <w:sz w:val="15"/>
                        <w:szCs w:val="15"/>
                      </w:rPr>
                      <w:t>视频号</w:t>
                    </w:r>
                  </w:p>
                </w:txbxContent>
              </v:textbox>
            </v:shape>
            <v:shape id="_x0000_s1097" type="#_x0000_t202" style="width:482;height:192;left:3790;position:absolute;top:4146" filled="f" stroked="f">
              <o:lock v:ext="edit" aspectratio="f"/>
              <v:textbox inset="0,0,0,0">
                <w:txbxContent>
                  <w:p>
                    <w:pPr>
                      <w:spacing w:before="20" w:line="223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2"/>
                        <w:sz w:val="15"/>
                        <w:szCs w:val="15"/>
                      </w:rPr>
                      <w:t>公众号</w:t>
                    </w:r>
                  </w:p>
                </w:txbxContent>
              </v:textbox>
            </v:shape>
            <v:shape id="_x0000_s1098" type="#_x0000_t202" style="width:479;height:192;left:5450;position:absolute;top:4155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3"/>
                        <w:sz w:val="15"/>
                        <w:szCs w:val="15"/>
                      </w:rPr>
                      <w:t>小程序</w:t>
                    </w:r>
                  </w:p>
                </w:txbxContent>
              </v:textbox>
            </v:shape>
            <v:shape id="_x0000_s1099" type="#_x0000_t202" style="width:455;height:192;left:8779;position:absolute;top:4145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9"/>
                        <w:sz w:val="15"/>
                        <w:szCs w:val="15"/>
                      </w:rPr>
                      <w:t>搜一搜</w:t>
                    </w:r>
                  </w:p>
                </w:txbxContent>
              </v:textbox>
            </v:shape>
            <v:shape id="_x0000_s1100" type="#_x0000_t202" style="width:377;height:192;left:5502;position:absolute;top:2633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6"/>
                        <w:sz w:val="15"/>
                        <w:szCs w:val="15"/>
                      </w:rPr>
                      <w:t>导</w:t>
                    </w:r>
                    <w:r>
                      <w:rPr>
                        <w:rFonts w:ascii="SimHei" w:eastAsia="SimHei" w:hAnsi="SimHei" w:cs="SimHei"/>
                        <w:spacing w:val="-2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6"/>
                        <w:sz w:val="15"/>
                        <w:szCs w:val="15"/>
                      </w:rPr>
                      <w:t>购</w:t>
                    </w:r>
                  </w:p>
                </w:txbxContent>
              </v:textbox>
            </v:shape>
            <v:shape id="_x0000_s1101" type="#_x0000_t202" style="width:372;height:192;left:1162;position:absolute;top:2623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9"/>
                        <w:sz w:val="15"/>
                        <w:szCs w:val="15"/>
                      </w:rPr>
                      <w:t>品</w:t>
                    </w:r>
                    <w:r>
                      <w:rPr>
                        <w:rFonts w:ascii="SimHei" w:eastAsia="SimHei" w:hAnsi="SimHei" w:cs="SimHei"/>
                        <w:spacing w:val="-2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9"/>
                        <w:sz w:val="15"/>
                        <w:szCs w:val="15"/>
                      </w:rPr>
                      <w:t>牌</w:t>
                    </w:r>
                  </w:p>
                </w:txbxContent>
              </v:textbox>
            </v:shape>
            <v:shape id="_x0000_s1102" type="#_x0000_t75" style="width:151;height:171;left:5540;position:absolute;top:3830" filled="f" stroked="f">
              <v:imagedata r:id="rId125" o:title=""/>
            </v:shape>
            <w10:wrap type="none"/>
          </v:group>
        </w:pict>
      </w:r>
    </w:p>
    <w:p>
      <w:pPr>
        <w:pStyle w:val="BodyText"/>
        <w:spacing w:line="301" w:lineRule="auto"/>
      </w:pPr>
    </w:p>
    <w:p>
      <w:pPr>
        <w:pStyle w:val="BodyText"/>
        <w:spacing w:line="301" w:lineRule="auto"/>
        <w:sectPr>
          <w:headerReference w:type="default" r:id="rId126"/>
          <w:type w:val="continuous"/>
          <w:pgSz w:w="14170" w:h="9920"/>
          <w:pgMar w:top="400" w:right="1228" w:bottom="0" w:left="1249" w:header="0" w:footer="0" w:gutter="0"/>
          <w:pgNumType w:start="68"/>
          <w:cols w:num="1" w:space="708" w:equalWidth="0">
            <w:col w:w="11692" w:space="0"/>
          </w:cols>
        </w:sectPr>
      </w:pPr>
    </w:p>
    <w:p>
      <w:pPr>
        <w:pStyle w:val="BodyText"/>
        <w:spacing w:line="302" w:lineRule="auto"/>
      </w:pPr>
    </w:p>
    <w:p>
      <w:pPr>
        <w:spacing w:before="49" w:line="213" w:lineRule="auto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spacing w:val="-11"/>
          <w:sz w:val="15"/>
          <w:szCs w:val="15"/>
        </w:rPr>
        <w:t>来源：国家统计局；魔镜市场情报</w:t>
      </w:r>
    </w:p>
    <w:p>
      <w:pPr>
        <w:pStyle w:val="BodyText"/>
        <w:spacing w:line="402" w:lineRule="auto"/>
      </w:pPr>
    </w:p>
    <w:p>
      <w:pPr>
        <w:spacing w:before="49" w:line="187" w:lineRule="auto"/>
        <w:ind w:left="8110"/>
        <w:rPr>
          <w:rFonts w:ascii="SimHei" w:eastAsia="SimHei" w:hAnsi="SimHei" w:cs="SimHei"/>
          <w:sz w:val="15"/>
          <w:szCs w:val="15"/>
        </w:rPr>
      </w:pPr>
      <w:r>
        <w:rPr>
          <w:rFonts w:ascii="SimHei" w:eastAsia="SimHei" w:hAnsi="SimHei" w:cs="SimHei"/>
          <w:spacing w:val="11"/>
          <w:sz w:val="15"/>
          <w:szCs w:val="15"/>
        </w:rPr>
        <w:t>新国货品牌数字营销系列研究报告-鞋服行业</w:t>
      </w:r>
      <w:r>
        <w:rPr>
          <w:rFonts w:ascii="SimHei" w:eastAsia="SimHei" w:hAnsi="SimHei" w:cs="SimHei"/>
          <w:spacing w:val="32"/>
          <w:sz w:val="15"/>
          <w:szCs w:val="15"/>
        </w:rPr>
        <w:t xml:space="preserve">  </w:t>
      </w:r>
      <w:r>
        <w:rPr>
          <w:rFonts w:ascii="SimHei" w:eastAsia="SimHei" w:hAnsi="SimHei" w:cs="SimHei"/>
          <w:spacing w:val="11"/>
          <w:sz w:val="15"/>
          <w:szCs w:val="15"/>
        </w:rPr>
        <w:t>13</w:t>
      </w:r>
    </w:p>
    <w:p>
      <w:pPr>
        <w:spacing w:line="187" w:lineRule="auto"/>
        <w:rPr>
          <w:rFonts w:ascii="SimHei" w:eastAsia="SimHei" w:hAnsi="SimHei" w:cs="SimHei"/>
          <w:sz w:val="15"/>
          <w:szCs w:val="15"/>
        </w:rPr>
        <w:sectPr>
          <w:headerReference w:type="default" r:id="rId127"/>
          <w:type w:val="nextPage"/>
          <w:pgSz w:w="14170" w:h="9920"/>
          <w:pgMar w:top="400" w:right="1228" w:bottom="0" w:left="1249" w:header="0" w:footer="0" w:gutter="0"/>
          <w:pgNumType w:start="69"/>
          <w:cols w:num="1" w:space="708" w:equalWidth="0">
            <w:col w:w="11692" w:space="0"/>
          </w:cols>
          <w:titlePg w:val="0"/>
        </w:sectPr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spacing w:line="611" w:lineRule="exact"/>
        <w:ind w:firstLine="6408"/>
      </w:pPr>
      <w:r>
        <w:rPr>
          <w:position w:val="-12"/>
        </w:rPr>
        <w:drawing>
          <wp:inline distT="0" distB="0" distL="0" distR="0">
            <wp:extent cx="833437" cy="387939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xmlns:r="http://schemas.openxmlformats.org/officeDocument/2006/relationships"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833437" cy="38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"/>
      </w:pPr>
    </w:p>
    <w:p>
      <w:pPr>
        <w:spacing w:before="14"/>
      </w:pPr>
    </w:p>
    <w:p>
      <w:pPr>
        <w:spacing w:before="13"/>
      </w:pPr>
    </w:p>
    <w:p>
      <w:pPr>
        <w:spacing w:before="13"/>
      </w:pPr>
    </w:p>
    <w:p>
      <w:pPr>
        <w:sectPr>
          <w:headerReference w:type="default" r:id="rId129"/>
          <w:pgSz w:w="14170" w:h="9920"/>
          <w:pgMar w:top="400" w:right="0" w:bottom="0" w:left="0" w:header="0" w:footer="0" w:gutter="0"/>
          <w:pgNumType w:start="70"/>
          <w:cols w:num="1" w:space="708" w:equalWidth="0">
            <w:col w:w="14170" w:space="0"/>
          </w:cols>
        </w:sectPr>
      </w:pPr>
    </w:p>
    <w:p>
      <w:pPr>
        <w:spacing w:before="59" w:line="1721" w:lineRule="exact"/>
        <w:ind w:firstLine="2469"/>
      </w:pPr>
      <w:r>
        <w:rPr>
          <w:position w:val="-34"/>
        </w:rPr>
        <w:drawing>
          <wp:inline distT="0" distB="0" distL="0" distR="0">
            <wp:extent cx="1098789" cy="1092748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098789" cy="109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4" w:lineRule="auto"/>
      </w:pPr>
    </w:p>
    <w:p>
      <w:pPr>
        <w:pStyle w:val="BodyText"/>
        <w:spacing w:line="255" w:lineRule="auto"/>
      </w:pPr>
    </w:p>
    <w:p>
      <w:pPr>
        <w:spacing w:before="140" w:line="621" w:lineRule="exact"/>
        <w:ind w:right="64"/>
        <w:jc w:val="right"/>
        <w:rPr>
          <w:rFonts w:ascii="STXingkai" w:eastAsia="STXingkai" w:hAnsi="STXingkai" w:cs="STXingkai"/>
          <w:sz w:val="41"/>
          <w:szCs w:val="41"/>
        </w:rPr>
      </w:pPr>
      <w:r>
        <w:pict>
          <v:shape id="_x0000_s1103" type="#_x0000_t202" style="width:34.4pt;height:55.65pt;margin-top:-92.45pt;margin-left:149.5pt;position:absolute;z-index:-251583488" filled="f" stroked="f">
            <o:lock v:ext="edit" aspectratio="f"/>
            <v:textbox inset="0,0,0,0">
              <w:txbxContent>
                <w:p>
                  <w:pPr>
                    <w:spacing w:before="20" w:line="225" w:lineRule="auto"/>
                    <w:jc w:val="right"/>
                    <w:rPr>
                      <w:rFonts w:ascii="SimSun" w:eastAsia="SimSun" w:hAnsi="SimSun" w:cs="SimSun"/>
                      <w:sz w:val="88"/>
                      <w:szCs w:val="88"/>
                    </w:rPr>
                  </w:pPr>
                  <w:r>
                    <w:rPr>
                      <w:rFonts w:ascii="SimSun" w:eastAsia="SimSun" w:hAnsi="SimSun" w:cs="SimSun"/>
                      <w:spacing w:val="-79"/>
                      <w:w w:val="82"/>
                      <w:sz w:val="88"/>
                      <w:szCs w:val="88"/>
                    </w:rPr>
                    <w:t>壹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309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-3627349</wp:posOffset>
            </wp:positionV>
            <wp:extent cx="8997950" cy="6299200"/>
            <wp:effectExtent l="0" t="0" r="0" b="0"/>
            <wp:wrapNone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xmlns:r="http://schemas.openxmlformats.org/officeDocument/2006/relationships"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899795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TXingkai" w:eastAsia="STXingkai" w:hAnsi="STXingkai" w:cs="STXingkai"/>
          <w:b/>
          <w:bCs/>
          <w:spacing w:val="27"/>
          <w:position w:val="15"/>
          <w:sz w:val="41"/>
          <w:szCs w:val="41"/>
        </w:rPr>
        <w:t>新国贷鞋服行业</w:t>
      </w:r>
    </w:p>
    <w:p>
      <w:pPr>
        <w:spacing w:before="1" w:line="191" w:lineRule="auto"/>
        <w:ind w:left="2005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spacing w:val="37"/>
          <w:sz w:val="41"/>
          <w:szCs w:val="41"/>
        </w:rPr>
        <w:t>数字营销背景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778" w:lineRule="exact"/>
        <w:ind w:firstLine="1124"/>
      </w:pPr>
      <w:r>
        <w:rPr>
          <w:position w:val="-35"/>
        </w:rPr>
        <w:drawing>
          <wp:inline distT="0" distB="0" distL="0" distR="0">
            <wp:extent cx="1143009" cy="1129389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9" cy="112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4" w:lineRule="auto"/>
      </w:pPr>
    </w:p>
    <w:p>
      <w:pPr>
        <w:pStyle w:val="BodyText"/>
        <w:spacing w:line="255" w:lineRule="auto"/>
      </w:pPr>
    </w:p>
    <w:p>
      <w:pPr>
        <w:spacing w:before="140" w:line="239" w:lineRule="auto"/>
        <w:ind w:left="900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00A897"/>
          <w:spacing w:val="38"/>
          <w:sz w:val="41"/>
          <w:szCs w:val="41"/>
        </w:rPr>
        <w:t>新国货鞋服</w:t>
      </w:r>
    </w:p>
    <w:p>
      <w:pPr>
        <w:spacing w:before="63" w:line="192" w:lineRule="auto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00A897"/>
          <w:spacing w:val="39"/>
          <w:sz w:val="41"/>
          <w:szCs w:val="41"/>
        </w:rPr>
        <w:t>数字营销现状及案例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8" w:line="1750" w:lineRule="exact"/>
        <w:ind w:firstLine="443"/>
      </w:pPr>
      <w:r>
        <w:rPr>
          <w:position w:val="-35"/>
        </w:rPr>
        <w:drawing>
          <wp:inline distT="0" distB="0" distL="0" distR="0">
            <wp:extent cx="1099423" cy="1111461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099423" cy="111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spacing w:before="140" w:line="621" w:lineRule="exact"/>
        <w:ind w:left="219"/>
        <w:rPr>
          <w:rFonts w:ascii="STXingkai" w:eastAsia="STXingkai" w:hAnsi="STXingkai" w:cs="STXingkai"/>
          <w:sz w:val="41"/>
          <w:szCs w:val="41"/>
        </w:rPr>
      </w:pPr>
      <w:r>
        <w:pict>
          <v:shape id="_x0000_s1104" type="#_x0000_t202" style="width:33.05pt;height:50.15pt;margin-top:-90.37pt;margin-left:48.71pt;position:absolute;z-index:-251584512" filled="f" stroked="f">
            <o:lock v:ext="edit" aspectratio="f"/>
            <v:textbox inset="0,0,0,0">
              <w:txbxContent>
                <w:p>
                  <w:pPr>
                    <w:spacing w:before="20" w:line="222" w:lineRule="auto"/>
                    <w:jc w:val="right"/>
                    <w:rPr>
                      <w:rFonts w:ascii="SimSun" w:eastAsia="SimSun" w:hAnsi="SimSun" w:cs="SimSun"/>
                      <w:sz w:val="80"/>
                      <w:szCs w:val="80"/>
                    </w:rPr>
                  </w:pPr>
                  <w:r>
                    <w:rPr>
                      <w:rFonts w:ascii="SimSun" w:eastAsia="SimSun" w:hAnsi="SimSun" w:cs="SimSun"/>
                      <w:spacing w:val="-64"/>
                      <w:w w:val="85"/>
                      <w:sz w:val="80"/>
                      <w:szCs w:val="80"/>
                    </w:rPr>
                    <w:t>屡</w:t>
                  </w:r>
                </w:p>
              </w:txbxContent>
            </v:textbox>
          </v:shape>
        </w:pict>
      </w:r>
      <w:r>
        <w:rPr>
          <w:rFonts w:ascii="STXingkai" w:eastAsia="STXingkai" w:hAnsi="STXingkai" w:cs="STXingkai"/>
          <w:b/>
          <w:bCs/>
          <w:spacing w:val="36"/>
          <w:position w:val="15"/>
          <w:sz w:val="41"/>
          <w:szCs w:val="41"/>
        </w:rPr>
        <w:t>新固贷鞋服</w:t>
      </w:r>
    </w:p>
    <w:p>
      <w:pPr>
        <w:spacing w:before="2" w:line="191" w:lineRule="auto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spacing w:val="29"/>
          <w:sz w:val="41"/>
          <w:szCs w:val="41"/>
        </w:rPr>
        <w:t>品牌制胜启示</w:t>
      </w:r>
    </w:p>
    <w:p>
      <w:pPr>
        <w:spacing w:line="191" w:lineRule="auto"/>
        <w:rPr>
          <w:rFonts w:ascii="STXingkai" w:eastAsia="STXingkai" w:hAnsi="STXingkai" w:cs="STXingkai"/>
          <w:sz w:val="41"/>
          <w:szCs w:val="41"/>
        </w:rPr>
        <w:sectPr>
          <w:headerReference w:type="default" r:id="rId134"/>
          <w:type w:val="continuous"/>
          <w:pgSz w:w="14170" w:h="9920"/>
          <w:pgMar w:top="400" w:right="0" w:bottom="0" w:left="0" w:header="0" w:footer="0" w:gutter="0"/>
          <w:pgNumType w:start="71"/>
          <w:cols w:num="3" w:space="708" w:equalWidth="0">
            <w:col w:w="4966" w:space="100"/>
            <w:col w:w="4371" w:space="100"/>
            <w:col w:w="4635" w:space="0"/>
          </w:cols>
        </w:sectPr>
      </w:pPr>
    </w:p>
    <w:p>
      <w:pPr>
        <w:spacing w:line="44" w:lineRule="exact"/>
      </w:pPr>
      <w:r>
        <mc:AlternateContent>
          <mc:Choice Requires="wps">
            <w:drawing>
              <wp:anchor distT="0" distB="0" distL="0" distR="0" simplePos="0" relativeHeight="251738112" behindDoc="0" locked="0" layoutInCell="0" allowOverlap="1">
                <wp:simplePos x="0" y="0"/>
                <wp:positionH relativeFrom="page">
                  <wp:posOffset>5104509</wp:posOffset>
                </wp:positionH>
                <wp:positionV relativeFrom="page">
                  <wp:posOffset>2396532</wp:posOffset>
                </wp:positionV>
                <wp:extent cx="97789" cy="130810"/>
                <wp:effectExtent l="0" t="0" r="0" b="0"/>
                <wp:wrapNone/>
                <wp:docPr id="116" name="TextBox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5400000">
                          <a:off x="5104509" y="2396532"/>
                          <a:ext cx="97789" cy="1308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219" w:lineRule="auto"/>
                              <w:ind w:left="20"/>
                              <w:rPr>
                                <w:rFonts w:ascii="SimSun" w:eastAsia="SimSun" w:hAnsi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F0A800"/>
                                <w:sz w:val="12"/>
                                <w:szCs w:val="12"/>
                              </w:rPr>
                              <w:t>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16" o:spid="_x0000_s1105" type="#_x0000_t202" style="width:7.7pt;height:10.3pt;margin-top:188.7pt;margin-left:401.93pt;mso-position-horizontal-relative:page;mso-position-vertical-relative:page;mso-wrap-distance-bottom:0;mso-wrap-distance-left:0;mso-wrap-distance-right:0;mso-wrap-distance-top:0;position:absolute;rotation:90;v-text-anchor:top;z-index:251737088" o:allowincell="f" filled="f" fillcolor="this" stroked="f">
                <v:textbox inset="0,0,0,0">
                  <w:txbxContent>
                    <w:p>
                      <w:pPr>
                        <w:spacing w:before="42" w:line="219" w:lineRule="auto"/>
                        <w:ind w:left="20"/>
                        <w:rPr>
                          <w:rFonts w:ascii="SimSun" w:eastAsia="SimSun" w:hAnsi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eastAsia="SimSun" w:hAnsi="SimSun" w:cs="SimSun"/>
                          <w:color w:val="F0A800"/>
                          <w:sz w:val="12"/>
                          <w:szCs w:val="12"/>
                        </w:rPr>
                        <w:t>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36064" behindDoc="0" locked="0" layoutInCell="0" allowOverlap="1">
                <wp:simplePos x="0" y="0"/>
                <wp:positionH relativeFrom="page">
                  <wp:posOffset>7727469</wp:posOffset>
                </wp:positionH>
                <wp:positionV relativeFrom="page">
                  <wp:posOffset>2396112</wp:posOffset>
                </wp:positionV>
                <wp:extent cx="97155" cy="130810"/>
                <wp:effectExtent l="0" t="0" r="0" b="0"/>
                <wp:wrapNone/>
                <wp:docPr id="118" name="TextBox 1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5400000">
                          <a:off x="7727469" y="2396112"/>
                          <a:ext cx="97155" cy="1308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219" w:lineRule="auto"/>
                              <w:ind w:left="20"/>
                              <w:rPr>
                                <w:rFonts w:ascii="SimSun" w:eastAsia="SimSun" w:hAnsi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F1A800"/>
                                <w:sz w:val="12"/>
                                <w:szCs w:val="12"/>
                              </w:rPr>
                              <w:t>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18" o:spid="_x0000_s1106" type="#_x0000_t202" style="width:7.65pt;height:10.3pt;margin-top:188.67pt;margin-left:608.46pt;mso-position-horizontal-relative:page;mso-position-vertical-relative:page;mso-wrap-distance-bottom:0;mso-wrap-distance-left:0;mso-wrap-distance-right:0;mso-wrap-distance-top:0;position:absolute;rotation:90;v-text-anchor:top;z-index:251735040" o:allowincell="f" filled="f" fillcolor="this" stroked="f">
                <v:textbox inset="0,0,0,0">
                  <w:txbxContent>
                    <w:p>
                      <w:pPr>
                        <w:spacing w:before="42" w:line="219" w:lineRule="auto"/>
                        <w:ind w:left="20"/>
                        <w:rPr>
                          <w:rFonts w:ascii="SimSun" w:eastAsia="SimSun" w:hAnsi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eastAsia="SimSun" w:hAnsi="SimSun" w:cs="SimSun"/>
                          <w:color w:val="F1A800"/>
                          <w:sz w:val="12"/>
                          <w:szCs w:val="12"/>
                        </w:rPr>
                        <w:t>女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107" type="#_x0000_t202" style="width:246.65pt;height:252.25pt;margin-top:141.91pt;margin-left:60.5pt;mso-position-horizontal-relative:page;mso-position-vertical-relative:page;position:absolute;z-index:251734016" o:allowincell="f" filled="f" stroked="f">
            <o:lock v:ext="edit" aspectratio="f"/>
            <v:textbox inset="0,0,0,0">
              <w:txbxContent>
                <w:p>
                  <w:pPr>
                    <w:spacing w:before="20" w:line="358" w:lineRule="exact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color w:val="00A796"/>
                      <w:position w:val="14"/>
                      <w:sz w:val="18"/>
                      <w:szCs w:val="18"/>
                    </w:rPr>
                    <w:t>整体看，国货鞋服品牌的数字化营销能力处于中游偏下水平，</w:t>
                  </w:r>
                </w:p>
                <w:p>
                  <w:pPr>
                    <w:spacing w:line="222" w:lineRule="auto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color w:val="00A796"/>
                      <w:spacing w:val="-1"/>
                      <w:sz w:val="18"/>
                      <w:szCs w:val="18"/>
                    </w:rPr>
                    <w:t>各领域均有较大提升空间</w:t>
                  </w:r>
                </w:p>
                <w:p>
                  <w:pPr>
                    <w:spacing w:before="134" w:line="213" w:lineRule="auto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spacing w:val="13"/>
                      <w:sz w:val="18"/>
                      <w:szCs w:val="18"/>
                    </w:rPr>
                    <w:t>●整体得分47.7,低于模型评分(100分)的半数；</w:t>
                  </w:r>
                </w:p>
                <w:p>
                  <w:pPr>
                    <w:spacing w:before="93" w:line="301" w:lineRule="auto"/>
                    <w:ind w:left="210" w:right="59" w:hanging="19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18"/>
                      <w:szCs w:val="18"/>
                    </w:rPr>
                    <w:t>●从细项看，国货鞋服在【数字运营能力】得分略低，应重点</w:t>
                  </w:r>
                  <w:r>
                    <w:rPr>
                      <w:rFonts w:ascii="SimHei" w:eastAsia="SimHei" w:hAnsi="SimHei" w:cs="SimHei"/>
                      <w:spacing w:val="1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z w:val="18"/>
                      <w:szCs w:val="18"/>
                    </w:rPr>
                    <w:t>加强；</w:t>
                  </w:r>
                </w:p>
                <w:p>
                  <w:pPr>
                    <w:pStyle w:val="BodyText"/>
                    <w:spacing w:line="381" w:lineRule="auto"/>
                  </w:pPr>
                </w:p>
                <w:p>
                  <w:pPr>
                    <w:spacing w:before="59" w:line="213" w:lineRule="auto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color w:val="00A695"/>
                      <w:spacing w:val="1"/>
                      <w:sz w:val="18"/>
                      <w:szCs w:val="18"/>
                    </w:rPr>
                    <w:t>领军者在模型各方面均较领先，其中【数字洞察能力】和【数</w:t>
                  </w:r>
                </w:p>
                <w:p>
                  <w:pPr>
                    <w:spacing w:before="150" w:line="222" w:lineRule="auto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color w:val="00A695"/>
                      <w:spacing w:val="-2"/>
                      <w:sz w:val="18"/>
                      <w:szCs w:val="18"/>
                    </w:rPr>
                    <w:t>字运营能力】是关键</w:t>
                  </w:r>
                </w:p>
                <w:p>
                  <w:pPr>
                    <w:spacing w:before="103" w:line="221" w:lineRule="auto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spacing w:val="4"/>
                      <w:sz w:val="18"/>
                      <w:szCs w:val="18"/>
                    </w:rPr>
                    <w:t>●领军者数字化营销得分为62.1,较整体和主流品牌有较大</w:t>
                  </w:r>
                </w:p>
                <w:p>
                  <w:pPr>
                    <w:spacing w:before="146" w:line="213" w:lineRule="auto"/>
                    <w:ind w:left="21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spacing w:val="-9"/>
                      <w:sz w:val="18"/>
                      <w:szCs w:val="18"/>
                    </w:rPr>
                    <w:t>优势；</w:t>
                  </w:r>
                </w:p>
                <w:p>
                  <w:pPr>
                    <w:spacing w:before="111" w:line="372" w:lineRule="exact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spacing w:val="-5"/>
                      <w:position w:val="14"/>
                      <w:sz w:val="18"/>
                      <w:szCs w:val="18"/>
                    </w:rPr>
                    <w:t>●拉开差距的关键点是领军者在【数字洞察能力】</w:t>
                  </w:r>
                  <w:r>
                    <w:rPr>
                      <w:rFonts w:ascii="SimHei" w:eastAsia="SimHei" w:hAnsi="SimHei" w:cs="SimHei"/>
                      <w:spacing w:val="53"/>
                      <w:position w:val="1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5"/>
                      <w:position w:val="14"/>
                      <w:sz w:val="18"/>
                      <w:szCs w:val="18"/>
                    </w:rPr>
                    <w:t>和【数字</w:t>
                  </w:r>
                </w:p>
                <w:p>
                  <w:pPr>
                    <w:spacing w:before="1" w:line="212" w:lineRule="auto"/>
                    <w:ind w:left="21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18"/>
                      <w:szCs w:val="18"/>
                    </w:rPr>
                    <w:t>运营能力】上的布局落地；</w:t>
                  </w:r>
                </w:p>
                <w:p>
                  <w:pPr>
                    <w:pStyle w:val="BodyText"/>
                    <w:spacing w:line="381" w:lineRule="auto"/>
                  </w:pPr>
                </w:p>
                <w:p>
                  <w:pPr>
                    <w:spacing w:before="59" w:line="368" w:lineRule="exact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color w:val="00A796"/>
                      <w:spacing w:val="8"/>
                      <w:position w:val="14"/>
                      <w:sz w:val="18"/>
                      <w:szCs w:val="18"/>
                    </w:rPr>
                    <w:t>主流品牌的数字化营销能力还偏弱，各领域的建设力度均不</w:t>
                  </w:r>
                </w:p>
                <w:p>
                  <w:pPr>
                    <w:spacing w:before="1" w:line="221" w:lineRule="auto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color w:val="00A796"/>
                      <w:sz w:val="18"/>
                      <w:szCs w:val="18"/>
                    </w:rPr>
                    <w:t>够</w:t>
                  </w:r>
                </w:p>
              </w:txbxContent>
            </v:textbox>
          </v:shape>
        </w:pict>
      </w:r>
    </w:p>
    <w:p>
      <w:pPr>
        <w:spacing w:line="44" w:lineRule="exact"/>
        <w:sectPr>
          <w:headerReference w:type="default" r:id="rId135"/>
          <w:pgSz w:w="14170" w:h="9920"/>
          <w:pgMar w:top="400" w:right="1179" w:bottom="0" w:left="1229" w:header="0" w:footer="0" w:gutter="0"/>
          <w:pgNumType w:start="72"/>
          <w:cols w:num="1" w:space="708" w:equalWidth="0">
            <w:col w:w="11761" w:space="0"/>
          </w:cols>
        </w:sectPr>
      </w:pPr>
    </w:p>
    <w:p>
      <w:pPr>
        <w:pStyle w:val="BodyText"/>
        <w:spacing w:before="230" w:line="157" w:lineRule="auto"/>
        <w:jc w:val="right"/>
        <w:rPr>
          <w:sz w:val="26"/>
          <w:szCs w:val="26"/>
        </w:rPr>
      </w:pPr>
      <w:r>
        <w:rPr>
          <w:color w:val="00B786"/>
          <w:spacing w:val="-5"/>
          <w:sz w:val="26"/>
          <w:szCs w:val="26"/>
        </w:rPr>
        <w:t>SRi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224" w:lineRule="auto"/>
        <w:rPr>
          <w:rFonts w:ascii="YouYuan" w:eastAsia="YouYuan" w:hAnsi="YouYuan" w:cs="YouYuan"/>
          <w:sz w:val="18"/>
          <w:szCs w:val="18"/>
        </w:rPr>
      </w:pPr>
      <w:r>
        <w:rPr>
          <w:rFonts w:ascii="YouYuan" w:eastAsia="YouYuan" w:hAnsi="YouYuan" w:cs="YouYuan"/>
          <w:b/>
          <w:bCs/>
          <w:spacing w:val="11"/>
          <w:sz w:val="18"/>
          <w:szCs w:val="18"/>
        </w:rPr>
        <w:t>神策研究院</w:t>
      </w:r>
    </w:p>
    <w:p>
      <w:pPr>
        <w:spacing w:before="92" w:line="189" w:lineRule="auto"/>
        <w:ind w:left="37"/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b/>
          <w:bCs/>
          <w:sz w:val="8"/>
          <w:szCs w:val="8"/>
        </w:rPr>
        <w:t>5ensars  Research  Ins</w:t>
      </w:r>
      <w:r>
        <w:rPr>
          <w:rFonts w:ascii="Times New Roman" w:eastAsia="Times New Roman" w:hAnsi="Times New Roman" w:cs="Times New Roman"/>
          <w:b/>
          <w:bCs/>
          <w:spacing w:val="-1"/>
          <w:sz w:val="8"/>
          <w:szCs w:val="8"/>
        </w:rPr>
        <w:t>tituts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67" w:line="222" w:lineRule="auto"/>
        <w:ind w:left="11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b/>
          <w:bCs/>
          <w:spacing w:val="-8"/>
          <w:w w:val="83"/>
          <w:sz w:val="14"/>
          <w:szCs w:val="14"/>
        </w:rPr>
        <w:t>魔镜市场情报</w:t>
      </w:r>
    </w:p>
    <w:p>
      <w:pPr>
        <w:pStyle w:val="BodyText"/>
        <w:spacing w:before="30" w:line="199" w:lineRule="auto"/>
        <w:ind w:left="149"/>
        <w:rPr>
          <w:sz w:val="6"/>
          <w:szCs w:val="6"/>
        </w:rPr>
      </w:pPr>
      <w:r>
        <w:rPr>
          <w:spacing w:val="-1"/>
          <w:sz w:val="6"/>
          <w:szCs w:val="6"/>
        </w:rPr>
        <w:t>MKINPEXCQH</w:t>
      </w:r>
    </w:p>
    <w:p>
      <w:pPr>
        <w:spacing w:line="199" w:lineRule="auto"/>
        <w:rPr>
          <w:sz w:val="6"/>
          <w:szCs w:val="6"/>
        </w:rPr>
        <w:sectPr>
          <w:headerReference w:type="default" r:id="rId136"/>
          <w:type w:val="continuous"/>
          <w:pgSz w:w="14170" w:h="9920"/>
          <w:pgMar w:top="400" w:right="1179" w:bottom="0" w:left="1229" w:header="0" w:footer="0" w:gutter="0"/>
          <w:pgNumType w:start="73"/>
          <w:cols w:num="3" w:space="708" w:equalWidth="0">
            <w:col w:w="9477" w:space="55"/>
            <w:col w:w="1408" w:space="100"/>
            <w:col w:w="720" w:space="0"/>
          </w:cols>
        </w:sectPr>
      </w:pPr>
    </w:p>
    <w:p>
      <w:pPr>
        <w:pStyle w:val="BodyText"/>
        <w:spacing w:line="330" w:lineRule="auto"/>
      </w:pPr>
    </w:p>
    <w:p>
      <w:pPr>
        <w:spacing w:before="140" w:line="648" w:lineRule="exact"/>
        <w:ind w:left="5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00A897"/>
          <w:spacing w:val="40"/>
          <w:position w:val="18"/>
          <w:sz w:val="41"/>
          <w:szCs w:val="41"/>
        </w:rPr>
        <w:t>现状</w:t>
      </w:r>
      <w:r>
        <w:rPr>
          <w:rFonts w:ascii="STXingkai" w:eastAsia="STXingkai" w:hAnsi="STXingkai" w:cs="STXingkai"/>
          <w:b/>
          <w:bCs/>
          <w:spacing w:val="40"/>
          <w:position w:val="18"/>
          <w:sz w:val="41"/>
          <w:szCs w:val="41"/>
        </w:rPr>
        <w:t>|国货鞋服整体数字化营销能力处于中游偏下水</w:t>
      </w:r>
      <w:r>
        <w:rPr>
          <w:rFonts w:ascii="STXingkai" w:eastAsia="STXingkai" w:hAnsi="STXingkai" w:cs="STXingkai"/>
          <w:spacing w:val="40"/>
          <w:position w:val="18"/>
          <w:sz w:val="41"/>
          <w:szCs w:val="41"/>
        </w:rPr>
        <w:t>平，品</w:t>
      </w:r>
    </w:p>
    <w:p>
      <w:pPr>
        <w:spacing w:line="238" w:lineRule="auto"/>
        <w:ind w:left="5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spacing w:val="29"/>
          <w:sz w:val="41"/>
          <w:szCs w:val="41"/>
        </w:rPr>
        <w:t>牌间差距较大，主流品牌在数字营销的建设力度整体不足</w:t>
      </w:r>
    </w:p>
    <w:p>
      <w:pPr>
        <w:pStyle w:val="BodyText"/>
        <w:spacing w:line="242" w:lineRule="auto"/>
      </w:pPr>
    </w:p>
    <w:p>
      <w:pPr>
        <w:pStyle w:val="BodyText"/>
        <w:spacing w:line="5140" w:lineRule="exact"/>
        <w:ind w:firstLine="5210"/>
      </w:pPr>
      <w:r>
        <w:rPr>
          <w:position w:val="-102"/>
        </w:rPr>
        <w:pict>
          <v:group id="_x0000_i1108" style="width:327.55pt;height:257.05pt;mso-position-horizontal-relative:char;mso-position-vertical-relative:line" coordorigin="0,0" coordsize="6550,5140" filled="f" stroked="f">
            <v:shape id="_x0000_s1109" type="#_x0000_t75" style="width:6550;height:5140;position:absolute" filled="f" stroked="f">
              <v:imagedata r:id="rId137" o:title=""/>
            </v:shape>
            <v:shape id="_x0000_s1110" type="#_x0000_t202" style="width:5669;height:4656;left:410;position:absolute;top:223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4622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17"/>
                        <w:sz w:val="18"/>
                        <w:szCs w:val="18"/>
                      </w:rPr>
                      <w:t>主流品牌</w:t>
                    </w:r>
                  </w:p>
                  <w:p>
                    <w:pPr>
                      <w:spacing w:before="223" w:line="122" w:lineRule="exact"/>
                      <w:ind w:right="4"/>
                      <w:jc w:val="right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eastAsia="SimSun" w:hAnsi="SimSun" w:cs="SimSun"/>
                        <w:color w:val="19A99A"/>
                        <w:spacing w:val="-13"/>
                        <w:position w:val="-1"/>
                        <w:sz w:val="14"/>
                        <w:szCs w:val="14"/>
                      </w:rPr>
                      <w:t>,</w:t>
                    </w:r>
                    <w:r>
                      <w:rPr>
                        <w:rFonts w:ascii="SimSun" w:eastAsia="SimSun" w:hAnsi="SimSun" w:cs="SimSun"/>
                        <w:color w:val="19A99A"/>
                        <w:spacing w:val="2"/>
                        <w:position w:val="-1"/>
                        <w:sz w:val="14"/>
                        <w:szCs w:val="14"/>
                      </w:rPr>
                      <w:t xml:space="preserve">             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E3A517"/>
                        <w:spacing w:val="-13"/>
                        <w:position w:val="-3"/>
                        <w:sz w:val="18"/>
                        <w:szCs w:val="18"/>
                      </w:rPr>
                      <w:t>7.0</w:t>
                    </w:r>
                  </w:p>
                  <w:p>
                    <w:pPr>
                      <w:spacing w:line="215" w:lineRule="auto"/>
                      <w:ind w:left="2641"/>
                      <w:rPr>
                        <w:rFonts w:ascii="SimHei" w:eastAsia="SimHei" w:hAnsi="SimHei" w:cs="SimHei"/>
                        <w:sz w:val="8"/>
                        <w:szCs w:val="8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FFFFFF"/>
                        <w:spacing w:val="-2"/>
                        <w:sz w:val="8"/>
                        <w:szCs w:val="8"/>
                      </w:rPr>
                      <w:t>章力</w:t>
                    </w: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8" w:line="183" w:lineRule="auto"/>
                      <w:ind w:left="672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spacing w:val="-15"/>
                        <w:sz w:val="18"/>
                        <w:szCs w:val="18"/>
                      </w:rPr>
                      <w:t>47.7</w:t>
                    </w: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9" w:line="192" w:lineRule="auto"/>
                      <w:ind w:right="2"/>
                      <w:jc w:val="right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eastAsia="SimSun" w:hAnsi="SimSun" w:cs="SimSun"/>
                        <w:color w:val="849EC5"/>
                        <w:spacing w:val="-6"/>
                        <w:sz w:val="18"/>
                        <w:szCs w:val="18"/>
                      </w:rPr>
                      <w:t>11.6</w:t>
                    </w:r>
                    <w:r>
                      <w:rPr>
                        <w:rFonts w:ascii="SimSun" w:eastAsia="SimSun" w:hAnsi="SimSun" w:cs="SimSun"/>
                        <w:color w:val="849EC5"/>
                        <w:spacing w:val="9"/>
                        <w:sz w:val="18"/>
                        <w:szCs w:val="18"/>
                      </w:rPr>
                      <w:t xml:space="preserve">         </w:t>
                    </w:r>
                    <w:r>
                      <w:rPr>
                        <w:rFonts w:ascii="SimSun" w:eastAsia="SimSun" w:hAnsi="SimSun" w:cs="SimSun"/>
                        <w:color w:val="84CFDF"/>
                        <w:spacing w:val="-6"/>
                        <w:sz w:val="18"/>
                        <w:szCs w:val="18"/>
                      </w:rPr>
                      <w:t>11.2</w:t>
                    </w:r>
                    <w:r>
                      <w:rPr>
                        <w:rFonts w:ascii="SimSun" w:eastAsia="SimSun" w:hAnsi="SimSun" w:cs="SimSun"/>
                        <w:color w:val="84CFDF"/>
                        <w:spacing w:val="6"/>
                        <w:sz w:val="18"/>
                        <w:szCs w:val="18"/>
                      </w:rPr>
                      <w:t xml:space="preserve">     </w:t>
                    </w:r>
                    <w:r>
                      <w:rPr>
                        <w:rFonts w:ascii="SimSun" w:eastAsia="SimSun" w:hAnsi="SimSun" w:cs="SimSun"/>
                        <w:color w:val="FFFFFF"/>
                        <w:spacing w:val="-6"/>
                        <w:sz w:val="18"/>
                        <w:szCs w:val="18"/>
                      </w:rPr>
                      <w:t>13.7</w:t>
                    </w:r>
                    <w:r>
                      <w:rPr>
                        <w:rFonts w:ascii="SimSun" w:eastAsia="SimSun" w:hAnsi="SimSun" w:cs="SimSun"/>
                        <w:color w:val="FFFFFF"/>
                        <w:spacing w:val="5"/>
                        <w:sz w:val="18"/>
                        <w:szCs w:val="18"/>
                      </w:rPr>
                      <w:t xml:space="preserve">          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7CCEDF"/>
                        <w:spacing w:val="-6"/>
                        <w:sz w:val="14"/>
                        <w:szCs w:val="14"/>
                      </w:rPr>
                      <w:t>15.9</w:t>
                    </w:r>
                    <w:r>
                      <w:rPr>
                        <w:rFonts w:ascii="SimSun" w:eastAsia="SimSun" w:hAnsi="SimSun" w:cs="SimSun"/>
                        <w:color w:val="7CCEDF"/>
                        <w:spacing w:val="-6"/>
                        <w:sz w:val="14"/>
                        <w:szCs w:val="14"/>
                      </w:rPr>
                      <w:t xml:space="preserve">        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819BC4"/>
                        <w:spacing w:val="-6"/>
                        <w:sz w:val="14"/>
                        <w:szCs w:val="14"/>
                      </w:rPr>
                      <w:t>10.0</w:t>
                    </w:r>
                    <w:r>
                      <w:rPr>
                        <w:rFonts w:ascii="SimSun" w:eastAsia="SimSun" w:hAnsi="SimSun" w:cs="SimSun"/>
                        <w:color w:val="819BC4"/>
                        <w:spacing w:val="3"/>
                        <w:sz w:val="14"/>
                        <w:szCs w:val="14"/>
                      </w:rPr>
                      <w:t xml:space="preserve">              </w:t>
                    </w:r>
                    <w:r>
                      <w:rPr>
                        <w:rFonts w:ascii="SimSun" w:eastAsia="SimSun" w:hAnsi="SimSun" w:cs="SimSun"/>
                        <w:color w:val="7FCDDD"/>
                        <w:spacing w:val="-6"/>
                        <w:sz w:val="18"/>
                        <w:szCs w:val="18"/>
                      </w:rPr>
                      <w:t>7.8</w:t>
                    </w: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5" w:line="184" w:lineRule="auto"/>
                      <w:ind w:left="52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14"/>
                        <w:sz w:val="14"/>
                        <w:szCs w:val="14"/>
                      </w:rPr>
                      <w:t>19.7</w:t>
                    </w:r>
                  </w:p>
                  <w:p>
                    <w:pPr>
                      <w:spacing w:before="171" w:line="184" w:lineRule="auto"/>
                      <w:ind w:left="18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3"/>
                        <w:sz w:val="14"/>
                        <w:szCs w:val="14"/>
                      </w:rPr>
                      <w:t>15.4</w:t>
                    </w:r>
                  </w:p>
                  <w:p>
                    <w:pPr>
                      <w:spacing w:before="1" w:line="183" w:lineRule="auto"/>
                      <w:ind w:left="205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12"/>
                        <w:sz w:val="14"/>
                        <w:szCs w:val="14"/>
                      </w:rPr>
                      <w:t>2.8</w:t>
                    </w:r>
                  </w:p>
                  <w:p>
                    <w:pPr>
                      <w:spacing w:before="111" w:line="183" w:lineRule="auto"/>
                      <w:ind w:left="168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2"/>
                        <w:sz w:val="14"/>
                        <w:szCs w:val="14"/>
                      </w:rPr>
                      <w:t>9.5</w:t>
                    </w:r>
                  </w:p>
                  <w:p>
                    <w:pPr>
                      <w:spacing w:before="61" w:line="183" w:lineRule="auto"/>
                      <w:ind w:left="232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2"/>
                        <w:sz w:val="14"/>
                        <w:szCs w:val="14"/>
                      </w:rPr>
                      <w:t>7.0</w:t>
                    </w:r>
                  </w:p>
                  <w:p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6" w:line="241" w:lineRule="auto"/>
                      <w:ind w:left="1699"/>
                      <w:rPr>
                        <w:rFonts w:ascii="SimHei" w:eastAsia="SimHei" w:hAnsi="SimHei" w:cs="SimHei"/>
                        <w:sz w:val="14"/>
                        <w:szCs w:val="14"/>
                      </w:rPr>
                    </w:pPr>
                    <w:r>
                      <w:rPr>
                        <w:rFonts w:ascii="SimHei" w:eastAsia="SimHei" w:hAnsi="SimHei" w:cs="SimHei"/>
                        <w:spacing w:val="3"/>
                        <w:sz w:val="14"/>
                        <w:szCs w:val="14"/>
                      </w:rPr>
                      <w:t>数据决策能力</w:t>
                    </w:r>
                  </w:p>
                  <w:p>
                    <w:pPr>
                      <w:spacing w:line="222" w:lineRule="auto"/>
                      <w:ind w:left="191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14"/>
                        <w:szCs w:val="14"/>
                      </w:rPr>
                      <w:t>(20%)</w:t>
                    </w:r>
                  </w:p>
                  <w:p>
                    <w:pPr>
                      <w:spacing w:before="269" w:line="224" w:lineRule="auto"/>
                      <w:ind w:left="1449"/>
                      <w:rPr>
                        <w:rFonts w:ascii="SimHei" w:eastAsia="SimHei" w:hAnsi="SimHei" w:cs="SimHei"/>
                        <w:sz w:val="14"/>
                        <w:szCs w:val="14"/>
                      </w:rPr>
                    </w:pPr>
                    <w:r>
                      <w:rPr>
                        <w:rFonts w:ascii="SimHei" w:eastAsia="SimHei" w:hAnsi="SimHei" w:cs="SimHei"/>
                        <w:spacing w:val="8"/>
                        <w:sz w:val="14"/>
                        <w:szCs w:val="14"/>
                      </w:rPr>
                      <w:t>整体</w:t>
                    </w:r>
                    <w:r>
                      <w:rPr>
                        <w:rFonts w:ascii="SimHei" w:eastAsia="SimHei" w:hAnsi="SimHei" w:cs="SimHei"/>
                        <w:sz w:val="14"/>
                        <w:szCs w:val="14"/>
                      </w:rPr>
                      <w:t xml:space="preserve">        </w:t>
                    </w:r>
                    <w:r>
                      <w:rPr>
                        <w:rFonts w:ascii="SimHei" w:eastAsia="SimHei" w:hAnsi="SimHei" w:cs="SimHei"/>
                        <w:spacing w:val="8"/>
                        <w:sz w:val="14"/>
                        <w:szCs w:val="14"/>
                      </w:rPr>
                      <w:t>领军者</w:t>
                    </w:r>
                  </w:p>
                </w:txbxContent>
              </v:textbox>
            </v:shape>
            <v:shape id="_x0000_s1111" type="#_x0000_t202" style="width:1288;height:801;left:3560;position:absolute;top:4075" filled="f" stroked="f">
              <o:lock v:ext="edit" aspectratio="f"/>
              <v:textbox inset="0,0,0,0">
                <w:txbxContent>
                  <w:p>
                    <w:pPr>
                      <w:spacing w:before="20" w:line="201" w:lineRule="auto"/>
                      <w:ind w:left="20"/>
                      <w:rPr>
                        <w:rFonts w:ascii="SimHei" w:eastAsia="SimHei" w:hAnsi="SimHei" w:cs="SimHei"/>
                        <w:sz w:val="14"/>
                        <w:szCs w:val="14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4"/>
                        <w:szCs w:val="14"/>
                      </w:rPr>
                      <w:t>数字运营能力</w:t>
                    </w:r>
                  </w:p>
                  <w:p>
                    <w:pPr>
                      <w:spacing w:line="222" w:lineRule="auto"/>
                      <w:ind w:left="19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14"/>
                        <w:szCs w:val="14"/>
                      </w:rPr>
                      <w:t>(30%)</w:t>
                    </w: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5" w:line="221" w:lineRule="auto"/>
                      <w:ind w:right="19"/>
                      <w:jc w:val="right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Hei" w:eastAsia="SimHei" w:hAnsi="SimHei" w:cs="SimHei"/>
                        <w:spacing w:val="1"/>
                        <w:sz w:val="14"/>
                        <w:szCs w:val="14"/>
                      </w:rPr>
                      <w:t>主流品牌</w:t>
                    </w:r>
                    <w:r>
                      <w:rPr>
                        <w:rFonts w:ascii="SimHei" w:eastAsia="SimHei" w:hAnsi="SimHei" w:cs="SimHei"/>
                        <w:spacing w:val="20"/>
                        <w:sz w:val="14"/>
                        <w:szCs w:val="14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"/>
                        <w:sz w:val="14"/>
                        <w:szCs w:val="14"/>
                      </w:rPr>
                      <w:t>N=27</w:t>
                    </w:r>
                  </w:p>
                </w:txbxContent>
              </v:textbox>
            </v:shape>
            <v:shape id="_x0000_s1112" type="#_x0000_t202" style="width:875;height:352;left:5039;position:absolute;top:4075" filled="f" stroked="f">
              <o:lock v:ext="edit" aspectratio="f"/>
              <v:textbox inset="0,0,0,0">
                <w:txbxContent>
                  <w:p>
                    <w:pPr>
                      <w:spacing w:before="19" w:line="225" w:lineRule="auto"/>
                      <w:ind w:left="230" w:right="20" w:hanging="21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4"/>
                        <w:szCs w:val="14"/>
                      </w:rPr>
                      <w:t>提升优化能力</w:t>
                    </w:r>
                    <w:r>
                      <w:rPr>
                        <w:rFonts w:ascii="SimHei" w:eastAsia="SimHei" w:hAnsi="SimHei" w:cs="SimHei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5"/>
                        <w:sz w:val="14"/>
                        <w:szCs w:val="14"/>
                      </w:rPr>
                      <w:t>(20%)</w:t>
                    </w:r>
                  </w:p>
                </w:txbxContent>
              </v:textbox>
            </v:shape>
            <v:shape id="_x0000_s1113" type="#_x0000_t202" style="width:874;height:332;left:629;position:absolute;top:4075" filled="f" stroked="f">
              <o:lock v:ext="edit" aspectratio="f"/>
              <v:textbox inset="0,0,0,0">
                <w:txbxContent>
                  <w:p>
                    <w:pPr>
                      <w:spacing w:before="19" w:line="212" w:lineRule="auto"/>
                      <w:ind w:left="240" w:right="20" w:hanging="2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Hei" w:eastAsia="SimHei" w:hAnsi="SimHei" w:cs="SimHei"/>
                        <w:spacing w:val="-2"/>
                        <w:sz w:val="14"/>
                        <w:szCs w:val="14"/>
                      </w:rPr>
                      <w:t>数字洞察能力</w:t>
                    </w:r>
                    <w:r>
                      <w:rPr>
                        <w:rFonts w:ascii="SimHei" w:eastAsia="SimHei" w:hAnsi="SimHei" w:cs="SimHei"/>
                        <w:spacing w:val="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5"/>
                        <w:sz w:val="14"/>
                        <w:szCs w:val="14"/>
                      </w:rPr>
                      <w:t>(30%)</w:t>
                    </w:r>
                  </w:p>
                </w:txbxContent>
              </v:textbox>
            </v:shape>
            <v:shape id="_x0000_s1114" type="#_x0000_t202" style="width:360;height:222;left:1032;position:absolute;top:236" filled="f" stroked="f">
              <o:lock v:ext="edit" aspectratio="f"/>
              <v:textbox inset="0,0,0,0">
                <w:txbxContent>
                  <w:p>
                    <w:pPr>
                      <w:spacing w:before="20" w:line="224" w:lineRule="auto"/>
                      <w:jc w:val="right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18"/>
                        <w:sz w:val="18"/>
                        <w:szCs w:val="18"/>
                      </w:rPr>
                      <w:t>整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6"/>
                        <w:sz w:val="18"/>
                        <w:szCs w:val="18"/>
                      </w:rPr>
                      <w:t>体</w:t>
                    </w:r>
                  </w:p>
                </w:txbxContent>
              </v:textbox>
            </v:shape>
            <v:shape id="_x0000_s1115" type="#_x0000_t202" style="width:355;height:182;left:3092;position:absolute;top:273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SimHei" w:eastAsia="SimHei" w:hAnsi="SimHei" w:cs="SimHei"/>
                        <w:sz w:val="14"/>
                        <w:szCs w:val="14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4"/>
                        <w:szCs w:val="14"/>
                      </w:rPr>
                      <w:t>领</w:t>
                    </w:r>
                    <w:r>
                      <w:rPr>
                        <w:rFonts w:ascii="SimHei" w:eastAsia="SimHei" w:hAnsi="SimHei" w:cs="SimHei"/>
                        <w:spacing w:val="-2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4"/>
                        <w:szCs w:val="14"/>
                      </w:rPr>
                      <w:t>军</w:t>
                    </w:r>
                  </w:p>
                </w:txbxContent>
              </v:textbox>
            </v:shape>
            <v:shape id="_x0000_s1116" type="#_x0000_t202" style="width:335;height:166;left:5192;position:absolute;top:1191" filled="f" stroked="f">
              <o:lock v:ext="edit" aspectratio="f"/>
              <v:textbox inset="0,0,0,0">
                <w:txbxContent>
                  <w:p>
                    <w:pPr>
                      <w:spacing w:before="20" w:line="183" w:lineRule="auto"/>
                      <w:ind w:left="20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spacing w:val="-16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spacing w:val="-15"/>
                        <w:sz w:val="18"/>
                        <w:szCs w:val="18"/>
                      </w:rPr>
                      <w:t>6.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spacing w:val="-14"/>
                        <w:sz w:val="18"/>
                        <w:szCs w:val="18"/>
                      </w:rPr>
                      <w:t>9</w:t>
                    </w:r>
                  </w:p>
                </w:txbxContent>
              </v:textbox>
            </v:shape>
            <v:shape id="_x0000_s1117" type="#_x0000_t202" style="width:255;height:166;left:1712;position:absolute;top:661" filled="f" stroked="f">
              <o:lock v:ext="edit" aspectratio="f"/>
              <v:textbox inset="0,0,0,0">
                <w:txbxContent>
                  <w:p>
                    <w:pPr>
                      <w:spacing w:before="20" w:line="183" w:lineRule="auto"/>
                      <w:ind w:right="1"/>
                      <w:jc w:val="right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E6A50F"/>
                        <w:spacing w:val="-16"/>
                        <w:sz w:val="18"/>
                        <w:szCs w:val="18"/>
                      </w:rPr>
                      <w:t>9.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E6A50F"/>
                        <w:spacing w:val="-13"/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</v:shape>
            <v:shape id="_x0000_s1118" type="#_x0000_t202" style="width:313;height:138;left:3122;position:absolute;top:1219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spacing w:val="-3"/>
                        <w:sz w:val="14"/>
                        <w:szCs w:val="14"/>
                      </w:rPr>
                      <w:t>62.1</w:t>
                    </w:r>
                  </w:p>
                </w:txbxContent>
              </v:textbox>
            </v:shape>
            <v:shape id="_x0000_s1119" type="#_x0000_t202" style="width:305;height:138;left:2451;position:absolute;top:665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38A59A"/>
                        <w:spacing w:val="-5"/>
                        <w:sz w:val="14"/>
                        <w:szCs w:val="14"/>
                      </w:rPr>
                      <w:t>19.7</w:t>
                    </w:r>
                  </w:p>
                </w:txbxContent>
              </v:textbox>
            </v:shape>
            <v:shape id="_x0000_s1120" type="#_x0000_t202" style="width:305;height:138;left:3742;position:absolute;top:679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ECCA7C"/>
                        <w:spacing w:val="-5"/>
                        <w:sz w:val="14"/>
                        <w:szCs w:val="14"/>
                      </w:rPr>
                      <w:t>12.8</w:t>
                    </w:r>
                  </w:p>
                </w:txbxContent>
              </v:textbox>
            </v:shape>
            <v:shape id="_x0000_s1121" type="#_x0000_t202" style="width:305;height:138;left:412;position:absolute;top:689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00A695"/>
                        <w:spacing w:val="-5"/>
                        <w:sz w:val="14"/>
                        <w:szCs w:val="14"/>
                      </w:rPr>
                      <w:t>15.4</w:t>
                    </w:r>
                  </w:p>
                </w:txbxContent>
              </v:textbox>
            </v:shape>
            <v:shape id="_x0000_s1122" type="#_x0000_t202" style="width:305;height:138;left:4531;position:absolute;top:665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19BEAD"/>
                        <w:spacing w:val="-5"/>
                        <w:sz w:val="14"/>
                        <w:szCs w:val="14"/>
                      </w:rPr>
                      <w:t>12.2</w:t>
                    </w:r>
                  </w:p>
                </w:txbxContent>
              </v:textbox>
            </v:shape>
            <v:shape id="_x0000_s1123" type="#_x0000_t202" style="width:277;height:138;left:5669;position:absolute;top:3351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9"/>
                        <w:sz w:val="14"/>
                        <w:szCs w:val="14"/>
                      </w:rPr>
                      <w:t>10.0</w:t>
                    </w:r>
                  </w:p>
                </w:txbxContent>
              </v:textbox>
            </v:shape>
            <v:shape id="_x0000_s1124" type="#_x0000_t202" style="width:257;height:138;left:3930;position:absolute;top:2931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12"/>
                        <w:sz w:val="14"/>
                        <w:szCs w:val="14"/>
                      </w:rPr>
                      <w:t>15.9</w:t>
                    </w:r>
                  </w:p>
                </w:txbxContent>
              </v:textbox>
            </v:shape>
            <v:shape id="_x0000_s1125" type="#_x0000_t202" style="width:242;height:138;left:4240;position:absolute;top:3521" filled="f" stroked="f">
              <o:lock v:ext="edit" aspectratio="f"/>
              <v:textbox inset="0,0,0,0">
                <w:txbxContent>
                  <w:p>
                    <w:pPr>
                      <w:spacing w:before="20" w:line="183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2"/>
                        <w:sz w:val="14"/>
                        <w:szCs w:val="14"/>
                      </w:rPr>
                      <w:t>7.8</w:t>
                    </w:r>
                  </w:p>
                </w:txbxContent>
              </v:textbox>
            </v:shape>
            <v:shape id="_x0000_s1126" type="#_x0000_t202" style="width:103;height:75;left:2740;position:absolute;top:744" filled="f" stroked="f">
              <o:lock v:ext="edit" aspectratio="f"/>
              <v:textbox inset="0,0,0,0">
                <w:txbxContent>
                  <w:p>
                    <w:pPr>
                      <w:spacing w:before="20" w:line="36" w:lineRule="exact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color w:val="38A59A"/>
                        <w:position w:val="1"/>
                        <w:sz w:val="14"/>
                        <w:szCs w:val="14"/>
                      </w:rPr>
                      <w:t>,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262" w:lineRule="auto"/>
      </w:pPr>
    </w:p>
    <w:p>
      <w:pPr>
        <w:pStyle w:val="BodyText"/>
        <w:spacing w:line="263" w:lineRule="auto"/>
        <w:sectPr>
          <w:headerReference w:type="default" r:id="rId138"/>
          <w:type w:val="continuous"/>
          <w:pgSz w:w="14170" w:h="9920"/>
          <w:pgMar w:top="400" w:right="1179" w:bottom="0" w:left="1229" w:header="0" w:footer="0" w:gutter="0"/>
          <w:pgNumType w:start="74"/>
          <w:cols w:num="1" w:space="708" w:equalWidth="0">
            <w:col w:w="11761" w:space="0"/>
          </w:cols>
        </w:sectPr>
      </w:pPr>
    </w:p>
    <w:p>
      <w:pPr>
        <w:spacing w:before="46" w:line="221" w:lineRule="auto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spacing w:val="-1"/>
          <w:sz w:val="14"/>
          <w:szCs w:val="14"/>
        </w:rPr>
        <w:t>数据来源：神策自主调研</w:t>
      </w:r>
    </w:p>
    <w:p>
      <w:pPr>
        <w:pStyle w:val="BodyText"/>
        <w:spacing w:line="434" w:lineRule="auto"/>
      </w:pPr>
    </w:p>
    <w:p>
      <w:pPr>
        <w:spacing w:before="46" w:line="187" w:lineRule="auto"/>
        <w:ind w:left="8140"/>
        <w:rPr>
          <w:rFonts w:ascii="SimHei" w:eastAsia="SimHei" w:hAnsi="SimHei" w:cs="SimHei"/>
          <w:sz w:val="14"/>
          <w:szCs w:val="14"/>
        </w:rPr>
      </w:pPr>
      <w:r>
        <w:rPr>
          <w:rFonts w:ascii="SimHei" w:eastAsia="SimHei" w:hAnsi="SimHei" w:cs="SimHei"/>
          <w:spacing w:val="16"/>
          <w:sz w:val="14"/>
          <w:szCs w:val="14"/>
        </w:rPr>
        <w:t>新国货品牌数字营销系列研究报告一鞋服行业</w:t>
      </w:r>
      <w:r>
        <w:rPr>
          <w:rFonts w:ascii="SimHei" w:eastAsia="SimHei" w:hAnsi="SimHei" w:cs="SimHei"/>
          <w:spacing w:val="35"/>
          <w:sz w:val="14"/>
          <w:szCs w:val="14"/>
        </w:rPr>
        <w:t xml:space="preserve">  </w:t>
      </w:r>
      <w:r>
        <w:rPr>
          <w:rFonts w:ascii="SimHei" w:eastAsia="SimHei" w:hAnsi="SimHei" w:cs="SimHei"/>
          <w:spacing w:val="16"/>
          <w:sz w:val="14"/>
          <w:szCs w:val="14"/>
        </w:rPr>
        <w:t>15</w:t>
      </w:r>
    </w:p>
    <w:p>
      <w:pPr>
        <w:spacing w:line="187" w:lineRule="auto"/>
        <w:rPr>
          <w:rFonts w:ascii="SimHei" w:eastAsia="SimHei" w:hAnsi="SimHei" w:cs="SimHei"/>
          <w:sz w:val="14"/>
          <w:szCs w:val="14"/>
        </w:rPr>
        <w:sectPr>
          <w:headerReference w:type="default" r:id="rId139"/>
          <w:type w:val="nextPage"/>
          <w:pgSz w:w="14170" w:h="9920"/>
          <w:pgMar w:top="400" w:right="1179" w:bottom="0" w:left="1229" w:header="0" w:footer="0" w:gutter="0"/>
          <w:pgNumType w:start="75"/>
          <w:cols w:num="1" w:space="708" w:equalWidth="0">
            <w:col w:w="11761" w:space="0"/>
          </w:cols>
          <w:titlePg w:val="0"/>
        </w:sectPr>
      </w:pPr>
    </w:p>
    <w:p>
      <w:pPr>
        <w:spacing w:line="78" w:lineRule="exact"/>
      </w:pPr>
      <w:r>
        <w:drawing>
          <wp:anchor distT="0" distB="0" distL="0" distR="0" simplePos="0" relativeHeight="251739136" behindDoc="0" locked="0" layoutInCell="0" allowOverlap="1">
            <wp:simplePos x="0" y="0"/>
            <wp:positionH relativeFrom="page">
              <wp:posOffset>762036</wp:posOffset>
            </wp:positionH>
            <wp:positionV relativeFrom="page">
              <wp:posOffset>3200371</wp:posOffset>
            </wp:positionV>
            <wp:extent cx="1498608" cy="1816122"/>
            <wp:effectExtent l="0" t="0" r="0" b="0"/>
            <wp:wrapNone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xmlns:r="http://schemas.openxmlformats.org/officeDocument/2006/relationships"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498608" cy="1816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78" w:lineRule="exact"/>
        <w:sectPr>
          <w:headerReference w:type="default" r:id="rId141"/>
          <w:pgSz w:w="14170" w:h="9920"/>
          <w:pgMar w:top="400" w:right="1259" w:bottom="0" w:left="875" w:header="0" w:footer="0" w:gutter="0"/>
          <w:pgNumType w:start="76"/>
          <w:cols w:num="1" w:space="708" w:equalWidth="0">
            <w:col w:w="12035" w:space="0"/>
          </w:cols>
        </w:sectPr>
      </w:pPr>
    </w:p>
    <w:p>
      <w:pPr>
        <w:pStyle w:val="BodyText"/>
        <w:spacing w:before="201" w:line="157" w:lineRule="auto"/>
        <w:jc w:val="right"/>
        <w:rPr>
          <w:sz w:val="24"/>
          <w:szCs w:val="24"/>
        </w:rPr>
      </w:pPr>
      <w:r>
        <w:rPr>
          <w:color w:val="00B880"/>
          <w:spacing w:val="-4"/>
          <w:sz w:val="24"/>
          <w:szCs w:val="24"/>
        </w:rPr>
        <w:t>SRi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4" w:line="224" w:lineRule="auto"/>
        <w:rPr>
          <w:rFonts w:ascii="YouYuan" w:eastAsia="YouYuan" w:hAnsi="YouYuan" w:cs="YouYuan"/>
          <w:sz w:val="16"/>
          <w:szCs w:val="16"/>
        </w:rPr>
      </w:pPr>
      <w:r>
        <w:rPr>
          <w:rFonts w:ascii="YouYuan" w:eastAsia="YouYuan" w:hAnsi="YouYuan" w:cs="YouYuan"/>
          <w:b/>
          <w:bCs/>
          <w:spacing w:val="33"/>
          <w:sz w:val="16"/>
          <w:szCs w:val="16"/>
        </w:rPr>
        <w:t>神策研究院</w:t>
      </w:r>
    </w:p>
    <w:p>
      <w:pPr>
        <w:spacing w:before="79" w:line="169" w:lineRule="auto"/>
        <w:ind w:left="6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9"/>
          <w:szCs w:val="9"/>
        </w:rPr>
        <w:t>emsars Research Institute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64" w:line="222" w:lineRule="auto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spacing w:val="-4"/>
          <w:sz w:val="11"/>
          <w:szCs w:val="11"/>
        </w:rPr>
        <w:t>魔镜市场情报</w:t>
      </w:r>
    </w:p>
    <w:p>
      <w:pPr>
        <w:spacing w:before="19" w:line="185" w:lineRule="auto"/>
        <w:ind w:left="169"/>
        <w:rPr>
          <w:rFonts w:ascii="Times New Roman" w:eastAsia="Times New Roman" w:hAnsi="Times New Roman" w:cs="Times New Roman"/>
          <w:sz w:val="5"/>
          <w:szCs w:val="5"/>
        </w:rPr>
      </w:pPr>
      <w:r>
        <w:rPr>
          <w:rFonts w:ascii="Times New Roman" w:eastAsia="Times New Roman" w:hAnsi="Times New Roman" w:cs="Times New Roman"/>
          <w:spacing w:val="-1"/>
          <w:sz w:val="5"/>
          <w:szCs w:val="5"/>
        </w:rPr>
        <w:t>snHp</w:t>
      </w:r>
    </w:p>
    <w:p>
      <w:pPr>
        <w:spacing w:line="185" w:lineRule="auto"/>
        <w:rPr>
          <w:rFonts w:ascii="Times New Roman" w:eastAsia="Times New Roman" w:hAnsi="Times New Roman" w:cs="Times New Roman"/>
          <w:sz w:val="5"/>
          <w:szCs w:val="5"/>
        </w:rPr>
        <w:sectPr>
          <w:headerReference w:type="default" r:id="rId142"/>
          <w:type w:val="continuous"/>
          <w:pgSz w:w="14170" w:h="9920"/>
          <w:pgMar w:top="400" w:right="1259" w:bottom="0" w:left="875" w:header="0" w:footer="0" w:gutter="0"/>
          <w:pgNumType w:start="77"/>
          <w:cols w:num="3" w:space="708" w:equalWidth="0">
            <w:col w:w="721" w:space="86"/>
            <w:col w:w="1448" w:space="100"/>
            <w:col w:w="9680" w:space="0"/>
          </w:cols>
        </w:sectPr>
      </w:pPr>
    </w:p>
    <w:p>
      <w:pPr>
        <w:pStyle w:val="BodyText"/>
        <w:spacing w:line="401" w:lineRule="auto"/>
      </w:pPr>
    </w:p>
    <w:p>
      <w:pPr>
        <w:spacing w:before="133" w:line="624" w:lineRule="exact"/>
        <w:ind w:right="32"/>
        <w:jc w:val="right"/>
        <w:rPr>
          <w:rFonts w:ascii="STXingkai" w:eastAsia="STXingkai" w:hAnsi="STXingkai" w:cs="STXingkai"/>
          <w:sz w:val="39"/>
          <w:szCs w:val="39"/>
        </w:rPr>
      </w:pPr>
      <w:r>
        <w:rPr>
          <w:rFonts w:ascii="STXingkai" w:eastAsia="STXingkai" w:hAnsi="STXingkai" w:cs="STXingkai"/>
          <w:b/>
          <w:bCs/>
          <w:color w:val="00A897"/>
          <w:spacing w:val="50"/>
          <w:position w:val="16"/>
          <w:sz w:val="39"/>
          <w:szCs w:val="39"/>
        </w:rPr>
        <w:t>现状</w:t>
      </w:r>
      <w:r>
        <w:rPr>
          <w:rFonts w:ascii="STXingkai" w:eastAsia="STXingkai" w:hAnsi="STXingkai" w:cs="STXingkai"/>
          <w:b/>
          <w:bCs/>
          <w:spacing w:val="50"/>
          <w:position w:val="16"/>
          <w:sz w:val="39"/>
          <w:szCs w:val="39"/>
        </w:rPr>
        <w:t>丨主流品牌应加强标签体系建立和用户画像沉淀，以此</w:t>
      </w:r>
    </w:p>
    <w:p>
      <w:pPr>
        <w:spacing w:line="238" w:lineRule="auto"/>
        <w:ind w:left="420"/>
        <w:rPr>
          <w:rFonts w:ascii="STXingkai" w:eastAsia="STXingkai" w:hAnsi="STXingkai" w:cs="STXingkai"/>
          <w:sz w:val="39"/>
          <w:szCs w:val="39"/>
        </w:rPr>
      </w:pPr>
      <w:r>
        <w:rPr>
          <w:rFonts w:ascii="STXingkai" w:eastAsia="STXingkai" w:hAnsi="STXingkai" w:cs="STXingkai"/>
          <w:b/>
          <w:bCs/>
          <w:spacing w:val="51"/>
          <w:sz w:val="39"/>
          <w:szCs w:val="39"/>
        </w:rPr>
        <w:t>缩短在用户洞察上与领军者的差距</w:t>
      </w:r>
    </w:p>
    <w:p>
      <w:pPr>
        <w:spacing w:before="99"/>
      </w:pPr>
    </w:p>
    <w:p>
      <w:pPr>
        <w:sectPr>
          <w:headerReference w:type="default" r:id="rId143"/>
          <w:type w:val="continuous"/>
          <w:pgSz w:w="14170" w:h="9920"/>
          <w:pgMar w:top="400" w:right="1259" w:bottom="0" w:left="875" w:header="0" w:footer="0" w:gutter="0"/>
          <w:pgNumType w:start="78"/>
          <w:cols w:num="1" w:space="708" w:equalWidth="0">
            <w:col w:w="12035" w:space="0"/>
          </w:cols>
        </w:sectPr>
      </w:pPr>
    </w:p>
    <w:p>
      <w:pPr>
        <w:spacing w:line="1730" w:lineRule="exact"/>
        <w:ind w:firstLine="384"/>
      </w:pPr>
      <w:r>
        <w:rPr>
          <w:position w:val="-34"/>
        </w:rPr>
        <w:pict>
          <v:group id="_x0000_i1127" style="width:179.5pt;height:86.55pt;mso-position-horizontal-relative:char;mso-position-vertical-relative:line" coordorigin="0,0" coordsize="3590,1731" filled="f" stroked="f">
            <v:shape id="_x0000_s1128" type="#_x0000_t75" style="width:3590;height:1731;position:absolute" filled="f" stroked="f">
              <v:imagedata r:id="rId144" o:title=""/>
            </v:shape>
            <v:shape id="_x0000_s1129" type="#_x0000_t202" style="width:3630;height:1771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88" w:line="213" w:lineRule="auto"/>
                      <w:ind w:left="2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31"/>
                        <w:sz w:val="16"/>
                        <w:szCs w:val="16"/>
                      </w:rPr>
                      <w:t>国货鞋服在数字洞察处于中游水平，</w:t>
                    </w:r>
                  </w:p>
                  <w:p>
                    <w:pPr>
                      <w:spacing w:before="145" w:line="213" w:lineRule="auto"/>
                      <w:ind w:left="2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31"/>
                        <w:sz w:val="16"/>
                        <w:szCs w:val="16"/>
                      </w:rPr>
                      <w:t>领军者提前实行数据基础能力建设，</w:t>
                    </w:r>
                  </w:p>
                  <w:p>
                    <w:pPr>
                      <w:spacing w:before="165" w:line="213" w:lineRule="auto"/>
                      <w:ind w:left="2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33"/>
                        <w:sz w:val="16"/>
                        <w:szCs w:val="16"/>
                      </w:rPr>
                      <w:t>在此表现相对突出，与主流品牌拉开</w:t>
                    </w:r>
                  </w:p>
                  <w:p>
                    <w:pPr>
                      <w:spacing w:before="164" w:line="223" w:lineRule="auto"/>
                      <w:ind w:left="143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1"/>
                        <w:sz w:val="16"/>
                        <w:szCs w:val="16"/>
                      </w:rPr>
                      <w:t>较大差距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65" w:line="194" w:lineRule="auto"/>
        <w:ind w:left="3117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-9"/>
          <w:position w:val="-1"/>
          <w:sz w:val="20"/>
          <w:szCs w:val="20"/>
        </w:rPr>
        <w:t>3.9</w:t>
      </w:r>
      <w:r>
        <w:rPr>
          <w:rFonts w:ascii="SimSun" w:eastAsia="SimSun" w:hAnsi="SimSun" w:cs="SimSun"/>
          <w:spacing w:val="1"/>
          <w:position w:val="-1"/>
          <w:sz w:val="20"/>
          <w:szCs w:val="20"/>
        </w:rPr>
        <w:t xml:space="preserve">    </w:t>
      </w:r>
      <w:r>
        <w:rPr>
          <w:rFonts w:ascii="SimSun" w:eastAsia="SimSun" w:hAnsi="SimSun" w:cs="SimSun"/>
          <w:b/>
          <w:bCs/>
          <w:spacing w:val="-9"/>
          <w:position w:val="2"/>
          <w:sz w:val="16"/>
          <w:szCs w:val="16"/>
        </w:rPr>
        <w:t>4.4</w:t>
      </w: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52" w:line="221" w:lineRule="auto"/>
        <w:ind w:right="9"/>
        <w:jc w:val="right"/>
        <w:rPr>
          <w:rFonts w:ascii="YouYuan" w:eastAsia="YouYuan" w:hAnsi="YouYuan" w:cs="YouYuan"/>
          <w:sz w:val="16"/>
          <w:szCs w:val="16"/>
        </w:rPr>
      </w:pPr>
      <w:r>
        <w:rPr>
          <w:rFonts w:ascii="YouYuan" w:eastAsia="YouYuan" w:hAnsi="YouYuan" w:cs="YouYuan"/>
          <w:spacing w:val="-7"/>
          <w:w w:val="96"/>
          <w:sz w:val="16"/>
          <w:szCs w:val="16"/>
        </w:rPr>
        <w:t>数据采集</w:t>
      </w:r>
    </w:p>
    <w:p>
      <w:pPr>
        <w:pStyle w:val="BodyText"/>
        <w:spacing w:line="247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spacing w:before="52" w:line="221" w:lineRule="auto"/>
        <w:ind w:left="374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19"/>
          <w:sz w:val="16"/>
          <w:szCs w:val="16"/>
        </w:rPr>
        <w:t>来源：神策自主调研</w:t>
      </w:r>
    </w:p>
    <w:p>
      <w:pPr>
        <w:pStyle w:val="BodyText"/>
        <w:spacing w:line="374" w:lineRule="auto"/>
      </w:pPr>
    </w:p>
    <w:p>
      <w:pPr>
        <w:spacing w:before="53" w:line="187" w:lineRule="auto"/>
        <w:ind w:left="334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z w:val="16"/>
          <w:szCs w:val="16"/>
        </w:rPr>
        <w:t>16</w:t>
      </w:r>
      <w:r>
        <w:rPr>
          <w:rFonts w:ascii="SimHei" w:eastAsia="SimHei" w:hAnsi="SimHei" w:cs="SimHei"/>
          <w:sz w:val="16"/>
          <w:szCs w:val="16"/>
        </w:rPr>
        <w:t xml:space="preserve">   </w:t>
      </w:r>
      <w:r>
        <w:rPr>
          <w:rFonts w:ascii="SimHei" w:eastAsia="SimHei" w:hAnsi="SimHei" w:cs="SimHei"/>
          <w:sz w:val="16"/>
          <w:szCs w:val="16"/>
        </w:rPr>
        <w:t>新国货品牌数字营销系列研究报告一鞋服行业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8" w:line="1710" w:lineRule="exact"/>
      </w:pPr>
      <w:r>
        <w:rPr>
          <w:position w:val="-34"/>
        </w:rPr>
        <w:pict>
          <v:group id="_x0000_i1130" style="width:179pt;height:85.55pt;mso-position-horizontal-relative:char;mso-position-vertical-relative:line" coordorigin="0,0" coordsize="3580,1711" filled="f" stroked="f">
            <v:shape id="_x0000_s1131" type="#_x0000_t75" style="width:3580;height:1711;position:absolute" filled="f" stroked="f">
              <v:imagedata r:id="rId145" o:title=""/>
            </v:shape>
            <v:shape id="_x0000_s1132" type="#_x0000_t202" style="width:3620;height:1751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75" w:line="222" w:lineRule="auto"/>
                      <w:ind w:left="2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2"/>
                        <w:sz w:val="16"/>
                        <w:szCs w:val="16"/>
                      </w:rPr>
                      <w:t>领军者在【用户洞察】上相比其他领域</w:t>
                    </w:r>
                  </w:p>
                  <w:p>
                    <w:pPr>
                      <w:spacing w:before="140" w:line="213" w:lineRule="auto"/>
                      <w:ind w:left="2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2"/>
                        <w:sz w:val="16"/>
                        <w:szCs w:val="16"/>
                      </w:rPr>
                      <w:t>得分较高，这是因为领军者正逐渐降低</w:t>
                    </w:r>
                  </w:p>
                  <w:p>
                    <w:pPr>
                      <w:spacing w:before="165" w:line="213" w:lineRule="auto"/>
                      <w:ind w:left="2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2"/>
                        <w:sz w:val="16"/>
                        <w:szCs w:val="16"/>
                      </w:rPr>
                      <w:t>对经销商的依赖，更易构建完善的标签</w:t>
                    </w:r>
                  </w:p>
                  <w:p>
                    <w:pPr>
                      <w:spacing w:before="152" w:line="221" w:lineRule="auto"/>
                      <w:ind w:left="71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2"/>
                        <w:sz w:val="16"/>
                        <w:szCs w:val="16"/>
                      </w:rPr>
                      <w:t>体系和沉淀全面的用户画像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279" w:lineRule="auto"/>
      </w:pPr>
    </w:p>
    <w:p>
      <w:pPr>
        <w:spacing w:before="52" w:line="222" w:lineRule="auto"/>
        <w:ind w:left="582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b/>
          <w:bCs/>
          <w:spacing w:val="-1"/>
          <w:sz w:val="16"/>
          <w:szCs w:val="16"/>
        </w:rPr>
        <w:t>国货鞋服品牌【数字洞察能力】表现</w:t>
      </w: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66" w:line="151" w:lineRule="exact"/>
        <w:ind w:left="11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b/>
          <w:bCs/>
          <w:spacing w:val="-8"/>
          <w:position w:val="-3"/>
          <w:sz w:val="16"/>
          <w:szCs w:val="16"/>
        </w:rPr>
        <w:t>5.1</w:t>
      </w:r>
      <w:r>
        <w:rPr>
          <w:rFonts w:ascii="SimSun" w:eastAsia="SimSun" w:hAnsi="SimSun" w:cs="SimSun"/>
          <w:spacing w:val="2"/>
          <w:position w:val="-3"/>
          <w:sz w:val="16"/>
          <w:szCs w:val="16"/>
        </w:rPr>
        <w:t xml:space="preserve">     </w:t>
      </w:r>
      <w:r>
        <w:rPr>
          <w:rFonts w:ascii="SimSun" w:eastAsia="SimSun" w:hAnsi="SimSun" w:cs="SimSun"/>
          <w:b/>
          <w:bCs/>
          <w:spacing w:val="-8"/>
          <w:sz w:val="16"/>
          <w:szCs w:val="16"/>
        </w:rPr>
        <w:t>5.2</w:t>
      </w:r>
      <w:r>
        <w:rPr>
          <w:rFonts w:ascii="SimSun" w:eastAsia="SimSun" w:hAnsi="SimSun" w:cs="SimSun"/>
          <w:spacing w:val="8"/>
          <w:sz w:val="16"/>
          <w:szCs w:val="16"/>
        </w:rPr>
        <w:t xml:space="preserve">     </w:t>
      </w:r>
      <w:r>
        <w:rPr>
          <w:rFonts w:ascii="SimSun" w:eastAsia="SimSun" w:hAnsi="SimSun" w:cs="SimSun"/>
          <w:b/>
          <w:bCs/>
          <w:spacing w:val="-8"/>
          <w:position w:val="-3"/>
          <w:sz w:val="20"/>
          <w:szCs w:val="20"/>
        </w:rPr>
        <w:t>5.0</w:t>
      </w:r>
    </w:p>
    <w:p>
      <w:pPr>
        <w:spacing w:line="183" w:lineRule="auto"/>
        <w:ind w:left="102"/>
        <w:rPr>
          <w:rFonts w:ascii="SimSun" w:eastAsia="SimSun" w:hAnsi="SimSun" w:cs="SimSun"/>
          <w:sz w:val="20"/>
          <w:szCs w:val="20"/>
        </w:rPr>
        <w:sectPr>
          <w:headerReference w:type="default" r:id="rId146"/>
          <w:type w:val="continuous"/>
          <w:pgSz w:w="14170" w:h="9920"/>
          <w:pgMar w:top="400" w:right="1259" w:bottom="0" w:left="875" w:header="0" w:footer="0" w:gutter="0"/>
          <w:pgNumType w:start="79"/>
          <w:cols w:num="3" w:space="708" w:equalWidth="0">
            <w:col w:w="4235" w:space="100"/>
            <w:col w:w="3871" w:space="100"/>
            <w:col w:w="3730" w:space="0"/>
          </w:cols>
        </w:sectPr>
      </w:pPr>
      <w:r>
        <w:pict>
          <v:shape id="_x0000_s1133" type="#_x0000_t202" style="width:15.05pt;height:11.95pt;margin-top:-1.4pt;margin-left:171.5pt;position:absolute;z-index:251740160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20"/>
                      <w:szCs w:val="20"/>
                    </w:rPr>
                  </w:pPr>
                  <w:r>
                    <w:rPr>
                      <w:rFonts w:ascii="SimSun" w:eastAsia="SimSun" w:hAnsi="SimSun" w:cs="SimSun"/>
                      <w:spacing w:val="-9"/>
                      <w:sz w:val="20"/>
                      <w:szCs w:val="20"/>
                    </w:rPr>
                    <w:t>3.7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b/>
          <w:bCs/>
          <w:spacing w:val="-10"/>
          <w:sz w:val="20"/>
          <w:szCs w:val="20"/>
        </w:rPr>
        <w:t>3.5</w:t>
      </w:r>
    </w:p>
    <w:p>
      <w:pPr>
        <w:pStyle w:val="BodyText"/>
        <w:spacing w:line="465" w:lineRule="auto"/>
      </w:pPr>
    </w:p>
    <w:p>
      <w:pPr>
        <w:spacing w:before="53" w:line="222" w:lineRule="auto"/>
        <w:ind w:left="1599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13"/>
          <w:sz w:val="16"/>
          <w:szCs w:val="16"/>
        </w:rPr>
        <w:t>数据集成</w:t>
      </w:r>
    </w:p>
    <w:p>
      <w:pPr>
        <w:spacing w:before="239" w:line="230" w:lineRule="auto"/>
        <w:ind w:left="389"/>
        <w:rPr>
          <w:rFonts w:ascii="SimSun" w:eastAsia="SimSun" w:hAnsi="SimSun" w:cs="SimSun"/>
          <w:sz w:val="16"/>
          <w:szCs w:val="16"/>
        </w:rPr>
      </w:pPr>
      <w:r>
        <w:rPr>
          <w:rFonts w:ascii="SimHei" w:eastAsia="SimHei" w:hAnsi="SimHei" w:cs="SimHei"/>
          <w:spacing w:val="-6"/>
          <w:sz w:val="16"/>
          <w:szCs w:val="16"/>
        </w:rPr>
        <w:t>整体</w:t>
      </w:r>
      <w:r>
        <w:rPr>
          <w:rFonts w:ascii="SimHei" w:eastAsia="SimHei" w:hAnsi="SimHei" w:cs="SimHei"/>
          <w:spacing w:val="-6"/>
          <w:sz w:val="16"/>
          <w:szCs w:val="16"/>
        </w:rPr>
        <w:t xml:space="preserve">       </w:t>
      </w:r>
      <w:r>
        <w:rPr>
          <w:rFonts w:ascii="SimHei" w:eastAsia="SimHei" w:hAnsi="SimHei" w:cs="SimHei"/>
          <w:spacing w:val="-6"/>
          <w:sz w:val="16"/>
          <w:szCs w:val="16"/>
        </w:rPr>
        <w:t>领军者</w:t>
      </w:r>
      <w:r>
        <w:rPr>
          <w:rFonts w:ascii="SimHei" w:eastAsia="SimHei" w:hAnsi="SimHei" w:cs="SimHei"/>
          <w:spacing w:val="-6"/>
          <w:sz w:val="16"/>
          <w:szCs w:val="16"/>
        </w:rPr>
        <w:t xml:space="preserve">       </w:t>
      </w:r>
      <w:r>
        <w:rPr>
          <w:rFonts w:ascii="SimHei" w:eastAsia="SimHei" w:hAnsi="SimHei" w:cs="SimHei"/>
          <w:spacing w:val="-6"/>
          <w:sz w:val="16"/>
          <w:szCs w:val="16"/>
        </w:rPr>
        <w:t>主流品牌</w:t>
      </w:r>
      <w:r>
        <w:rPr>
          <w:rFonts w:ascii="SimHei" w:eastAsia="SimHei" w:hAnsi="SimHei" w:cs="SimHei"/>
          <w:spacing w:val="10"/>
          <w:sz w:val="16"/>
          <w:szCs w:val="16"/>
        </w:rPr>
        <w:t xml:space="preserve">   </w:t>
      </w:r>
      <w:r>
        <w:rPr>
          <w:rFonts w:ascii="SimSun" w:eastAsia="SimSun" w:hAnsi="SimSun" w:cs="SimSun"/>
          <w:spacing w:val="-6"/>
          <w:sz w:val="16"/>
          <w:szCs w:val="16"/>
        </w:rPr>
        <w:t>N=27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718" w:lineRule="exact"/>
        <w:ind w:firstLine="129"/>
      </w:pPr>
      <w:r>
        <w:rPr>
          <w:position w:val="-34"/>
        </w:rPr>
        <w:pict>
          <v:group id="_x0000_i1134" style="width:180.05pt;height:86.05pt;mso-position-horizontal-relative:char;mso-position-vertical-relative:line" coordorigin="0,0" coordsize="3601,1721" filled="f" stroked="f">
            <v:shape id="_x0000_s1135" type="#_x0000_t75" style="width:3601;height:1721;position:absolute" filled="f" stroked="f">
              <v:imagedata r:id="rId147" o:title=""/>
            </v:shape>
            <v:shape id="_x0000_s1136" type="#_x0000_t202" style="width:3641;height:1761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85" w:line="221" w:lineRule="auto"/>
                      <w:ind w:left="26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主流品牌在数字洞察的【数据采集】、</w:t>
                    </w:r>
                  </w:p>
                  <w:p>
                    <w:pPr>
                      <w:spacing w:before="158" w:line="221" w:lineRule="auto"/>
                      <w:ind w:left="28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13"/>
                        <w:sz w:val="16"/>
                        <w:szCs w:val="16"/>
                      </w:rPr>
                      <w:t>【用户洞察】、</w:t>
                    </w:r>
                    <w:r>
                      <w:rPr>
                        <w:rFonts w:ascii="SimHei" w:eastAsia="SimHei" w:hAnsi="SimHei" w:cs="SimHei"/>
                        <w:spacing w:val="28"/>
                        <w:w w:val="101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ascii="SimHei" w:eastAsia="SimHei" w:hAnsi="SimHei" w:cs="SimHei"/>
                        <w:spacing w:val="13"/>
                        <w:sz w:val="16"/>
                        <w:szCs w:val="16"/>
                      </w:rPr>
                      <w:t>【场景洞察】3个细分</w:t>
                    </w:r>
                  </w:p>
                  <w:p>
                    <w:pPr>
                      <w:spacing w:before="141" w:line="213" w:lineRule="auto"/>
                      <w:ind w:left="28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指标上均需提升，尤其在【用户洞察】</w:t>
                    </w:r>
                  </w:p>
                  <w:p>
                    <w:pPr>
                      <w:spacing w:before="152" w:line="222" w:lineRule="auto"/>
                      <w:ind w:left="9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上与领军者的差距较大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spacing w:before="52" w:line="183" w:lineRule="auto"/>
        <w:ind w:left="132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-4"/>
          <w:sz w:val="16"/>
          <w:szCs w:val="16"/>
        </w:rPr>
        <w:t>5.9</w:t>
      </w:r>
    </w:p>
    <w:p>
      <w:pPr>
        <w:spacing w:before="10" w:line="184" w:lineRule="auto"/>
        <w:ind w:left="2462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-3"/>
          <w:sz w:val="16"/>
          <w:szCs w:val="16"/>
        </w:rPr>
        <w:t>4.1</w:t>
      </w:r>
    </w:p>
    <w:p>
      <w:pPr>
        <w:spacing w:before="42" w:line="183" w:lineRule="auto"/>
        <w:ind w:left="792"/>
        <w:rPr>
          <w:rFonts w:ascii="SimSun" w:eastAsia="SimSun" w:hAnsi="SimSun" w:cs="SimSun"/>
          <w:sz w:val="16"/>
          <w:szCs w:val="16"/>
        </w:rPr>
      </w:pPr>
      <w:r>
        <w:pict>
          <v:shape id="_x0000_s1137" type="#_x0000_t202" style="width:14.8pt;height:11.95pt;margin-top:-3.35pt;margin-left:89.62pt;position:absolute;z-index:251742208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20"/>
                      <w:szCs w:val="20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12"/>
                      <w:sz w:val="20"/>
                      <w:szCs w:val="20"/>
                    </w:rPr>
                    <w:t>2.8</w:t>
                  </w:r>
                </w:p>
              </w:txbxContent>
            </v:textbox>
          </v:shape>
        </w:pict>
      </w:r>
      <w:r>
        <w:pict>
          <v:shape id="_x0000_s1138" type="#_x0000_t202" style="width:13.1pt;height:10pt;margin-top:2.04pt;margin-left:155.62pt;position:absolute;z-index:251743232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16"/>
                      <w:szCs w:val="16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6"/>
                      <w:sz w:val="16"/>
                      <w:szCs w:val="16"/>
                    </w:rPr>
                    <w:t>1.8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b/>
          <w:bCs/>
          <w:spacing w:val="-4"/>
          <w:sz w:val="16"/>
          <w:szCs w:val="16"/>
        </w:rPr>
        <w:t>2.0</w:t>
      </w:r>
    </w:p>
    <w:p>
      <w:pPr>
        <w:pStyle w:val="BodyText"/>
        <w:spacing w:line="326" w:lineRule="auto"/>
      </w:pPr>
    </w:p>
    <w:p>
      <w:pPr>
        <w:spacing w:before="52" w:line="221" w:lineRule="auto"/>
        <w:ind w:left="2299"/>
        <w:rPr>
          <w:rFonts w:ascii="SimHei" w:eastAsia="SimHei" w:hAnsi="SimHei" w:cs="SimHei"/>
          <w:sz w:val="16"/>
          <w:szCs w:val="16"/>
        </w:rPr>
      </w:pPr>
      <w:r>
        <w:pict>
          <v:shape id="_x0000_s1139" type="#_x0000_t202" style="width:31pt;height:11.65pt;margin-top:1.65pt;margin-left:-1pt;position:absolute;z-index:251741184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16"/>
                      <w:szCs w:val="16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16"/>
                      <w:szCs w:val="16"/>
                    </w:rPr>
                    <w:t>用户洞察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12"/>
          <w:sz w:val="16"/>
          <w:szCs w:val="16"/>
        </w:rPr>
        <w:t>场景洞察</w:t>
      </w:r>
    </w:p>
    <w:p>
      <w:pPr>
        <w:spacing w:line="221" w:lineRule="auto"/>
        <w:rPr>
          <w:rFonts w:ascii="SimHei" w:eastAsia="SimHei" w:hAnsi="SimHei" w:cs="SimHei"/>
          <w:sz w:val="16"/>
          <w:szCs w:val="16"/>
        </w:rPr>
        <w:sectPr>
          <w:headerReference w:type="default" r:id="rId148"/>
          <w:type w:val="nextPage"/>
          <w:pgSz w:w="14170" w:h="9920"/>
          <w:pgMar w:top="400" w:right="1259" w:bottom="0" w:left="875" w:header="0" w:footer="0" w:gutter="0"/>
          <w:pgNumType w:start="80"/>
          <w:cols w:num="3" w:space="708" w:equalWidth="0">
            <w:col w:w="4235" w:space="100"/>
            <w:col w:w="3871" w:space="100"/>
            <w:col w:w="3730" w:space="0"/>
          </w:cols>
          <w:titlePg w:val="0"/>
        </w:sectPr>
      </w:pPr>
    </w:p>
    <w:p>
      <w:pPr>
        <w:spacing w:line="92" w:lineRule="exact"/>
      </w:pPr>
      <w:r>
        <w:pict>
          <v:rect id="_x0000_s1140" style="width:0.5pt;height:71pt;margin-top:300pt;margin-left:199pt;mso-position-horizontal-relative:page;mso-position-vertical-relative:page;position:absolute;z-index:251747328" o:allowincell="f" filled="t" fillcolor="black" stroked="f"/>
        </w:pict>
      </w:r>
      <w:r>
        <w:pict>
          <v:rect id="_x0000_s1141" style="width:0.55pt;height:97.5pt;margin-top:272.5pt;margin-left:226pt;mso-position-horizontal-relative:page;mso-position-vertical-relative:page;position:absolute;z-index:251748352" o:allowincell="f" filled="t" fillcolor="aqua" stroked="f"/>
        </w:pict>
      </w:r>
      <w:r>
        <w:pict>
          <v:rect id="_x0000_s1142" style="width:28pt;height:0.55pt;margin-top:358.5pt;margin-left:226.5pt;mso-position-horizontal-relative:page;mso-position-vertical-relative:page;position:absolute;z-index:251746304" o:allowincell="f" filled="t" fillcolor="#ffa500" stroked="f"/>
        </w:pict>
      </w:r>
      <w:r>
        <w:pict>
          <v:rect id="_x0000_s1143" style="width:0.55pt;height:71.55pt;margin-top:299pt;margin-left:480.5pt;mso-position-horizontal-relative:page;mso-position-vertical-relative:page;position:absolute;z-index:251745280" o:allowincell="f" filled="t" fillcolor="black" stroked="f"/>
        </w:pict>
      </w:r>
      <w:r>
        <w:drawing>
          <wp:anchor distT="0" distB="0" distL="0" distR="0" simplePos="0" relativeHeight="251744256" behindDoc="0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336566</wp:posOffset>
            </wp:positionV>
            <wp:extent cx="279386" cy="247621"/>
            <wp:effectExtent l="0" t="0" r="0" b="0"/>
            <wp:wrapNone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4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92" w:lineRule="exact"/>
        <w:sectPr>
          <w:headerReference w:type="default" r:id="rId149"/>
          <w:pgSz w:w="14170" w:h="9920"/>
          <w:pgMar w:top="400" w:right="1238" w:bottom="0" w:left="1179" w:header="0" w:footer="0" w:gutter="0"/>
          <w:pgNumType w:start="81"/>
          <w:cols w:num="1" w:space="708" w:equalWidth="0">
            <w:col w:w="11752" w:space="0"/>
          </w:cols>
        </w:sectPr>
      </w:pPr>
    </w:p>
    <w:p>
      <w:pPr>
        <w:pStyle w:val="BodyText"/>
        <w:spacing w:before="190" w:line="198" w:lineRule="auto"/>
        <w:jc w:val="right"/>
        <w:rPr>
          <w:sz w:val="25"/>
          <w:szCs w:val="25"/>
        </w:rPr>
      </w:pPr>
      <w:r>
        <w:rPr>
          <w:color w:val="00B786"/>
          <w:spacing w:val="-4"/>
          <w:sz w:val="25"/>
          <w:szCs w:val="25"/>
        </w:rPr>
        <w:t>SRi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01" w:line="224" w:lineRule="auto"/>
        <w:rPr>
          <w:rFonts w:ascii="YouYuan" w:eastAsia="YouYuan" w:hAnsi="YouYuan" w:cs="YouYuan"/>
          <w:sz w:val="13"/>
          <w:szCs w:val="13"/>
        </w:rPr>
      </w:pP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神</w:t>
      </w:r>
      <w:r>
        <w:rPr>
          <w:rFonts w:ascii="YouYuan" w:eastAsia="YouYuan" w:hAnsi="YouYuan" w:cs="YouYuan"/>
          <w:spacing w:val="16"/>
          <w:w w:val="101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策</w:t>
      </w:r>
      <w:r>
        <w:rPr>
          <w:rFonts w:ascii="YouYuan" w:eastAsia="YouYuan" w:hAnsi="YouYuan" w:cs="YouYuan"/>
          <w:spacing w:val="19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研</w:t>
      </w:r>
      <w:r>
        <w:rPr>
          <w:rFonts w:ascii="YouYuan" w:eastAsia="YouYuan" w:hAnsi="YouYuan" w:cs="YouYuan"/>
          <w:spacing w:val="19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究</w:t>
      </w:r>
      <w:r>
        <w:rPr>
          <w:rFonts w:ascii="YouYuan" w:eastAsia="YouYuan" w:hAnsi="YouYuan" w:cs="YouYuan"/>
          <w:spacing w:val="22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院</w:t>
      </w:r>
    </w:p>
    <w:p>
      <w:pPr>
        <w:spacing w:before="78" w:line="189" w:lineRule="auto"/>
        <w:ind w:left="28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7"/>
          <w:szCs w:val="7"/>
        </w:rPr>
        <w:t>5emsars</w:t>
      </w:r>
      <w:r>
        <w:rPr>
          <w:rFonts w:ascii="Times New Roman" w:eastAsia="Times New Roman" w:hAnsi="Times New Roman" w:cs="Times New Roman"/>
          <w:b/>
          <w:bCs/>
          <w:spacing w:val="8"/>
          <w:w w:val="103"/>
          <w:sz w:val="7"/>
          <w:szCs w:val="7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7"/>
          <w:szCs w:val="7"/>
        </w:rPr>
        <w:t>Research</w:t>
      </w:r>
      <w:r>
        <w:rPr>
          <w:rFonts w:ascii="Times New Roman" w:eastAsia="Times New Roman" w:hAnsi="Times New Roman" w:cs="Times New Roman"/>
          <w:b/>
          <w:bCs/>
          <w:spacing w:val="4"/>
          <w:sz w:val="7"/>
          <w:szCs w:val="7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7"/>
          <w:szCs w:val="7"/>
        </w:rPr>
        <w:t>Institute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48" w:line="222" w:lineRule="auto"/>
        <w:jc w:val="right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b/>
          <w:bCs/>
          <w:spacing w:val="-8"/>
          <w:sz w:val="11"/>
          <w:szCs w:val="11"/>
        </w:rPr>
        <w:t>魔镜市</w:t>
      </w:r>
      <w:r>
        <w:rPr>
          <w:rFonts w:ascii="SimHei" w:eastAsia="SimHei" w:hAnsi="SimHei" w:cs="SimHei"/>
          <w:b/>
          <w:bCs/>
          <w:spacing w:val="-7"/>
          <w:sz w:val="11"/>
          <w:szCs w:val="11"/>
        </w:rPr>
        <w:t>场情</w:t>
      </w:r>
      <w:r>
        <w:rPr>
          <w:rFonts w:ascii="SimHei" w:eastAsia="SimHei" w:hAnsi="SimHei" w:cs="SimHei"/>
          <w:b/>
          <w:bCs/>
          <w:spacing w:val="-4"/>
          <w:sz w:val="11"/>
          <w:szCs w:val="11"/>
        </w:rPr>
        <w:t>报</w:t>
      </w:r>
    </w:p>
    <w:p>
      <w:pPr>
        <w:pStyle w:val="BodyText"/>
        <w:spacing w:before="37" w:line="199" w:lineRule="auto"/>
        <w:ind w:left="559"/>
        <w:rPr>
          <w:sz w:val="6"/>
          <w:szCs w:val="6"/>
        </w:rPr>
      </w:pPr>
      <w:r>
        <w:rPr>
          <w:spacing w:val="-1"/>
          <w:sz w:val="6"/>
          <w:szCs w:val="6"/>
        </w:rPr>
        <w:t>MKINPEXCQH</w:t>
      </w:r>
    </w:p>
    <w:p>
      <w:pPr>
        <w:spacing w:line="199" w:lineRule="auto"/>
        <w:rPr>
          <w:sz w:val="6"/>
          <w:szCs w:val="6"/>
        </w:rPr>
        <w:sectPr>
          <w:headerReference w:type="default" r:id="rId150"/>
          <w:type w:val="continuous"/>
          <w:pgSz w:w="14170" w:h="9920"/>
          <w:pgMar w:top="400" w:right="1238" w:bottom="0" w:left="1179" w:header="0" w:footer="0" w:gutter="0"/>
          <w:pgNumType w:start="82"/>
          <w:cols w:num="3" w:space="708" w:equalWidth="0">
            <w:col w:w="9512" w:space="70"/>
            <w:col w:w="999" w:space="100"/>
            <w:col w:w="1072" w:space="0"/>
          </w:cols>
        </w:sectPr>
      </w:pPr>
    </w:p>
    <w:p>
      <w:pPr>
        <w:pStyle w:val="BodyText"/>
        <w:spacing w:line="319" w:lineRule="auto"/>
      </w:pPr>
    </w:p>
    <w:p>
      <w:pPr>
        <w:spacing w:before="133" w:line="649" w:lineRule="exact"/>
        <w:ind w:left="125"/>
        <w:rPr>
          <w:rFonts w:ascii="STXingkai" w:eastAsia="STXingkai" w:hAnsi="STXingkai" w:cs="STXingkai"/>
          <w:sz w:val="39"/>
          <w:szCs w:val="39"/>
        </w:rPr>
      </w:pPr>
      <w:r>
        <w:rPr>
          <w:rFonts w:ascii="STXingkai" w:eastAsia="STXingkai" w:hAnsi="STXingkai" w:cs="STXingkai"/>
          <w:b/>
          <w:bCs/>
          <w:color w:val="00A796"/>
          <w:spacing w:val="42"/>
          <w:position w:val="20"/>
          <w:sz w:val="39"/>
          <w:szCs w:val="39"/>
        </w:rPr>
        <w:t>现状</w:t>
      </w:r>
      <w:r>
        <w:rPr>
          <w:rFonts w:ascii="STXingkai" w:eastAsia="STXingkai" w:hAnsi="STXingkai" w:cs="STXingkai"/>
          <w:b/>
          <w:bCs/>
          <w:spacing w:val="42"/>
          <w:position w:val="20"/>
          <w:sz w:val="39"/>
          <w:szCs w:val="39"/>
        </w:rPr>
        <w:t>|</w:t>
      </w:r>
      <w:r>
        <w:rPr>
          <w:rFonts w:ascii="STXingkai" w:eastAsia="STXingkai" w:hAnsi="STXingkai" w:cs="STXingkai"/>
          <w:spacing w:val="42"/>
          <w:position w:val="20"/>
          <w:sz w:val="39"/>
          <w:szCs w:val="39"/>
        </w:rPr>
        <w:t xml:space="preserve"> </w:t>
      </w:r>
      <w:r>
        <w:rPr>
          <w:rFonts w:ascii="STXingkai" w:eastAsia="STXingkai" w:hAnsi="STXingkai" w:cs="STXingkai"/>
          <w:b/>
          <w:bCs/>
          <w:spacing w:val="42"/>
          <w:position w:val="20"/>
          <w:sz w:val="39"/>
          <w:szCs w:val="39"/>
        </w:rPr>
        <w:t>加速构建线上线下</w:t>
      </w:r>
      <w:r>
        <w:rPr>
          <w:rFonts w:ascii="STXingkai" w:eastAsia="STXingkai" w:hAnsi="STXingkai" w:cs="STXingkai"/>
          <w:spacing w:val="42"/>
          <w:position w:val="20"/>
          <w:sz w:val="39"/>
          <w:szCs w:val="39"/>
        </w:rPr>
        <w:t xml:space="preserve"> </w:t>
      </w:r>
      <w:r>
        <w:rPr>
          <w:rFonts w:ascii="STXingkai" w:eastAsia="STXingkai" w:hAnsi="STXingkai" w:cs="STXingkai"/>
          <w:b/>
          <w:bCs/>
          <w:spacing w:val="42"/>
          <w:position w:val="20"/>
          <w:sz w:val="39"/>
          <w:szCs w:val="39"/>
        </w:rPr>
        <w:t>一</w:t>
      </w:r>
      <w:r>
        <w:rPr>
          <w:rFonts w:ascii="STXingkai" w:eastAsia="STXingkai" w:hAnsi="STXingkai" w:cs="STXingkai"/>
          <w:spacing w:val="42"/>
          <w:position w:val="20"/>
          <w:sz w:val="39"/>
          <w:szCs w:val="39"/>
        </w:rPr>
        <w:t xml:space="preserve"> </w:t>
      </w:r>
      <w:r>
        <w:rPr>
          <w:rFonts w:ascii="STXingkai" w:eastAsia="STXingkai" w:hAnsi="STXingkai" w:cs="STXingkai"/>
          <w:b/>
          <w:bCs/>
          <w:spacing w:val="42"/>
          <w:position w:val="20"/>
          <w:sz w:val="39"/>
          <w:szCs w:val="39"/>
        </w:rPr>
        <w:t>体化的数字化运营闭环是固贷鞋</w:t>
      </w:r>
    </w:p>
    <w:p>
      <w:pPr>
        <w:spacing w:before="1" w:line="239" w:lineRule="auto"/>
        <w:ind w:left="115"/>
        <w:rPr>
          <w:rFonts w:ascii="STXingkai" w:eastAsia="STXingkai" w:hAnsi="STXingkai" w:cs="STXingkai"/>
          <w:sz w:val="39"/>
          <w:szCs w:val="39"/>
        </w:rPr>
      </w:pPr>
      <w:r>
        <w:rPr>
          <w:rFonts w:ascii="STXingkai" w:eastAsia="STXingkai" w:hAnsi="STXingkai" w:cs="STXingkai"/>
          <w:b/>
          <w:bCs/>
          <w:spacing w:val="46"/>
          <w:sz w:val="39"/>
          <w:szCs w:val="39"/>
        </w:rPr>
        <w:t>服行业数字营销的制胜之道</w:t>
      </w:r>
    </w:p>
    <w:p>
      <w:pPr>
        <w:spacing w:before="93"/>
      </w:pPr>
    </w:p>
    <w:p>
      <w:pPr>
        <w:sectPr>
          <w:headerReference w:type="default" r:id="rId151"/>
          <w:type w:val="continuous"/>
          <w:pgSz w:w="14170" w:h="9920"/>
          <w:pgMar w:top="400" w:right="1238" w:bottom="0" w:left="1179" w:header="0" w:footer="0" w:gutter="0"/>
          <w:pgNumType w:start="83"/>
          <w:cols w:num="1" w:space="708" w:equalWidth="0">
            <w:col w:w="11752" w:space="0"/>
          </w:cols>
        </w:sectPr>
      </w:pPr>
    </w:p>
    <w:p>
      <w:pPr>
        <w:spacing w:before="10" w:line="1730" w:lineRule="exact"/>
        <w:ind w:firstLine="80"/>
      </w:pPr>
      <w:r>
        <w:rPr>
          <w:position w:val="-34"/>
        </w:rPr>
        <w:pict>
          <v:group id="_x0000_i1144" style="width:178.05pt;height:86.5pt;mso-position-horizontal-relative:char;mso-position-vertical-relative:line" coordorigin="0,0" coordsize="3561,1730" filled="f" stroked="f">
            <v:shape id="_x0000_s1145" type="#_x0000_t75" style="width:3561;height:1730;position:absolute" filled="f" stroked="f">
              <v:imagedata r:id="rId152" o:title=""/>
            </v:shape>
            <v:shape id="_x0000_s1146" type="#_x0000_t202" style="width:3601;height:177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78" w:line="213" w:lineRule="auto"/>
                      <w:ind w:left="22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33"/>
                        <w:sz w:val="16"/>
                        <w:szCs w:val="16"/>
                      </w:rPr>
                      <w:t>从各运营模块看，国货鞋服品牌的整</w:t>
                    </w:r>
                  </w:p>
                  <w:p>
                    <w:pPr>
                      <w:spacing w:before="145" w:line="213" w:lineRule="auto"/>
                      <w:ind w:left="22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33"/>
                        <w:sz w:val="16"/>
                        <w:szCs w:val="16"/>
                      </w:rPr>
                      <w:t>体表现不佳，在【活动运营】和【产</w:t>
                    </w:r>
                  </w:p>
                  <w:p>
                    <w:pPr>
                      <w:spacing w:before="165" w:line="213" w:lineRule="auto"/>
                      <w:ind w:left="22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33"/>
                        <w:sz w:val="16"/>
                        <w:szCs w:val="16"/>
                      </w:rPr>
                      <w:t>品运营】层面尤为明显，应加速构建</w:t>
                    </w:r>
                  </w:p>
                  <w:p>
                    <w:pPr>
                      <w:spacing w:before="162" w:line="221" w:lineRule="auto"/>
                      <w:ind w:left="98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2"/>
                        <w:sz w:val="16"/>
                        <w:szCs w:val="16"/>
                      </w:rPr>
                      <w:t>完善的数字营运体系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274" w:lineRule="auto"/>
      </w:pPr>
    </w:p>
    <w:p>
      <w:pPr>
        <w:pStyle w:val="BodyText"/>
        <w:spacing w:line="275" w:lineRule="auto"/>
      </w:pPr>
    </w:p>
    <w:p>
      <w:pPr>
        <w:spacing w:before="53" w:line="184" w:lineRule="auto"/>
        <w:ind w:left="862"/>
        <w:rPr>
          <w:rFonts w:ascii="SimSun" w:eastAsia="SimSun" w:hAnsi="SimSun" w:cs="SimSun"/>
          <w:sz w:val="16"/>
          <w:szCs w:val="16"/>
        </w:rPr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-90533</wp:posOffset>
            </wp:positionV>
            <wp:extent cx="1276359" cy="1816122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xmlns:r="http://schemas.openxmlformats.org/officeDocument/2006/relationships"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276359" cy="1816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b/>
          <w:bCs/>
          <w:spacing w:val="-6"/>
          <w:sz w:val="16"/>
          <w:szCs w:val="16"/>
        </w:rPr>
        <w:t>15.9</w:t>
      </w:r>
    </w:p>
    <w:p>
      <w:pPr>
        <w:pStyle w:val="BodyText"/>
        <w:spacing w:line="396" w:lineRule="auto"/>
      </w:pPr>
    </w:p>
    <w:p>
      <w:pPr>
        <w:spacing w:before="52" w:line="184" w:lineRule="auto"/>
        <w:ind w:left="292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-6"/>
          <w:sz w:val="16"/>
          <w:szCs w:val="16"/>
        </w:rPr>
        <w:t>14.6</w:t>
      </w:r>
    </w:p>
    <w:p>
      <w:pPr>
        <w:spacing w:before="261" w:line="183" w:lineRule="auto"/>
        <w:ind w:left="1432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-4"/>
          <w:sz w:val="16"/>
          <w:szCs w:val="16"/>
        </w:rPr>
        <w:t>7.8</w:t>
      </w:r>
    </w:p>
    <w:p>
      <w:pPr>
        <w:spacing w:before="263" w:line="183" w:lineRule="auto"/>
        <w:ind w:left="2950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3"/>
          <w:sz w:val="16"/>
          <w:szCs w:val="16"/>
        </w:rPr>
        <w:t>3.8</w:t>
      </w:r>
    </w:p>
    <w:p>
      <w:pPr>
        <w:spacing w:before="20" w:line="119" w:lineRule="exact"/>
        <w:ind w:left="2402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-4"/>
          <w:position w:val="-2"/>
          <w:sz w:val="16"/>
          <w:szCs w:val="16"/>
        </w:rPr>
        <w:t>2.6</w:t>
      </w:r>
    </w:p>
    <w:p>
      <w:pPr>
        <w:spacing w:before="1" w:line="183" w:lineRule="auto"/>
        <w:ind w:left="3512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-6"/>
          <w:sz w:val="16"/>
          <w:szCs w:val="16"/>
        </w:rPr>
        <w:t>1.6</w:t>
      </w:r>
    </w:p>
    <w:p>
      <w:pPr>
        <w:pStyle w:val="BodyText"/>
        <w:spacing w:line="344" w:lineRule="auto"/>
      </w:pPr>
    </w:p>
    <w:p>
      <w:pPr>
        <w:spacing w:before="52" w:line="222" w:lineRule="auto"/>
        <w:ind w:left="582"/>
        <w:rPr>
          <w:rFonts w:ascii="SimHei" w:eastAsia="SimHei" w:hAnsi="SimHei" w:cs="SimHei"/>
          <w:sz w:val="16"/>
          <w:szCs w:val="16"/>
        </w:rPr>
      </w:pPr>
      <w:r>
        <w:pict>
          <v:shape id="_x0000_s1147" type="#_x0000_t202" style="width:30.45pt;height:11.7pt;margin-top:1.78pt;margin-left:138.5pt;position:absolute;z-index:251750400" filled="f" stroked="f">
            <o:lock v:ext="edit" aspectratio="f"/>
            <v:textbox inset="0,0,0,0">
              <w:txbxContent>
                <w:p>
                  <w:pPr>
                    <w:spacing w:before="20" w:line="223" w:lineRule="auto"/>
                    <w:ind w:right="2"/>
                    <w:jc w:val="right"/>
                    <w:rPr>
                      <w:rFonts w:ascii="SimHei" w:eastAsia="SimHei" w:hAnsi="SimHei" w:cs="SimHei"/>
                      <w:sz w:val="16"/>
                      <w:szCs w:val="16"/>
                    </w:rPr>
                  </w:pPr>
                  <w:r>
                    <w:rPr>
                      <w:rFonts w:ascii="SimHei" w:eastAsia="SimHei" w:hAnsi="SimHei" w:cs="SimHei"/>
                      <w:spacing w:val="-15"/>
                      <w:sz w:val="16"/>
                      <w:szCs w:val="16"/>
                    </w:rPr>
                    <w:t>用户</w:t>
                  </w:r>
                  <w:r>
                    <w:rPr>
                      <w:rFonts w:ascii="SimHei" w:eastAsia="SimHei" w:hAnsi="SimHei" w:cs="SimHei"/>
                      <w:spacing w:val="-14"/>
                      <w:sz w:val="16"/>
                      <w:szCs w:val="16"/>
                    </w:rPr>
                    <w:t>运</w:t>
                  </w:r>
                  <w:r>
                    <w:rPr>
                      <w:rFonts w:ascii="SimHei" w:eastAsia="SimHei" w:hAnsi="SimHei" w:cs="SimHei"/>
                      <w:spacing w:val="-12"/>
                      <w:sz w:val="16"/>
                      <w:szCs w:val="16"/>
                    </w:rPr>
                    <w:t>营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b/>
          <w:bCs/>
          <w:spacing w:val="-16"/>
          <w:sz w:val="16"/>
          <w:szCs w:val="16"/>
        </w:rPr>
        <w:t>数字运营能力</w:t>
      </w: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2" w:line="221" w:lineRule="auto"/>
        <w:ind w:left="60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pacing w:val="-20"/>
          <w:sz w:val="16"/>
          <w:szCs w:val="16"/>
        </w:rPr>
        <w:t>来源：神策自主调研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1698" w:lineRule="exact"/>
      </w:pPr>
      <w:r>
        <w:rPr>
          <w:position w:val="-33"/>
        </w:rPr>
        <w:pict>
          <v:group id="_x0000_i1148" style="width:178.05pt;height:85pt;mso-position-horizontal-relative:char;mso-position-vertical-relative:line" coordorigin="0,0" coordsize="3561,1700" filled="f" stroked="f">
            <v:shape id="_x0000_s1149" type="#_x0000_t75" style="width:3561;height:1700;position:absolute" filled="f" stroked="f">
              <v:imagedata r:id="rId154" o:title=""/>
            </v:shape>
            <v:shape id="_x0000_s1150" type="#_x0000_t202" style="width:3601;height:174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13" w:lineRule="auto"/>
                      <w:ind w:left="25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1"/>
                        <w:sz w:val="16"/>
                        <w:szCs w:val="16"/>
                      </w:rPr>
                      <w:t>领军者在【用户运营】上表现较好，对</w:t>
                    </w:r>
                  </w:p>
                  <w:p>
                    <w:pPr>
                      <w:spacing w:before="152" w:line="221" w:lineRule="auto"/>
                      <w:ind w:left="25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1"/>
                        <w:sz w:val="16"/>
                        <w:szCs w:val="16"/>
                      </w:rPr>
                      <w:t>个性化推送、会员和社群管理的运用更</w:t>
                    </w:r>
                  </w:p>
                  <w:p>
                    <w:pPr>
                      <w:spacing w:before="138" w:line="221" w:lineRule="auto"/>
                      <w:ind w:left="15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15"/>
                        <w:sz w:val="16"/>
                        <w:szCs w:val="16"/>
                      </w:rPr>
                      <w:t>加成熟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309" w:lineRule="auto"/>
      </w:pPr>
    </w:p>
    <w:p>
      <w:pPr>
        <w:spacing w:before="53" w:line="222" w:lineRule="auto"/>
        <w:ind w:left="562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b/>
          <w:bCs/>
          <w:spacing w:val="-1"/>
          <w:sz w:val="16"/>
          <w:szCs w:val="16"/>
        </w:rPr>
        <w:t>国货鞋服品牌【数字运营能力】表现</w:t>
      </w:r>
    </w:p>
    <w:p>
      <w:pPr>
        <w:spacing w:before="20"/>
      </w:pPr>
    </w:p>
    <w:p>
      <w:pPr>
        <w:spacing w:before="20"/>
      </w:pPr>
    </w:p>
    <w:p>
      <w:pPr>
        <w:spacing w:before="20"/>
        <w:sectPr>
          <w:headerReference w:type="default" r:id="rId155"/>
          <w:type w:val="continuous"/>
          <w:pgSz w:w="14170" w:h="9920"/>
          <w:pgMar w:top="400" w:right="1238" w:bottom="0" w:left="1179" w:header="0" w:footer="0" w:gutter="0"/>
          <w:pgNumType w:start="84"/>
          <w:cols w:num="3" w:space="708" w:equalWidth="0">
            <w:col w:w="3941" w:space="100"/>
            <w:col w:w="3921" w:space="100"/>
            <w:col w:w="3692" w:space="0"/>
          </w:cols>
        </w:sectPr>
      </w:pPr>
    </w:p>
    <w:tbl>
      <w:tblPr>
        <w:tblStyle w:val="TableNormal4"/>
        <w:tblW w:w="3229" w:type="dxa"/>
        <w:tblInd w:w="2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667"/>
        <w:gridCol w:w="1562"/>
      </w:tblGrid>
      <w:tr>
        <w:tblPrEx>
          <w:tblW w:w="3229" w:type="dxa"/>
          <w:tblInd w:w="232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208"/>
        </w:trPr>
        <w:tc>
          <w:tcPr>
            <w:tcW w:w="16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>
              <w:pict>
                <v:rect id="_x0000_s1151" style="width:0.55pt;height:70.55pt;margin-top:3pt;margin-left:-63.47pt;mso-position-horizontal-relative:right-margin-area;mso-position-vertical-relative:top-margin-area;position:absolute;z-index:251757568" filled="t" fillcolor="aqua" stroked="f"/>
              </w:pict>
            </w:r>
            <w:r>
              <w:pict>
                <v:rect id="_x0000_s1152" style="width:0.5pt;height:73.55pt;margin-top:0;margin-left:-35.97pt;mso-position-horizontal-relative:right-margin-area;mso-position-vertical-relative:top-margin-area;position:absolute;z-index:251756544" filled="t" fillcolor="aqua" stroked="f"/>
              </w:pic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5" w:line="203" w:lineRule="auto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-6"/>
                <w:position w:val="-1"/>
                <w:sz w:val="16"/>
                <w:szCs w:val="16"/>
              </w:rPr>
              <w:t>3.0</w:t>
            </w:r>
            <w:r>
              <w:rPr>
                <w:rFonts w:ascii="SimSun" w:eastAsia="SimSun" w:hAnsi="SimSun" w:cs="SimSun"/>
                <w:spacing w:val="4"/>
                <w:position w:val="-1"/>
                <w:sz w:val="16"/>
                <w:szCs w:val="16"/>
              </w:rPr>
              <w:t xml:space="preserve">    </w:t>
            </w:r>
            <w:r>
              <w:rPr>
                <w:rFonts w:ascii="SimSun" w:eastAsia="SimSun" w:hAnsi="SimSun" w:cs="SimSun"/>
                <w:b/>
                <w:bCs/>
                <w:spacing w:val="-6"/>
                <w:position w:val="5"/>
                <w:sz w:val="16"/>
                <w:szCs w:val="16"/>
              </w:rPr>
              <w:t>3.5</w:t>
            </w:r>
            <w:r>
              <w:rPr>
                <w:rFonts w:ascii="SimSun" w:eastAsia="SimSun" w:hAnsi="SimSun" w:cs="SimSun"/>
                <w:spacing w:val="-6"/>
                <w:position w:val="5"/>
                <w:sz w:val="16"/>
                <w:szCs w:val="16"/>
              </w:rPr>
              <w:t xml:space="preserve">    </w:t>
            </w:r>
            <w:r>
              <w:rPr>
                <w:rFonts w:ascii="SimSun" w:eastAsia="SimSun" w:hAnsi="SimSun" w:cs="SimSun"/>
                <w:b/>
                <w:bCs/>
                <w:spacing w:val="-6"/>
                <w:position w:val="-3"/>
                <w:sz w:val="20"/>
                <w:szCs w:val="20"/>
              </w:rPr>
              <w:t>2.6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2" w:lineRule="auto"/>
              <w:ind w:left="427"/>
            </w:pPr>
            <w:r>
              <w:rPr>
                <w:spacing w:val="-16"/>
              </w:rPr>
              <w:t>内容运营</w:t>
            </w:r>
          </w:p>
          <w:p>
            <w:pPr>
              <w:pStyle w:val="TableText"/>
              <w:spacing w:before="217" w:line="186" w:lineRule="auto"/>
              <w:ind w:left="167"/>
            </w:pPr>
            <w:r>
              <w:rPr>
                <w:rFonts w:ascii="YouYuan" w:eastAsia="YouYuan" w:hAnsi="YouYuan" w:cs="YouYuan"/>
                <w:spacing w:val="-10"/>
                <w:w w:val="97"/>
                <w:position w:val="1"/>
              </w:rPr>
              <w:t>整体</w:t>
            </w:r>
            <w:r>
              <w:rPr>
                <w:rFonts w:ascii="YouYuan" w:eastAsia="YouYuan" w:hAnsi="YouYuan" w:cs="YouYuan"/>
                <w:spacing w:val="13"/>
                <w:position w:val="1"/>
              </w:rPr>
              <w:t xml:space="preserve">      </w:t>
            </w:r>
            <w:r>
              <w:rPr>
                <w:spacing w:val="-10"/>
                <w:w w:val="97"/>
              </w:rPr>
              <w:t>领军者</w:t>
            </w:r>
          </w:p>
        </w:tc>
        <w:tc>
          <w:tcPr>
            <w:tcW w:w="156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5" w:line="168" w:lineRule="exact"/>
              <w:ind w:left="760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-9"/>
                <w:position w:val="-2"/>
                <w:sz w:val="20"/>
                <w:szCs w:val="20"/>
              </w:rPr>
              <w:t>3.5</w:t>
            </w:r>
          </w:p>
          <w:p>
            <w:pPr>
              <w:spacing w:line="105" w:lineRule="exact"/>
              <w:ind w:left="220"/>
              <w:rPr>
                <w:rFonts w:ascii="SimSun" w:eastAsia="SimSun" w:hAnsi="SimSun" w:cs="SimSun"/>
                <w:sz w:val="16"/>
                <w:szCs w:val="16"/>
              </w:rPr>
            </w:pPr>
            <w:r>
              <w:rPr>
                <w:rFonts w:ascii="SimSun" w:eastAsia="SimSun" w:hAnsi="SimSun" w:cs="SimSun"/>
                <w:spacing w:val="-2"/>
                <w:position w:val="-2"/>
                <w:sz w:val="16"/>
                <w:szCs w:val="16"/>
              </w:rPr>
              <w:t>2.2</w:t>
            </w:r>
          </w:p>
          <w:p>
            <w:pPr>
              <w:spacing w:line="176" w:lineRule="auto"/>
              <w:jc w:val="right"/>
              <w:rPr>
                <w:rFonts w:ascii="SimSun" w:eastAsia="SimSun" w:hAnsi="SimSun" w:cs="SimSun"/>
                <w:sz w:val="16"/>
                <w:szCs w:val="16"/>
              </w:rPr>
            </w:pPr>
            <w:r>
              <w:rPr>
                <w:rFonts w:ascii="SimSun" w:eastAsia="SimSun" w:hAnsi="SimSun" w:cs="SimSun"/>
                <w:spacing w:val="-7"/>
                <w:sz w:val="16"/>
                <w:szCs w:val="16"/>
              </w:rPr>
              <w:t>1.3</w:t>
            </w:r>
          </w:p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2" w:lineRule="auto"/>
              <w:ind w:left="600"/>
            </w:pPr>
            <w:r>
              <w:rPr>
                <w:spacing w:val="-12"/>
              </w:rPr>
              <w:t>渠道运营</w:t>
            </w:r>
          </w:p>
          <w:p>
            <w:pPr>
              <w:pStyle w:val="TableText"/>
              <w:spacing w:before="216" w:line="176" w:lineRule="auto"/>
              <w:ind w:left="330"/>
              <w:rPr>
                <w:rFonts w:ascii="SimSun" w:eastAsia="SimSun" w:hAnsi="SimSun" w:cs="SimSun"/>
              </w:rPr>
            </w:pPr>
            <w:r>
              <w:rPr>
                <w:spacing w:val="-10"/>
              </w:rPr>
              <w:t>主流品牌</w:t>
            </w:r>
            <w:r>
              <w:rPr>
                <w:spacing w:val="6"/>
              </w:rPr>
              <w:t xml:space="preserve">   </w:t>
            </w:r>
            <w:r>
              <w:rPr>
                <w:rFonts w:ascii="SimSun" w:eastAsia="SimSun" w:hAnsi="SimSun" w:cs="SimSun"/>
                <w:spacing w:val="-10"/>
              </w:rPr>
              <w:t>N=27</w:t>
            </w:r>
          </w:p>
        </w:tc>
      </w:tr>
    </w:tbl>
    <w:p>
      <w:pPr>
        <w:pStyle w:val="BodyText"/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8" w:line="1690" w:lineRule="exact"/>
        <w:ind w:firstLine="60"/>
      </w:pPr>
      <w:r>
        <w:rPr>
          <w:position w:val="-33"/>
        </w:rPr>
        <w:pict>
          <v:group id="_x0000_i1153" style="width:180pt;height:84.5pt;mso-position-horizontal-relative:char;mso-position-vertical-relative:line" coordorigin="0,0" coordsize="3600,1690" filled="f" stroked="f">
            <v:shape id="_x0000_s1154" type="#_x0000_t75" style="width:3600;height:1690;position:absolute" filled="f" stroked="f">
              <v:imagedata r:id="rId156" o:title=""/>
            </v:shape>
            <v:shape id="_x0000_s1155" type="#_x0000_t202" style="width:3640;height:173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85" w:line="221" w:lineRule="auto"/>
                      <w:ind w:left="27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2"/>
                        <w:sz w:val="16"/>
                        <w:szCs w:val="16"/>
                      </w:rPr>
                      <w:t>主流品牌在【活动运营】还处在初级层</w:t>
                    </w:r>
                  </w:p>
                  <w:p>
                    <w:pPr>
                      <w:spacing w:before="131" w:line="213" w:lineRule="auto"/>
                      <w:ind w:left="27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2"/>
                        <w:sz w:val="16"/>
                        <w:szCs w:val="16"/>
                      </w:rPr>
                      <w:t>面，对营销活动流程画布和营销工作流</w:t>
                    </w:r>
                  </w:p>
                  <w:p>
                    <w:pPr>
                      <w:spacing w:before="162" w:line="222" w:lineRule="auto"/>
                      <w:ind w:left="101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19"/>
                        <w:sz w:val="16"/>
                        <w:szCs w:val="16"/>
                      </w:rPr>
                      <w:t>管理还存在较大不足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spacing w:before="66" w:line="183" w:lineRule="auto"/>
        <w:ind w:left="2399"/>
        <w:rPr>
          <w:rFonts w:ascii="SimSun" w:eastAsia="SimSun" w:hAnsi="SimSun" w:cs="SimSun"/>
          <w:sz w:val="20"/>
          <w:szCs w:val="20"/>
        </w:rPr>
      </w:pPr>
      <w:r>
        <w:pict>
          <v:shape id="_x0000_s1156" type="#_x0000_t202" style="width:13.6pt;height:9.95pt;margin-top:1.18pt;margin-left:25.5pt;position:absolute;z-index:251752448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16"/>
                      <w:szCs w:val="16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16"/>
                      <w:szCs w:val="16"/>
                    </w:rPr>
                    <w:t>2.6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0"/>
          <w:sz w:val="20"/>
          <w:szCs w:val="20"/>
        </w:rPr>
        <w:t>2.6</w:t>
      </w:r>
    </w:p>
    <w:p>
      <w:pPr>
        <w:spacing w:before="9" w:line="184" w:lineRule="auto"/>
        <w:ind w:left="1100"/>
        <w:rPr>
          <w:rFonts w:ascii="SimSun" w:eastAsia="SimSun" w:hAnsi="SimSun" w:cs="SimSun"/>
          <w:sz w:val="16"/>
          <w:szCs w:val="16"/>
        </w:rPr>
      </w:pPr>
      <w:r>
        <w:pict>
          <v:shape id="_x0000_s1157" type="#_x0000_t202" style="width:13.1pt;height:10pt;margin-top:-5.06pt;margin-left:93pt;position:absolute;z-index:251754496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16"/>
                      <w:szCs w:val="16"/>
                    </w:rPr>
                  </w:pPr>
                  <w:r>
                    <w:rPr>
                      <w:rFonts w:ascii="SimSun" w:eastAsia="SimSun" w:hAnsi="SimSun" w:cs="SimSun"/>
                      <w:spacing w:val="-5"/>
                      <w:sz w:val="16"/>
                      <w:szCs w:val="16"/>
                    </w:rPr>
                    <w:t>1.8</w:t>
                  </w:r>
                </w:p>
              </w:txbxContent>
            </v:textbox>
          </v:shape>
        </w:pict>
      </w:r>
      <w:r>
        <w:pict>
          <v:shape id="_x0000_s1158" type="#_x0000_t202" style="width:13.1pt;height:10pt;margin-top:-4.55pt;margin-left:-1pt;position:absolute;z-index:251753472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16"/>
                      <w:szCs w:val="16"/>
                    </w:rPr>
                  </w:pPr>
                  <w:r>
                    <w:rPr>
                      <w:rFonts w:ascii="SimSun" w:eastAsia="SimSun" w:hAnsi="SimSun" w:cs="SimSun"/>
                      <w:spacing w:val="-5"/>
                      <w:sz w:val="16"/>
                      <w:szCs w:val="16"/>
                    </w:rPr>
                    <w:t>1.7</w:t>
                  </w:r>
                </w:p>
              </w:txbxContent>
            </v:textbox>
          </v:shape>
        </w:pict>
      </w:r>
      <w:r>
        <w:pict>
          <v:shape id="_x0000_s1159" type="#_x0000_t202" style="width:13.1pt;height:10pt;margin-top:-2.56pt;margin-left:148pt;position:absolute;z-index:251755520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16"/>
                      <w:szCs w:val="16"/>
                    </w:rPr>
                  </w:pPr>
                  <w:r>
                    <w:rPr>
                      <w:rFonts w:ascii="SimSun" w:eastAsia="SimSun" w:hAnsi="SimSun" w:cs="SimSun"/>
                      <w:spacing w:val="-5"/>
                      <w:sz w:val="16"/>
                      <w:szCs w:val="16"/>
                    </w:rPr>
                    <w:t>1.3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5"/>
          <w:sz w:val="16"/>
          <w:szCs w:val="16"/>
        </w:rPr>
        <w:t>1.0</w:t>
      </w:r>
    </w:p>
    <w:p>
      <w:pPr>
        <w:pStyle w:val="BodyText"/>
        <w:spacing w:line="285" w:lineRule="auto"/>
      </w:pPr>
    </w:p>
    <w:p>
      <w:pPr>
        <w:spacing w:before="52" w:line="222" w:lineRule="auto"/>
        <w:ind w:left="369"/>
        <w:rPr>
          <w:rFonts w:ascii="SimHei" w:eastAsia="SimHei" w:hAnsi="SimHei" w:cs="SimHei"/>
          <w:sz w:val="16"/>
          <w:szCs w:val="16"/>
        </w:rPr>
      </w:pPr>
      <w:r>
        <w:pict>
          <v:shape id="_x0000_s1160" type="#_x0000_t202" style="width:30.95pt;height:11.7pt;margin-top:1.67pt;margin-left:111.5pt;position:absolute;z-index:251751424" filled="f" stroked="f">
            <o:lock v:ext="edit" aspectratio="f"/>
            <v:textbox inset="0,0,0,0">
              <w:txbxContent>
                <w:p>
                  <w:pPr>
                    <w:spacing w:before="20" w:line="223" w:lineRule="auto"/>
                    <w:ind w:left="20"/>
                    <w:rPr>
                      <w:rFonts w:ascii="SimHei" w:eastAsia="SimHei" w:hAnsi="SimHei" w:cs="SimHei"/>
                      <w:sz w:val="16"/>
                      <w:szCs w:val="16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16"/>
                      <w:szCs w:val="16"/>
                    </w:rPr>
                    <w:t>产品运营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12"/>
          <w:sz w:val="16"/>
          <w:szCs w:val="16"/>
        </w:rPr>
        <w:t>活动运营</w:t>
      </w:r>
    </w:p>
    <w:p>
      <w:pPr>
        <w:pStyle w:val="BodyText"/>
        <w:spacing w:line="267" w:lineRule="auto"/>
      </w:pPr>
    </w:p>
    <w:p>
      <w:pPr>
        <w:pStyle w:val="BodyText"/>
        <w:spacing w:line="267" w:lineRule="auto"/>
      </w:pPr>
    </w:p>
    <w:p>
      <w:pPr>
        <w:pStyle w:val="BodyText"/>
        <w:spacing w:line="267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52" w:line="187" w:lineRule="auto"/>
        <w:ind w:right="19"/>
        <w:jc w:val="right"/>
        <w:rPr>
          <w:rFonts w:ascii="SimHei" w:eastAsia="SimHei" w:hAnsi="SimHei" w:cs="SimHei"/>
          <w:sz w:val="16"/>
          <w:szCs w:val="16"/>
        </w:rPr>
      </w:pPr>
      <w:r>
        <w:rPr>
          <w:rFonts w:ascii="SimHei" w:eastAsia="SimHei" w:hAnsi="SimHei" w:cs="SimHei"/>
          <w:sz w:val="16"/>
          <w:szCs w:val="16"/>
        </w:rPr>
        <w:t>新国货品牌数字营销系列研究报告一鞋服行业</w:t>
      </w:r>
      <w:r>
        <w:rPr>
          <w:rFonts w:ascii="SimHei" w:eastAsia="SimHei" w:hAnsi="SimHei" w:cs="SimHei"/>
          <w:sz w:val="16"/>
          <w:szCs w:val="16"/>
        </w:rPr>
        <w:t xml:space="preserve">  </w:t>
      </w:r>
      <w:r>
        <w:rPr>
          <w:rFonts w:ascii="SimHei" w:eastAsia="SimHei" w:hAnsi="SimHei" w:cs="SimHei"/>
          <w:sz w:val="16"/>
          <w:szCs w:val="16"/>
        </w:rPr>
        <w:t>17</w:t>
      </w:r>
    </w:p>
    <w:p>
      <w:pPr>
        <w:spacing w:line="187" w:lineRule="auto"/>
        <w:rPr>
          <w:rFonts w:ascii="SimHei" w:eastAsia="SimHei" w:hAnsi="SimHei" w:cs="SimHei"/>
          <w:sz w:val="16"/>
          <w:szCs w:val="16"/>
        </w:rPr>
        <w:sectPr>
          <w:headerReference w:type="default" r:id="rId157"/>
          <w:type w:val="nextPage"/>
          <w:pgSz w:w="14170" w:h="9920"/>
          <w:pgMar w:top="400" w:right="1238" w:bottom="0" w:left="1179" w:header="0" w:footer="0" w:gutter="0"/>
          <w:pgNumType w:start="85"/>
          <w:cols w:num="3" w:space="708" w:equalWidth="0">
            <w:col w:w="3941" w:space="100"/>
            <w:col w:w="3921" w:space="100"/>
            <w:col w:w="3692" w:space="0"/>
          </w:cols>
          <w:titlePg w:val="0"/>
        </w:sectPr>
      </w:pPr>
    </w:p>
    <w:p>
      <w:pPr>
        <w:spacing w:line="157" w:lineRule="exact"/>
      </w:pPr>
      <w:r>
        <w:pict>
          <v:group id="_x0000_s1161" style="width:138.5pt;height:85pt;margin-top:140pt;margin-left:63pt;mso-position-horizontal-relative:page;mso-position-vertical-relative:page;position:absolute;z-index:251760640" coordorigin="0,0" coordsize="2770,1700" o:allowincell="f" filled="f" stroked="f">
            <v:shape id="_x0000_s1162" type="#_x0000_t75" style="width:2770;height:1700;position:absolute" filled="f" stroked="f">
              <v:imagedata r:id="rId158" o:title=""/>
            </v:shape>
            <v:shape id="_x0000_s1163" type="#_x0000_t202" style="width:2810;height:177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88" w:line="213" w:lineRule="auto"/>
                      <w:ind w:left="219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32"/>
                        <w:sz w:val="17"/>
                        <w:szCs w:val="17"/>
                      </w:rPr>
                      <w:t>在数据驱动的文化建设上，</w:t>
                    </w:r>
                  </w:p>
                  <w:p>
                    <w:pPr>
                      <w:spacing w:before="151" w:line="221" w:lineRule="auto"/>
                      <w:ind w:left="219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主</w:t>
                    </w:r>
                    <w:r>
                      <w:rPr>
                        <w:rFonts w:ascii="SimHei" w:eastAsia="SimHei" w:hAnsi="SimHei" w:cs="SimHei"/>
                        <w:spacing w:val="-22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流</w:t>
                    </w:r>
                    <w:r>
                      <w:rPr>
                        <w:rFonts w:ascii="SimHei" w:eastAsia="SimHei" w:hAnsi="SimHei" w:cs="SimHei"/>
                        <w:spacing w:val="-2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品</w:t>
                    </w:r>
                    <w:r>
                      <w:rPr>
                        <w:rFonts w:ascii="SimHei" w:eastAsia="SimHei" w:hAnsi="SimHei" w:cs="SimHei"/>
                        <w:spacing w:val="-2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牌</w:t>
                    </w:r>
                    <w:r>
                      <w:rPr>
                        <w:rFonts w:ascii="SimHei" w:eastAsia="SimHei" w:hAnsi="SimHei" w:cs="SimHei"/>
                        <w:spacing w:val="-26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主</w:t>
                    </w:r>
                    <w:r>
                      <w:rPr>
                        <w:rFonts w:ascii="SimHei" w:eastAsia="SimHei" w:hAnsi="SimHei" w:cs="SimHei"/>
                        <w:spacing w:val="-3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要</w:t>
                    </w:r>
                    <w:r>
                      <w:rPr>
                        <w:rFonts w:ascii="SimHei" w:eastAsia="SimHei" w:hAnsi="SimHei" w:cs="SimHei"/>
                        <w:spacing w:val="-30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在</w:t>
                    </w:r>
                    <w:r>
                      <w:rPr>
                        <w:rFonts w:ascii="SimHei" w:eastAsia="SimHei" w:hAnsi="SimHei" w:cs="SimHei"/>
                        <w:spacing w:val="-2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数</w:t>
                    </w:r>
                    <w:r>
                      <w:rPr>
                        <w:rFonts w:ascii="SimHei" w:eastAsia="SimHei" w:hAnsi="SimHei" w:cs="SimHei"/>
                        <w:spacing w:val="-28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据</w:t>
                    </w:r>
                    <w:r>
                      <w:rPr>
                        <w:rFonts w:ascii="SimHei" w:eastAsia="SimHei" w:hAnsi="SimHei" w:cs="SimHei"/>
                        <w:spacing w:val="-2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辅</w:t>
                    </w:r>
                    <w:r>
                      <w:rPr>
                        <w:rFonts w:ascii="SimHei" w:eastAsia="SimHei" w:hAnsi="SimHei" w:cs="SimHei"/>
                        <w:spacing w:val="-2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7"/>
                        <w:szCs w:val="17"/>
                      </w:rPr>
                      <w:t>助</w:t>
                    </w:r>
                  </w:p>
                  <w:p>
                    <w:pPr>
                      <w:spacing w:before="136" w:line="221" w:lineRule="auto"/>
                      <w:ind w:left="219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16"/>
                        <w:w w:val="116"/>
                        <w:sz w:val="17"/>
                        <w:szCs w:val="17"/>
                      </w:rPr>
                      <w:t>业务决策上与领军者有较</w:t>
                    </w:r>
                  </w:p>
                  <w:p>
                    <w:pPr>
                      <w:spacing w:before="140" w:line="224" w:lineRule="auto"/>
                      <w:ind w:left="1100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27"/>
                        <w:sz w:val="17"/>
                        <w:szCs w:val="17"/>
                      </w:rPr>
                      <w:t>大差距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59616" behindDoc="0" locked="0" layoutInCell="0" allowOverlap="1">
            <wp:simplePos x="0" y="0"/>
            <wp:positionH relativeFrom="page">
              <wp:posOffset>2641618</wp:posOffset>
            </wp:positionH>
            <wp:positionV relativeFrom="page">
              <wp:posOffset>1752626</wp:posOffset>
            </wp:positionV>
            <wp:extent cx="1828743" cy="1123903"/>
            <wp:effectExtent l="0" t="0" r="0" b="0"/>
            <wp:wrapNone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828743" cy="1123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0" locked="0" layoutInCell="0" allowOverlap="1">
            <wp:simplePos x="0" y="0"/>
            <wp:positionH relativeFrom="page">
              <wp:posOffset>6388094</wp:posOffset>
            </wp:positionH>
            <wp:positionV relativeFrom="page">
              <wp:posOffset>1758925</wp:posOffset>
            </wp:positionV>
            <wp:extent cx="1828832" cy="1123966"/>
            <wp:effectExtent l="0" t="0" r="0" b="0"/>
            <wp:wrapNone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xmlns:r="http://schemas.openxmlformats.org/officeDocument/2006/relationships"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1828832" cy="1123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57" w:lineRule="exact"/>
        <w:sectPr>
          <w:headerReference w:type="default" r:id="rId161"/>
          <w:pgSz w:w="14170" w:h="9920"/>
          <w:pgMar w:top="400" w:right="1139" w:bottom="0" w:left="891" w:header="0" w:footer="0" w:gutter="0"/>
          <w:pgNumType w:start="86"/>
          <w:cols w:num="1" w:space="708" w:equalWidth="0">
            <w:col w:w="12139" w:space="0"/>
          </w:cols>
        </w:sectPr>
      </w:pPr>
    </w:p>
    <w:p>
      <w:pPr>
        <w:pStyle w:val="BodyText"/>
        <w:spacing w:before="114" w:line="182" w:lineRule="auto"/>
        <w:jc w:val="right"/>
        <w:rPr>
          <w:sz w:val="25"/>
          <w:szCs w:val="25"/>
        </w:rPr>
      </w:pPr>
      <w:r>
        <w:rPr>
          <w:color w:val="00B880"/>
          <w:spacing w:val="-4"/>
          <w:sz w:val="25"/>
          <w:szCs w:val="25"/>
        </w:rPr>
        <w:t>SRi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5" w:line="224" w:lineRule="auto"/>
        <w:rPr>
          <w:rFonts w:ascii="YouYuan" w:eastAsia="YouYuan" w:hAnsi="YouYuan" w:cs="YouYuan"/>
          <w:sz w:val="13"/>
          <w:szCs w:val="13"/>
        </w:rPr>
      </w:pP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神</w:t>
      </w:r>
      <w:r>
        <w:rPr>
          <w:rFonts w:ascii="YouYuan" w:eastAsia="YouYuan" w:hAnsi="YouYuan" w:cs="YouYuan"/>
          <w:spacing w:val="16"/>
          <w:w w:val="101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策</w:t>
      </w:r>
      <w:r>
        <w:rPr>
          <w:rFonts w:ascii="YouYuan" w:eastAsia="YouYuan" w:hAnsi="YouYuan" w:cs="YouYuan"/>
          <w:spacing w:val="19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研</w:t>
      </w:r>
      <w:r>
        <w:rPr>
          <w:rFonts w:ascii="YouYuan" w:eastAsia="YouYuan" w:hAnsi="YouYuan" w:cs="YouYuan"/>
          <w:spacing w:val="18"/>
          <w:w w:val="101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究</w:t>
      </w:r>
      <w:r>
        <w:rPr>
          <w:rFonts w:ascii="YouYuan" w:eastAsia="YouYuan" w:hAnsi="YouYuan" w:cs="YouYuan"/>
          <w:spacing w:val="22"/>
          <w:sz w:val="13"/>
          <w:szCs w:val="13"/>
        </w:rPr>
        <w:t xml:space="preserve"> </w:t>
      </w:r>
      <w:r>
        <w:rPr>
          <w:rFonts w:ascii="YouYuan" w:eastAsia="YouYuan" w:hAnsi="YouYuan" w:cs="YouYuan"/>
          <w:b/>
          <w:bCs/>
          <w:spacing w:val="-4"/>
          <w:sz w:val="13"/>
          <w:szCs w:val="13"/>
        </w:rPr>
        <w:t>院</w:t>
      </w:r>
    </w:p>
    <w:p>
      <w:pPr>
        <w:spacing w:before="88" w:line="49" w:lineRule="exact"/>
        <w:ind w:left="68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7"/>
          <w:szCs w:val="7"/>
        </w:rPr>
        <w:t>emsars</w:t>
      </w:r>
      <w:r>
        <w:rPr>
          <w:rFonts w:ascii="Times New Roman" w:eastAsia="Times New Roman" w:hAnsi="Times New Roman" w:cs="Times New Roman"/>
          <w:b/>
          <w:bCs/>
          <w:spacing w:val="7"/>
          <w:w w:val="103"/>
          <w:position w:val="-1"/>
          <w:sz w:val="7"/>
          <w:szCs w:val="7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7"/>
          <w:szCs w:val="7"/>
        </w:rPr>
        <w:t>Research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7"/>
          <w:szCs w:val="7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7"/>
          <w:szCs w:val="7"/>
        </w:rPr>
        <w:t>Institute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84" w:line="222" w:lineRule="auto"/>
        <w:rPr>
          <w:rFonts w:ascii="SimHei" w:eastAsia="SimHei" w:hAnsi="SimHei" w:cs="SimHei"/>
          <w:sz w:val="11"/>
          <w:szCs w:val="11"/>
        </w:rPr>
      </w:pPr>
      <w:r>
        <w:rPr>
          <w:rFonts w:ascii="SimHei" w:eastAsia="SimHei" w:hAnsi="SimHei" w:cs="SimHei"/>
          <w:spacing w:val="-4"/>
          <w:sz w:val="11"/>
          <w:szCs w:val="11"/>
        </w:rPr>
        <w:t>魔镜市场情报</w:t>
      </w:r>
    </w:p>
    <w:p>
      <w:pPr>
        <w:pStyle w:val="BodyText"/>
        <w:spacing w:before="36" w:line="199" w:lineRule="auto"/>
        <w:ind w:left="120"/>
        <w:rPr>
          <w:sz w:val="6"/>
          <w:szCs w:val="6"/>
        </w:rPr>
      </w:pPr>
      <w:r>
        <w:rPr>
          <w:spacing w:val="-1"/>
          <w:sz w:val="6"/>
          <w:szCs w:val="6"/>
        </w:rPr>
        <w:t>MRTNPeXCQH</w:t>
      </w:r>
    </w:p>
    <w:p>
      <w:pPr>
        <w:spacing w:line="199" w:lineRule="auto"/>
        <w:rPr>
          <w:sz w:val="6"/>
          <w:szCs w:val="6"/>
        </w:rPr>
        <w:sectPr>
          <w:headerReference w:type="default" r:id="rId162"/>
          <w:type w:val="continuous"/>
          <w:pgSz w:w="14170" w:h="9920"/>
          <w:pgMar w:top="400" w:right="1139" w:bottom="0" w:left="891" w:header="0" w:footer="0" w:gutter="0"/>
          <w:pgNumType w:start="87"/>
          <w:cols w:num="3" w:space="708" w:equalWidth="0">
            <w:col w:w="721" w:space="80"/>
            <w:col w:w="1429" w:space="100"/>
            <w:col w:w="9811" w:space="0"/>
          </w:cols>
        </w:sectPr>
      </w:pPr>
    </w:p>
    <w:p>
      <w:pPr>
        <w:pStyle w:val="BodyText"/>
        <w:spacing w:line="310" w:lineRule="auto"/>
      </w:pPr>
    </w:p>
    <w:p>
      <w:pPr>
        <w:spacing w:before="140" w:line="674" w:lineRule="exact"/>
        <w:ind w:left="424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00A897"/>
          <w:spacing w:val="38"/>
          <w:position w:val="20"/>
          <w:sz w:val="41"/>
          <w:szCs w:val="41"/>
        </w:rPr>
        <w:t>现状</w:t>
      </w:r>
      <w:r>
        <w:rPr>
          <w:rFonts w:ascii="STXingkai" w:eastAsia="STXingkai" w:hAnsi="STXingkai" w:cs="STXingkai"/>
          <w:b/>
          <w:bCs/>
          <w:spacing w:val="38"/>
          <w:position w:val="20"/>
          <w:sz w:val="41"/>
          <w:szCs w:val="41"/>
        </w:rPr>
        <w:t>|国贷鞋服品牌在数据驱动思维和数据反馈闭环</w:t>
      </w:r>
      <w:r>
        <w:rPr>
          <w:rFonts w:ascii="STXingkai" w:eastAsia="STXingkai" w:hAnsi="STXingkai" w:cs="STXingkai"/>
          <w:spacing w:val="38"/>
          <w:position w:val="20"/>
          <w:sz w:val="41"/>
          <w:szCs w:val="41"/>
        </w:rPr>
        <w:t>的建立</w:t>
      </w:r>
    </w:p>
    <w:p>
      <w:pPr>
        <w:spacing w:before="1"/>
        <w:ind w:left="434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spacing w:val="26"/>
          <w:sz w:val="41"/>
          <w:szCs w:val="41"/>
        </w:rPr>
        <w:t>上还有较大的提升空间</w:t>
      </w:r>
    </w:p>
    <w:p>
      <w:pPr>
        <w:pStyle w:val="BodyText"/>
        <w:spacing w:before="192" w:line="1760" w:lineRule="exact"/>
        <w:ind w:firstLine="6238"/>
      </w:pPr>
      <w:r>
        <w:rPr>
          <w:position w:val="-35"/>
        </w:rPr>
        <w:pict>
          <v:group id="_x0000_i1164" style="width:2in;height:88.05pt;mso-position-horizontal-relative:char;mso-position-vertical-relative:line" coordorigin="0,0" coordsize="2880,1761" filled="f" stroked="f">
            <v:shape id="_x0000_s1165" type="#_x0000_t75" style="width:2880;height:1761;position:absolute" filled="f" stroked="f">
              <v:imagedata r:id="rId163" o:title=""/>
            </v:shape>
            <v:shape id="_x0000_s1166" type="#_x0000_t202" style="width:2920;height:1801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6" w:line="222" w:lineRule="auto"/>
                      <w:ind w:left="269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25"/>
                        <w:sz w:val="17"/>
                        <w:szCs w:val="17"/>
                      </w:rPr>
                      <w:t>国货鞋服品牌对关键指标评</w:t>
                    </w:r>
                  </w:p>
                  <w:p>
                    <w:pPr>
                      <w:spacing w:before="127" w:line="213" w:lineRule="auto"/>
                      <w:ind w:left="269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25"/>
                        <w:sz w:val="17"/>
                        <w:szCs w:val="17"/>
                      </w:rPr>
                      <w:t>估重视程度较高，整体都在</w:t>
                    </w:r>
                  </w:p>
                  <w:p>
                    <w:pPr>
                      <w:spacing w:before="162" w:line="222" w:lineRule="auto"/>
                      <w:ind w:left="269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25"/>
                        <w:sz w:val="17"/>
                        <w:szCs w:val="17"/>
                      </w:rPr>
                      <w:t>运用数据分析工具来形成业</w:t>
                    </w:r>
                  </w:p>
                  <w:p>
                    <w:pPr>
                      <w:spacing w:before="124" w:line="221" w:lineRule="auto"/>
                      <w:ind w:left="1179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6"/>
                        <w:sz w:val="17"/>
                        <w:szCs w:val="17"/>
                      </w:rPr>
                      <w:t>务反馈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256" w:lineRule="auto"/>
      </w:pPr>
    </w:p>
    <w:p>
      <w:pPr>
        <w:spacing w:before="56" w:line="222" w:lineRule="auto"/>
        <w:ind w:left="2051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b/>
          <w:bCs/>
          <w:spacing w:val="-6"/>
          <w:sz w:val="17"/>
          <w:szCs w:val="17"/>
        </w:rPr>
        <w:t>国货鞋服品牌【数据决策能力】表现</w:t>
      </w:r>
      <w:r>
        <w:rPr>
          <w:rFonts w:ascii="SimHei" w:eastAsia="SimHei" w:hAnsi="SimHei" w:cs="SimHei"/>
          <w:spacing w:val="-6"/>
          <w:sz w:val="17"/>
          <w:szCs w:val="17"/>
        </w:rPr>
        <w:t xml:space="preserve">                         </w:t>
      </w:r>
      <w:r>
        <w:rPr>
          <w:rFonts w:ascii="SimHei" w:eastAsia="SimHei" w:hAnsi="SimHei" w:cs="SimHei"/>
          <w:spacing w:val="-7"/>
          <w:sz w:val="17"/>
          <w:szCs w:val="17"/>
        </w:rPr>
        <w:t xml:space="preserve">             </w:t>
      </w:r>
      <w:r>
        <w:rPr>
          <w:rFonts w:ascii="SimHei" w:eastAsia="SimHei" w:hAnsi="SimHei" w:cs="SimHei"/>
          <w:b/>
          <w:bCs/>
          <w:spacing w:val="-7"/>
          <w:sz w:val="17"/>
          <w:szCs w:val="17"/>
        </w:rPr>
        <w:t>国货鞋服品牌【提升优化能力】表现</w:t>
      </w:r>
    </w:p>
    <w:p>
      <w:pPr>
        <w:pStyle w:val="BodyText"/>
        <w:spacing w:line="320" w:lineRule="auto"/>
      </w:pPr>
    </w:p>
    <w:p>
      <w:pPr>
        <w:spacing w:line="2600" w:lineRule="exact"/>
        <w:ind w:firstLine="378"/>
      </w:pPr>
      <w:r>
        <w:rPr>
          <w:position w:val="-52"/>
        </w:rPr>
        <w:drawing>
          <wp:inline distT="0" distB="0" distL="0" distR="0">
            <wp:extent cx="7467578" cy="165102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xmlns:r="http://schemas.openxmlformats.org/officeDocument/2006/relationships"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467578" cy="16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39" w:line="229" w:lineRule="auto"/>
        <w:ind w:left="4808"/>
        <w:rPr>
          <w:rFonts w:ascii="SimHei" w:eastAsia="SimHei" w:hAnsi="SimHei" w:cs="SimHei"/>
          <w:sz w:val="17"/>
          <w:szCs w:val="17"/>
        </w:rPr>
        <w:sectPr>
          <w:headerReference w:type="default" r:id="rId165"/>
          <w:type w:val="continuous"/>
          <w:pgSz w:w="14170" w:h="9920"/>
          <w:pgMar w:top="400" w:right="1139" w:bottom="0" w:left="891" w:header="0" w:footer="0" w:gutter="0"/>
          <w:pgNumType w:start="88"/>
          <w:cols w:num="1" w:space="708" w:equalWidth="0">
            <w:col w:w="12139" w:space="0"/>
          </w:cols>
        </w:sectPr>
      </w:pPr>
      <w:r>
        <w:rPr>
          <w:rFonts w:ascii="SimHei" w:eastAsia="SimHei" w:hAnsi="SimHei" w:cs="SimHei"/>
          <w:spacing w:val="-14"/>
          <w:sz w:val="17"/>
          <w:szCs w:val="17"/>
        </w:rPr>
        <w:t>整体</w:t>
      </w:r>
      <w:r>
        <w:rPr>
          <w:rFonts w:ascii="SimHei" w:eastAsia="SimHei" w:hAnsi="SimHei" w:cs="SimHei"/>
          <w:spacing w:val="7"/>
          <w:sz w:val="17"/>
          <w:szCs w:val="17"/>
        </w:rPr>
        <w:t xml:space="preserve">      </w:t>
      </w:r>
      <w:r>
        <w:rPr>
          <w:rFonts w:ascii="SimHei" w:eastAsia="SimHei" w:hAnsi="SimHei" w:cs="SimHei"/>
          <w:spacing w:val="-14"/>
          <w:sz w:val="17"/>
          <w:szCs w:val="17"/>
        </w:rPr>
        <w:t>领军者</w:t>
      </w:r>
      <w:r>
        <w:rPr>
          <w:rFonts w:ascii="SimHei" w:eastAsia="SimHei" w:hAnsi="SimHei" w:cs="SimHei"/>
          <w:spacing w:val="-14"/>
          <w:sz w:val="17"/>
          <w:szCs w:val="17"/>
        </w:rPr>
        <w:t xml:space="preserve">       </w:t>
      </w:r>
      <w:r>
        <w:rPr>
          <w:rFonts w:ascii="SimHei" w:eastAsia="SimHei" w:hAnsi="SimHei" w:cs="SimHei"/>
          <w:spacing w:val="-14"/>
          <w:sz w:val="17"/>
          <w:szCs w:val="17"/>
        </w:rPr>
        <w:t>主流品牌</w:t>
      </w:r>
      <w:r>
        <w:rPr>
          <w:rFonts w:ascii="SimHei" w:eastAsia="SimHei" w:hAnsi="SimHei" w:cs="SimHei"/>
          <w:spacing w:val="43"/>
          <w:sz w:val="17"/>
          <w:szCs w:val="17"/>
        </w:rPr>
        <w:t xml:space="preserve">  </w:t>
      </w:r>
      <w:r>
        <w:rPr>
          <w:rFonts w:ascii="SimHei" w:eastAsia="SimHei" w:hAnsi="SimHei" w:cs="SimHei"/>
          <w:spacing w:val="-14"/>
          <w:sz w:val="17"/>
          <w:szCs w:val="17"/>
        </w:rPr>
        <w:t>N=27</w:t>
      </w:r>
    </w:p>
    <w:p>
      <w:pPr>
        <w:spacing w:before="166" w:line="221" w:lineRule="auto"/>
        <w:ind w:left="358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-22"/>
          <w:w w:val="97"/>
          <w:sz w:val="17"/>
          <w:szCs w:val="17"/>
        </w:rPr>
        <w:t>来源：神策自主调研</w:t>
      </w:r>
    </w:p>
    <w:p>
      <w:pPr>
        <w:pStyle w:val="BodyText"/>
        <w:spacing w:line="379" w:lineRule="auto"/>
      </w:pPr>
    </w:p>
    <w:p>
      <w:pPr>
        <w:spacing w:before="55" w:line="187" w:lineRule="auto"/>
        <w:ind w:left="318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-9"/>
          <w:sz w:val="17"/>
          <w:szCs w:val="17"/>
        </w:rPr>
        <w:t>18</w:t>
      </w:r>
      <w:r>
        <w:rPr>
          <w:rFonts w:ascii="SimHei" w:eastAsia="SimHei" w:hAnsi="SimHei" w:cs="SimHei"/>
          <w:spacing w:val="-9"/>
          <w:sz w:val="17"/>
          <w:szCs w:val="17"/>
        </w:rPr>
        <w:t xml:space="preserve">   </w:t>
      </w:r>
      <w:r>
        <w:rPr>
          <w:rFonts w:ascii="SimHei" w:eastAsia="SimHei" w:hAnsi="SimHei" w:cs="SimHei"/>
          <w:spacing w:val="-9"/>
          <w:sz w:val="17"/>
          <w:szCs w:val="17"/>
        </w:rPr>
        <w:t>新国货品牌数字营销系列研究报告一鞋服行业</w:t>
      </w:r>
    </w:p>
    <w:p>
      <w:pPr>
        <w:spacing w:line="187" w:lineRule="auto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z w:val="17"/>
          <w:szCs w:val="17"/>
        </w:rPr>
        <w:br/>
      </w:r>
      <w:r>
        <w:rPr>
          <w:rFonts w:ascii="SimHei" w:eastAsia="SimHei" w:hAnsi="SimHei" w:cs="SimHei"/>
          <w:sz w:val="17"/>
          <w:szCs w:val="17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https://d.book118.com/338072134107006046</w:t>
        </w:r>
      </w:hyperlink>
    </w:p>
    <w:p>
      <w:pPr>
        <w:spacing w:line="187" w:lineRule="auto"/>
        <w:rPr>
          <w:rFonts w:ascii="SimHei" w:eastAsia="SimHei" w:hAnsi="SimHei" w:cs="SimHei"/>
          <w:sz w:val="17"/>
          <w:szCs w:val="17"/>
        </w:rPr>
      </w:pPr>
    </w:p>
    <w:sectPr>
      <w:headerReference w:type="default" r:id="rId167"/>
      <w:type w:val="nextPage"/>
      <w:pgSz w:w="14170" w:h="9920"/>
      <w:pgMar w:top="400" w:right="1139" w:bottom="0" w:left="891" w:header="0" w:footer="0" w:gutter="0"/>
      <w:pgNumType w:start="89"/>
      <w:cols w:num="1" w:space="708" w:equalWidth="0">
        <w:col w:w="12139" w:space="0"/>
      </w:cols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Hei" w:eastAsia="SimHei" w:hAnsi="SimHei" w:cs="SimHei"/>
      <w:sz w:val="16"/>
      <w:szCs w:val="16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00" Type="http://schemas.openxmlformats.org/officeDocument/2006/relationships/image" Target="media/image48.png" /><Relationship Id="rId101" Type="http://schemas.openxmlformats.org/officeDocument/2006/relationships/header" Target="header50.xml" /><Relationship Id="rId102" Type="http://schemas.openxmlformats.org/officeDocument/2006/relationships/header" Target="header51.xml" /><Relationship Id="rId103" Type="http://schemas.openxmlformats.org/officeDocument/2006/relationships/image" Target="media/image49.jpeg" /><Relationship Id="rId104" Type="http://schemas.openxmlformats.org/officeDocument/2006/relationships/image" Target="media/image50.jpeg" /><Relationship Id="rId105" Type="http://schemas.openxmlformats.org/officeDocument/2006/relationships/header" Target="header52.xml" /><Relationship Id="rId106" Type="http://schemas.openxmlformats.org/officeDocument/2006/relationships/header" Target="header53.xml" /><Relationship Id="rId107" Type="http://schemas.openxmlformats.org/officeDocument/2006/relationships/header" Target="header54.xml" /><Relationship Id="rId108" Type="http://schemas.openxmlformats.org/officeDocument/2006/relationships/header" Target="header55.xml" /><Relationship Id="rId109" Type="http://schemas.openxmlformats.org/officeDocument/2006/relationships/header" Target="header56.xml" /><Relationship Id="rId11" Type="http://schemas.openxmlformats.org/officeDocument/2006/relationships/image" Target="media/image6.jpeg" /><Relationship Id="rId110" Type="http://schemas.openxmlformats.org/officeDocument/2006/relationships/header" Target="header57.xml" /><Relationship Id="rId111" Type="http://schemas.openxmlformats.org/officeDocument/2006/relationships/image" Target="media/image51.jpeg" /><Relationship Id="rId112" Type="http://schemas.openxmlformats.org/officeDocument/2006/relationships/header" Target="header58.xml" /><Relationship Id="rId113" Type="http://schemas.openxmlformats.org/officeDocument/2006/relationships/header" Target="header59.xml" /><Relationship Id="rId114" Type="http://schemas.openxmlformats.org/officeDocument/2006/relationships/header" Target="header60.xml" /><Relationship Id="rId115" Type="http://schemas.openxmlformats.org/officeDocument/2006/relationships/header" Target="header61.xml" /><Relationship Id="rId116" Type="http://schemas.openxmlformats.org/officeDocument/2006/relationships/header" Target="header62.xml" /><Relationship Id="rId117" Type="http://schemas.openxmlformats.org/officeDocument/2006/relationships/image" Target="media/image52.jpeg" /><Relationship Id="rId118" Type="http://schemas.openxmlformats.org/officeDocument/2006/relationships/image" Target="media/image53.jpeg" /><Relationship Id="rId119" Type="http://schemas.openxmlformats.org/officeDocument/2006/relationships/header" Target="header63.xml" /><Relationship Id="rId12" Type="http://schemas.openxmlformats.org/officeDocument/2006/relationships/header" Target="header3.xml" /><Relationship Id="rId120" Type="http://schemas.openxmlformats.org/officeDocument/2006/relationships/header" Target="header64.xml" /><Relationship Id="rId121" Type="http://schemas.openxmlformats.org/officeDocument/2006/relationships/header" Target="header65.xml" /><Relationship Id="rId122" Type="http://schemas.openxmlformats.org/officeDocument/2006/relationships/header" Target="header66.xml" /><Relationship Id="rId123" Type="http://schemas.openxmlformats.org/officeDocument/2006/relationships/header" Target="header67.xml" /><Relationship Id="rId124" Type="http://schemas.openxmlformats.org/officeDocument/2006/relationships/image" Target="media/image54.jpeg" /><Relationship Id="rId125" Type="http://schemas.openxmlformats.org/officeDocument/2006/relationships/image" Target="media/image55.jpeg" /><Relationship Id="rId126" Type="http://schemas.openxmlformats.org/officeDocument/2006/relationships/header" Target="header68.xml" /><Relationship Id="rId127" Type="http://schemas.openxmlformats.org/officeDocument/2006/relationships/header" Target="header69.xml" /><Relationship Id="rId128" Type="http://schemas.openxmlformats.org/officeDocument/2006/relationships/image" Target="media/image56.png" /><Relationship Id="rId129" Type="http://schemas.openxmlformats.org/officeDocument/2006/relationships/header" Target="header70.xml" /><Relationship Id="rId13" Type="http://schemas.openxmlformats.org/officeDocument/2006/relationships/header" Target="header4.xml" /><Relationship Id="rId130" Type="http://schemas.openxmlformats.org/officeDocument/2006/relationships/image" Target="media/image57.png" /><Relationship Id="rId131" Type="http://schemas.openxmlformats.org/officeDocument/2006/relationships/image" Target="media/image58.jpeg" /><Relationship Id="rId132" Type="http://schemas.openxmlformats.org/officeDocument/2006/relationships/image" Target="media/image59.jpeg" /><Relationship Id="rId133" Type="http://schemas.openxmlformats.org/officeDocument/2006/relationships/image" Target="media/image60.png" /><Relationship Id="rId134" Type="http://schemas.openxmlformats.org/officeDocument/2006/relationships/header" Target="header71.xml" /><Relationship Id="rId135" Type="http://schemas.openxmlformats.org/officeDocument/2006/relationships/header" Target="header72.xml" /><Relationship Id="rId136" Type="http://schemas.openxmlformats.org/officeDocument/2006/relationships/header" Target="header73.xml" /><Relationship Id="rId137" Type="http://schemas.openxmlformats.org/officeDocument/2006/relationships/image" Target="media/image61.jpeg" /><Relationship Id="rId138" Type="http://schemas.openxmlformats.org/officeDocument/2006/relationships/header" Target="header74.xml" /><Relationship Id="rId139" Type="http://schemas.openxmlformats.org/officeDocument/2006/relationships/header" Target="header75.xml" /><Relationship Id="rId14" Type="http://schemas.openxmlformats.org/officeDocument/2006/relationships/header" Target="header5.xml" /><Relationship Id="rId140" Type="http://schemas.openxmlformats.org/officeDocument/2006/relationships/image" Target="media/image62.jpeg" /><Relationship Id="rId141" Type="http://schemas.openxmlformats.org/officeDocument/2006/relationships/header" Target="header76.xml" /><Relationship Id="rId142" Type="http://schemas.openxmlformats.org/officeDocument/2006/relationships/header" Target="header77.xml" /><Relationship Id="rId143" Type="http://schemas.openxmlformats.org/officeDocument/2006/relationships/header" Target="header78.xml" /><Relationship Id="rId144" Type="http://schemas.openxmlformats.org/officeDocument/2006/relationships/image" Target="media/image63.jpeg" /><Relationship Id="rId145" Type="http://schemas.openxmlformats.org/officeDocument/2006/relationships/image" Target="media/image64.jpeg" /><Relationship Id="rId146" Type="http://schemas.openxmlformats.org/officeDocument/2006/relationships/header" Target="header79.xml" /><Relationship Id="rId147" Type="http://schemas.openxmlformats.org/officeDocument/2006/relationships/image" Target="media/image65.jpeg" /><Relationship Id="rId148" Type="http://schemas.openxmlformats.org/officeDocument/2006/relationships/header" Target="header80.xml" /><Relationship Id="rId149" Type="http://schemas.openxmlformats.org/officeDocument/2006/relationships/header" Target="header81.xml" /><Relationship Id="rId15" Type="http://schemas.openxmlformats.org/officeDocument/2006/relationships/image" Target="media/image7.jpeg" /><Relationship Id="rId150" Type="http://schemas.openxmlformats.org/officeDocument/2006/relationships/header" Target="header82.xml" /><Relationship Id="rId151" Type="http://schemas.openxmlformats.org/officeDocument/2006/relationships/header" Target="header83.xml" /><Relationship Id="rId152" Type="http://schemas.openxmlformats.org/officeDocument/2006/relationships/image" Target="media/image66.jpeg" /><Relationship Id="rId153" Type="http://schemas.openxmlformats.org/officeDocument/2006/relationships/image" Target="media/image67.jpeg" /><Relationship Id="rId154" Type="http://schemas.openxmlformats.org/officeDocument/2006/relationships/image" Target="media/image68.jpeg" /><Relationship Id="rId155" Type="http://schemas.openxmlformats.org/officeDocument/2006/relationships/header" Target="header84.xml" /><Relationship Id="rId156" Type="http://schemas.openxmlformats.org/officeDocument/2006/relationships/image" Target="media/image69.jpeg" /><Relationship Id="rId157" Type="http://schemas.openxmlformats.org/officeDocument/2006/relationships/header" Target="header85.xml" /><Relationship Id="rId158" Type="http://schemas.openxmlformats.org/officeDocument/2006/relationships/image" Target="media/image70.jpeg" /><Relationship Id="rId159" Type="http://schemas.openxmlformats.org/officeDocument/2006/relationships/image" Target="media/image71.jpeg" /><Relationship Id="rId16" Type="http://schemas.openxmlformats.org/officeDocument/2006/relationships/header" Target="header6.xml" /><Relationship Id="rId160" Type="http://schemas.openxmlformats.org/officeDocument/2006/relationships/image" Target="media/image72.jpeg" /><Relationship Id="rId161" Type="http://schemas.openxmlformats.org/officeDocument/2006/relationships/header" Target="header86.xml" /><Relationship Id="rId162" Type="http://schemas.openxmlformats.org/officeDocument/2006/relationships/header" Target="header87.xml" /><Relationship Id="rId163" Type="http://schemas.openxmlformats.org/officeDocument/2006/relationships/image" Target="media/image73.jpeg" /><Relationship Id="rId164" Type="http://schemas.openxmlformats.org/officeDocument/2006/relationships/image" Target="media/image74.jpeg" /><Relationship Id="rId165" Type="http://schemas.openxmlformats.org/officeDocument/2006/relationships/header" Target="header88.xml" /><Relationship Id="rId166" Type="http://schemas.openxmlformats.org/officeDocument/2006/relationships/hyperlink" Target="https://d.book118.com/338072134107006046" TargetMode="External" /><Relationship Id="rId167" Type="http://schemas.openxmlformats.org/officeDocument/2006/relationships/header" Target="header89.xml" /><Relationship Id="rId168" Type="http://schemas.openxmlformats.org/officeDocument/2006/relationships/theme" Target="theme/theme1.xml" /><Relationship Id="rId169" Type="http://schemas.openxmlformats.org/officeDocument/2006/relationships/styles" Target="styles.xml" /><Relationship Id="rId17" Type="http://schemas.openxmlformats.org/officeDocument/2006/relationships/image" Target="media/image8.jpeg" /><Relationship Id="rId18" Type="http://schemas.openxmlformats.org/officeDocument/2006/relationships/image" Target="media/image9.jpeg" /><Relationship Id="rId19" Type="http://schemas.openxmlformats.org/officeDocument/2006/relationships/image" Target="media/image10.jpeg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1" Type="http://schemas.openxmlformats.org/officeDocument/2006/relationships/image" Target="media/image11.png" /><Relationship Id="rId22" Type="http://schemas.openxmlformats.org/officeDocument/2006/relationships/image" Target="media/image12.png" /><Relationship Id="rId23" Type="http://schemas.openxmlformats.org/officeDocument/2006/relationships/image" Target="media/image13.png" /><Relationship Id="rId24" Type="http://schemas.openxmlformats.org/officeDocument/2006/relationships/header" Target="header8.xml" /><Relationship Id="rId25" Type="http://schemas.openxmlformats.org/officeDocument/2006/relationships/image" Target="media/image14.png" /><Relationship Id="rId26" Type="http://schemas.openxmlformats.org/officeDocument/2006/relationships/image" Target="media/image15.png" /><Relationship Id="rId27" Type="http://schemas.openxmlformats.org/officeDocument/2006/relationships/image" Target="media/image16.png" /><Relationship Id="rId28" Type="http://schemas.openxmlformats.org/officeDocument/2006/relationships/image" Target="media/image17.png" /><Relationship Id="rId29" Type="http://schemas.openxmlformats.org/officeDocument/2006/relationships/image" Target="media/image18.png" /><Relationship Id="rId3" Type="http://schemas.openxmlformats.org/officeDocument/2006/relationships/fontTable" Target="fontTable.xml" /><Relationship Id="rId30" Type="http://schemas.openxmlformats.org/officeDocument/2006/relationships/header" Target="header9.xml" /><Relationship Id="rId31" Type="http://schemas.openxmlformats.org/officeDocument/2006/relationships/image" Target="media/image19.jpeg" /><Relationship Id="rId32" Type="http://schemas.openxmlformats.org/officeDocument/2006/relationships/image" Target="media/image20.jpeg" /><Relationship Id="rId33" Type="http://schemas.openxmlformats.org/officeDocument/2006/relationships/header" Target="header10.xml" /><Relationship Id="rId34" Type="http://schemas.openxmlformats.org/officeDocument/2006/relationships/header" Target="header11.xml" /><Relationship Id="rId35" Type="http://schemas.openxmlformats.org/officeDocument/2006/relationships/image" Target="media/image21.jpeg" /><Relationship Id="rId36" Type="http://schemas.openxmlformats.org/officeDocument/2006/relationships/image" Target="media/image22.jpeg" /><Relationship Id="rId37" Type="http://schemas.openxmlformats.org/officeDocument/2006/relationships/image" Target="media/image23.jpeg" /><Relationship Id="rId38" Type="http://schemas.openxmlformats.org/officeDocument/2006/relationships/image" Target="media/image24.png" /><Relationship Id="rId39" Type="http://schemas.openxmlformats.org/officeDocument/2006/relationships/image" Target="media/image25.jpeg" /><Relationship Id="rId4" Type="http://schemas.openxmlformats.org/officeDocument/2006/relationships/image" Target="media/image1.jpeg" /><Relationship Id="rId40" Type="http://schemas.openxmlformats.org/officeDocument/2006/relationships/image" Target="media/image26.jpeg" /><Relationship Id="rId41" Type="http://schemas.openxmlformats.org/officeDocument/2006/relationships/image" Target="media/image27.jpeg" /><Relationship Id="rId42" Type="http://schemas.openxmlformats.org/officeDocument/2006/relationships/header" Target="header12.xml" /><Relationship Id="rId43" Type="http://schemas.openxmlformats.org/officeDocument/2006/relationships/header" Target="header13.xml" /><Relationship Id="rId44" Type="http://schemas.openxmlformats.org/officeDocument/2006/relationships/image" Target="media/image28.jpeg" /><Relationship Id="rId45" Type="http://schemas.openxmlformats.org/officeDocument/2006/relationships/image" Target="media/image29.jpeg" /><Relationship Id="rId46" Type="http://schemas.openxmlformats.org/officeDocument/2006/relationships/header" Target="header14.xml" /><Relationship Id="rId47" Type="http://schemas.openxmlformats.org/officeDocument/2006/relationships/header" Target="header15.xml" /><Relationship Id="rId48" Type="http://schemas.openxmlformats.org/officeDocument/2006/relationships/image" Target="media/image30.png" /><Relationship Id="rId49" Type="http://schemas.openxmlformats.org/officeDocument/2006/relationships/header" Target="header16.xml" /><Relationship Id="rId5" Type="http://schemas.openxmlformats.org/officeDocument/2006/relationships/image" Target="media/image2.jpeg" /><Relationship Id="rId50" Type="http://schemas.openxmlformats.org/officeDocument/2006/relationships/image" Target="media/image31.jpeg" /><Relationship Id="rId51" Type="http://schemas.openxmlformats.org/officeDocument/2006/relationships/image" Target="media/image32.jpeg" /><Relationship Id="rId52" Type="http://schemas.openxmlformats.org/officeDocument/2006/relationships/image" Target="media/image33.png" /><Relationship Id="rId53" Type="http://schemas.openxmlformats.org/officeDocument/2006/relationships/image" Target="media/image34.png" /><Relationship Id="rId54" Type="http://schemas.openxmlformats.org/officeDocument/2006/relationships/header" Target="header17.xml" /><Relationship Id="rId55" Type="http://schemas.openxmlformats.org/officeDocument/2006/relationships/image" Target="media/image35.jpeg" /><Relationship Id="rId56" Type="http://schemas.openxmlformats.org/officeDocument/2006/relationships/header" Target="header18.xml" /><Relationship Id="rId57" Type="http://schemas.openxmlformats.org/officeDocument/2006/relationships/header" Target="header19.xml" /><Relationship Id="rId58" Type="http://schemas.openxmlformats.org/officeDocument/2006/relationships/header" Target="header20.xml" /><Relationship Id="rId59" Type="http://schemas.openxmlformats.org/officeDocument/2006/relationships/image" Target="media/image36.jpeg" /><Relationship Id="rId6" Type="http://schemas.openxmlformats.org/officeDocument/2006/relationships/header" Target="header1.xml" /><Relationship Id="rId60" Type="http://schemas.openxmlformats.org/officeDocument/2006/relationships/image" Target="media/image37.png" /><Relationship Id="rId61" Type="http://schemas.openxmlformats.org/officeDocument/2006/relationships/image" Target="media/image38.jpeg" /><Relationship Id="rId62" Type="http://schemas.openxmlformats.org/officeDocument/2006/relationships/header" Target="header21.xml" /><Relationship Id="rId63" Type="http://schemas.openxmlformats.org/officeDocument/2006/relationships/header" Target="header22.xml" /><Relationship Id="rId64" Type="http://schemas.openxmlformats.org/officeDocument/2006/relationships/header" Target="header23.xml" /><Relationship Id="rId65" Type="http://schemas.openxmlformats.org/officeDocument/2006/relationships/image" Target="media/image39.jpeg" /><Relationship Id="rId66" Type="http://schemas.openxmlformats.org/officeDocument/2006/relationships/header" Target="header24.xml" /><Relationship Id="rId67" Type="http://schemas.openxmlformats.org/officeDocument/2006/relationships/header" Target="header25.xml" /><Relationship Id="rId68" Type="http://schemas.openxmlformats.org/officeDocument/2006/relationships/header" Target="header26.xml" /><Relationship Id="rId69" Type="http://schemas.openxmlformats.org/officeDocument/2006/relationships/image" Target="media/image40.jpeg" /><Relationship Id="rId7" Type="http://schemas.openxmlformats.org/officeDocument/2006/relationships/image" Target="media/image3.png" /><Relationship Id="rId70" Type="http://schemas.openxmlformats.org/officeDocument/2006/relationships/header" Target="header27.xml" /><Relationship Id="rId71" Type="http://schemas.openxmlformats.org/officeDocument/2006/relationships/header" Target="header28.xml" /><Relationship Id="rId72" Type="http://schemas.openxmlformats.org/officeDocument/2006/relationships/header" Target="header29.xml" /><Relationship Id="rId73" Type="http://schemas.openxmlformats.org/officeDocument/2006/relationships/header" Target="header30.xml" /><Relationship Id="rId74" Type="http://schemas.openxmlformats.org/officeDocument/2006/relationships/header" Target="header31.xml" /><Relationship Id="rId75" Type="http://schemas.openxmlformats.org/officeDocument/2006/relationships/header" Target="header32.xml" /><Relationship Id="rId76" Type="http://schemas.openxmlformats.org/officeDocument/2006/relationships/header" Target="header33.xml" /><Relationship Id="rId77" Type="http://schemas.openxmlformats.org/officeDocument/2006/relationships/image" Target="media/image41.jpeg" /><Relationship Id="rId78" Type="http://schemas.openxmlformats.org/officeDocument/2006/relationships/header" Target="header34.xml" /><Relationship Id="rId79" Type="http://schemas.openxmlformats.org/officeDocument/2006/relationships/header" Target="header35.xml" /><Relationship Id="rId8" Type="http://schemas.openxmlformats.org/officeDocument/2006/relationships/image" Target="media/image4.jpeg" /><Relationship Id="rId80" Type="http://schemas.openxmlformats.org/officeDocument/2006/relationships/header" Target="header36.xml" /><Relationship Id="rId81" Type="http://schemas.openxmlformats.org/officeDocument/2006/relationships/header" Target="header37.xml" /><Relationship Id="rId82" Type="http://schemas.openxmlformats.org/officeDocument/2006/relationships/header" Target="header38.xml" /><Relationship Id="rId83" Type="http://schemas.openxmlformats.org/officeDocument/2006/relationships/header" Target="header39.xml" /><Relationship Id="rId84" Type="http://schemas.openxmlformats.org/officeDocument/2006/relationships/header" Target="header40.xml" /><Relationship Id="rId85" Type="http://schemas.openxmlformats.org/officeDocument/2006/relationships/image" Target="media/image42.jpeg" /><Relationship Id="rId86" Type="http://schemas.openxmlformats.org/officeDocument/2006/relationships/header" Target="header41.xml" /><Relationship Id="rId87" Type="http://schemas.openxmlformats.org/officeDocument/2006/relationships/image" Target="media/image43.jpeg" /><Relationship Id="rId88" Type="http://schemas.openxmlformats.org/officeDocument/2006/relationships/header" Target="header42.xml" /><Relationship Id="rId89" Type="http://schemas.openxmlformats.org/officeDocument/2006/relationships/header" Target="header43.xml" /><Relationship Id="rId9" Type="http://schemas.openxmlformats.org/officeDocument/2006/relationships/header" Target="header2.xml" /><Relationship Id="rId90" Type="http://schemas.openxmlformats.org/officeDocument/2006/relationships/header" Target="header44.xml" /><Relationship Id="rId91" Type="http://schemas.openxmlformats.org/officeDocument/2006/relationships/header" Target="header45.xml" /><Relationship Id="rId92" Type="http://schemas.openxmlformats.org/officeDocument/2006/relationships/image" Target="media/image44.png" /><Relationship Id="rId93" Type="http://schemas.openxmlformats.org/officeDocument/2006/relationships/header" Target="header46.xml" /><Relationship Id="rId94" Type="http://schemas.openxmlformats.org/officeDocument/2006/relationships/header" Target="header47.xml" /><Relationship Id="rId95" Type="http://schemas.openxmlformats.org/officeDocument/2006/relationships/header" Target="header48.xml" /><Relationship Id="rId96" Type="http://schemas.openxmlformats.org/officeDocument/2006/relationships/image" Target="media/image45.jpeg" /><Relationship Id="rId97" Type="http://schemas.openxmlformats.org/officeDocument/2006/relationships/header" Target="header49.xml" /><Relationship Id="rId98" Type="http://schemas.openxmlformats.org/officeDocument/2006/relationships/image" Target="media/image46.png" /><Relationship Id="rId99" Type="http://schemas.openxmlformats.org/officeDocument/2006/relationships/image" Target="media/image47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2024-03-17T22:16:30Z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2024-03-17T22:16:39Z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65f6fb358a3849001f79d01bwl</vt:lpwstr>
  </property>
</Properties>
</file>