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离子风棒项目规划设计蓝图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13" w:history="1">
        <w:r>
          <w:rPr>
            <w:rFonts w:ascii="仿宋" w:eastAsia="仿宋" w:hAnsi="仿宋" w:cs="仿宋" w:hint="eastAsia"/>
            <w:lang w:eastAsia="zh-CN"/>
          </w:rPr>
          <w:t>前言</w:t>
        </w:r>
        <w:r>
          <w:tab/>
        </w:r>
        <w:r>
          <w:fldChar w:fldCharType="begin"/>
        </w:r>
        <w:r>
          <w:instrText xml:space="preserve"> PAGEREF _Toc29013 \h </w:instrText>
        </w:r>
        <w:r>
          <w:fldChar w:fldCharType="separate"/>
        </w:r>
        <w:r>
          <w:t>3</w:t>
        </w:r>
        <w:r>
          <w:fldChar w:fldCharType="end"/>
        </w:r>
      </w:hyperlink>
    </w:p>
    <w:p>
      <w:pPr>
        <w:pStyle w:val="TOC1"/>
        <w:tabs>
          <w:tab w:val="right" w:leader="dot" w:pos="8306"/>
        </w:tabs>
      </w:pPr>
      <w:hyperlink w:anchor="_Toc26192" w:history="1">
        <w:r>
          <w:rPr>
            <w:rFonts w:ascii="仿宋" w:eastAsia="仿宋" w:hAnsi="仿宋" w:cs="仿宋" w:hint="eastAsia"/>
            <w:lang w:eastAsia="zh-CN"/>
          </w:rPr>
          <w:t>一、离子风棒项目可持续发展</w:t>
        </w:r>
        <w:r>
          <w:tab/>
        </w:r>
        <w:r>
          <w:fldChar w:fldCharType="begin"/>
        </w:r>
        <w:r>
          <w:instrText xml:space="preserve"> PAGEREF _Toc26192 \h </w:instrText>
        </w:r>
        <w:r>
          <w:fldChar w:fldCharType="separate"/>
        </w:r>
        <w:r>
          <w:t>3</w:t>
        </w:r>
        <w:r>
          <w:fldChar w:fldCharType="end"/>
        </w:r>
      </w:hyperlink>
    </w:p>
    <w:p>
      <w:pPr>
        <w:pStyle w:val="TOC2"/>
        <w:tabs>
          <w:tab w:val="right" w:leader="dot" w:pos="8306"/>
        </w:tabs>
      </w:pPr>
      <w:hyperlink w:anchor="_Toc7863" w:history="1">
        <w:r>
          <w:rPr>
            <w:rFonts w:ascii="仿宋" w:eastAsia="仿宋" w:hAnsi="仿宋" w:cs="仿宋" w:hint="eastAsia"/>
            <w:lang w:eastAsia="zh-CN"/>
          </w:rPr>
          <w:t>(一)、可持续战略与实践</w:t>
        </w:r>
        <w:r>
          <w:tab/>
        </w:r>
        <w:r>
          <w:fldChar w:fldCharType="begin"/>
        </w:r>
        <w:r>
          <w:instrText xml:space="preserve"> PAGEREF _Toc7863 \h </w:instrText>
        </w:r>
        <w:r>
          <w:fldChar w:fldCharType="separate"/>
        </w:r>
        <w:r>
          <w:t>3</w:t>
        </w:r>
        <w:r>
          <w:fldChar w:fldCharType="end"/>
        </w:r>
      </w:hyperlink>
    </w:p>
    <w:p>
      <w:pPr>
        <w:pStyle w:val="TOC2"/>
        <w:tabs>
          <w:tab w:val="right" w:leader="dot" w:pos="8306"/>
        </w:tabs>
      </w:pPr>
      <w:hyperlink w:anchor="_Toc21354" w:history="1">
        <w:r>
          <w:rPr>
            <w:rFonts w:ascii="仿宋" w:eastAsia="仿宋" w:hAnsi="仿宋" w:cs="仿宋" w:hint="eastAsia"/>
            <w:lang w:eastAsia="zh-CN"/>
          </w:rPr>
          <w:t>(二)、环保与社会责任</w:t>
        </w:r>
        <w:r>
          <w:tab/>
        </w:r>
        <w:r>
          <w:fldChar w:fldCharType="begin"/>
        </w:r>
        <w:r>
          <w:instrText xml:space="preserve"> PAGEREF _Toc21354 \h </w:instrText>
        </w:r>
        <w:r>
          <w:fldChar w:fldCharType="separate"/>
        </w:r>
        <w:r>
          <w:t>4</w:t>
        </w:r>
        <w:r>
          <w:fldChar w:fldCharType="end"/>
        </w:r>
      </w:hyperlink>
    </w:p>
    <w:p>
      <w:pPr>
        <w:pStyle w:val="TOC1"/>
        <w:tabs>
          <w:tab w:val="right" w:leader="dot" w:pos="8306"/>
        </w:tabs>
      </w:pPr>
      <w:hyperlink w:anchor="_Toc28620" w:history="1">
        <w:r>
          <w:rPr>
            <w:rFonts w:ascii="仿宋" w:eastAsia="仿宋" w:hAnsi="仿宋" w:cs="仿宋" w:hint="eastAsia"/>
            <w:lang w:eastAsia="zh-CN"/>
          </w:rPr>
          <w:t>二、离子风棒项目建设单位说明</w:t>
        </w:r>
        <w:r>
          <w:tab/>
        </w:r>
        <w:r>
          <w:fldChar w:fldCharType="begin"/>
        </w:r>
        <w:r>
          <w:instrText xml:space="preserve"> PAGEREF _Toc28620 \h </w:instrText>
        </w:r>
        <w:r>
          <w:fldChar w:fldCharType="separate"/>
        </w:r>
        <w:r>
          <w:t>5</w:t>
        </w:r>
        <w:r>
          <w:fldChar w:fldCharType="end"/>
        </w:r>
      </w:hyperlink>
    </w:p>
    <w:p>
      <w:pPr>
        <w:pStyle w:val="TOC2"/>
        <w:tabs>
          <w:tab w:val="right" w:leader="dot" w:pos="8306"/>
        </w:tabs>
      </w:pPr>
      <w:hyperlink w:anchor="_Toc11944" w:history="1">
        <w:r>
          <w:rPr>
            <w:rFonts w:ascii="仿宋" w:eastAsia="仿宋" w:hAnsi="仿宋" w:cs="仿宋" w:hint="eastAsia"/>
            <w:lang w:eastAsia="zh-CN"/>
          </w:rPr>
          <w:t>(一)、离子风棒项目承办单位基本情况</w:t>
        </w:r>
        <w:r>
          <w:tab/>
        </w:r>
        <w:r>
          <w:fldChar w:fldCharType="begin"/>
        </w:r>
        <w:r>
          <w:instrText xml:space="preserve"> PAGEREF _Toc11944 \h </w:instrText>
        </w:r>
        <w:r>
          <w:fldChar w:fldCharType="separate"/>
        </w:r>
        <w:r>
          <w:t>5</w:t>
        </w:r>
        <w:r>
          <w:fldChar w:fldCharType="end"/>
        </w:r>
      </w:hyperlink>
    </w:p>
    <w:p>
      <w:pPr>
        <w:pStyle w:val="TOC2"/>
        <w:tabs>
          <w:tab w:val="right" w:leader="dot" w:pos="8306"/>
        </w:tabs>
      </w:pPr>
      <w:hyperlink w:anchor="_Toc11199" w:history="1">
        <w:r>
          <w:rPr>
            <w:rFonts w:ascii="仿宋" w:eastAsia="仿宋" w:hAnsi="仿宋" w:cs="仿宋" w:hint="eastAsia"/>
            <w:lang w:eastAsia="zh-CN"/>
          </w:rPr>
          <w:t>(二)、公司经济效益分析</w:t>
        </w:r>
        <w:r>
          <w:tab/>
        </w:r>
        <w:r>
          <w:fldChar w:fldCharType="begin"/>
        </w:r>
        <w:r>
          <w:instrText xml:space="preserve"> PAGEREF _Toc11199 \h </w:instrText>
        </w:r>
        <w:r>
          <w:fldChar w:fldCharType="separate"/>
        </w:r>
        <w:r>
          <w:t>5</w:t>
        </w:r>
        <w:r>
          <w:fldChar w:fldCharType="end"/>
        </w:r>
      </w:hyperlink>
    </w:p>
    <w:p>
      <w:pPr>
        <w:pStyle w:val="TOC1"/>
        <w:tabs>
          <w:tab w:val="right" w:leader="dot" w:pos="8306"/>
        </w:tabs>
      </w:pPr>
      <w:hyperlink w:anchor="_Toc26217" w:history="1">
        <w:r>
          <w:rPr>
            <w:rFonts w:ascii="仿宋" w:eastAsia="仿宋" w:hAnsi="仿宋" w:cs="仿宋" w:hint="eastAsia"/>
            <w:lang w:eastAsia="zh-CN"/>
          </w:rPr>
          <w:t>三、离子风棒项目土建工程</w:t>
        </w:r>
        <w:r>
          <w:tab/>
        </w:r>
        <w:r>
          <w:fldChar w:fldCharType="begin"/>
        </w:r>
        <w:r>
          <w:instrText xml:space="preserve"> PAGEREF _Toc26217 \h </w:instrText>
        </w:r>
        <w:r>
          <w:fldChar w:fldCharType="separate"/>
        </w:r>
        <w:r>
          <w:t>6</w:t>
        </w:r>
        <w:r>
          <w:fldChar w:fldCharType="end"/>
        </w:r>
      </w:hyperlink>
    </w:p>
    <w:p>
      <w:pPr>
        <w:pStyle w:val="TOC2"/>
        <w:tabs>
          <w:tab w:val="right" w:leader="dot" w:pos="8306"/>
        </w:tabs>
      </w:pPr>
      <w:hyperlink w:anchor="_Toc17356" w:history="1">
        <w:r>
          <w:rPr>
            <w:rFonts w:ascii="仿宋" w:eastAsia="仿宋" w:hAnsi="仿宋" w:cs="仿宋" w:hint="eastAsia"/>
            <w:lang w:eastAsia="zh-CN"/>
          </w:rPr>
          <w:t>(一)、建筑工程设计原则</w:t>
        </w:r>
        <w:r>
          <w:tab/>
        </w:r>
        <w:r>
          <w:fldChar w:fldCharType="begin"/>
        </w:r>
        <w:r>
          <w:instrText xml:space="preserve"> PAGEREF _Toc17356 \h </w:instrText>
        </w:r>
        <w:r>
          <w:fldChar w:fldCharType="separate"/>
        </w:r>
        <w:r>
          <w:t>6</w:t>
        </w:r>
        <w:r>
          <w:fldChar w:fldCharType="end"/>
        </w:r>
      </w:hyperlink>
    </w:p>
    <w:p>
      <w:pPr>
        <w:pStyle w:val="TOC2"/>
        <w:tabs>
          <w:tab w:val="right" w:leader="dot" w:pos="8306"/>
        </w:tabs>
      </w:pPr>
      <w:hyperlink w:anchor="_Toc23020" w:history="1">
        <w:r>
          <w:rPr>
            <w:rFonts w:ascii="仿宋" w:eastAsia="仿宋" w:hAnsi="仿宋" w:cs="仿宋" w:hint="eastAsia"/>
            <w:lang w:eastAsia="zh-CN"/>
          </w:rPr>
          <w:t>(二)、土建工程设计年限及安全等级</w:t>
        </w:r>
        <w:r>
          <w:tab/>
        </w:r>
        <w:r>
          <w:fldChar w:fldCharType="begin"/>
        </w:r>
        <w:r>
          <w:instrText xml:space="preserve"> PAGEREF _Toc23020 \h </w:instrText>
        </w:r>
        <w:r>
          <w:fldChar w:fldCharType="separate"/>
        </w:r>
        <w:r>
          <w:t>7</w:t>
        </w:r>
        <w:r>
          <w:fldChar w:fldCharType="end"/>
        </w:r>
      </w:hyperlink>
    </w:p>
    <w:p>
      <w:pPr>
        <w:pStyle w:val="TOC2"/>
        <w:tabs>
          <w:tab w:val="right" w:leader="dot" w:pos="8306"/>
        </w:tabs>
      </w:pPr>
      <w:hyperlink w:anchor="_Toc18788" w:history="1">
        <w:r>
          <w:rPr>
            <w:rFonts w:ascii="仿宋" w:eastAsia="仿宋" w:hAnsi="仿宋" w:cs="仿宋" w:hint="eastAsia"/>
            <w:lang w:eastAsia="zh-CN"/>
          </w:rPr>
          <w:t>(三)、建筑工程设计总体要求</w:t>
        </w:r>
        <w:r>
          <w:tab/>
        </w:r>
        <w:r>
          <w:fldChar w:fldCharType="begin"/>
        </w:r>
        <w:r>
          <w:instrText xml:space="preserve"> PAGEREF _Toc18788 \h </w:instrText>
        </w:r>
        <w:r>
          <w:fldChar w:fldCharType="separate"/>
        </w:r>
        <w:r>
          <w:t>9</w:t>
        </w:r>
        <w:r>
          <w:fldChar w:fldCharType="end"/>
        </w:r>
      </w:hyperlink>
    </w:p>
    <w:p>
      <w:pPr>
        <w:pStyle w:val="TOC2"/>
        <w:tabs>
          <w:tab w:val="right" w:leader="dot" w:pos="8306"/>
        </w:tabs>
      </w:pPr>
      <w:hyperlink w:anchor="_Toc28513" w:history="1">
        <w:r>
          <w:rPr>
            <w:rFonts w:ascii="仿宋" w:eastAsia="仿宋" w:hAnsi="仿宋" w:cs="仿宋" w:hint="eastAsia"/>
            <w:lang w:eastAsia="zh-CN"/>
          </w:rPr>
          <w:t>(四)、土建工程建设指标</w:t>
        </w:r>
        <w:r>
          <w:tab/>
        </w:r>
        <w:r>
          <w:fldChar w:fldCharType="begin"/>
        </w:r>
        <w:r>
          <w:instrText xml:space="preserve"> PAGEREF _Toc28513 \h </w:instrText>
        </w:r>
        <w:r>
          <w:fldChar w:fldCharType="separate"/>
        </w:r>
        <w:r>
          <w:t>9</w:t>
        </w:r>
        <w:r>
          <w:fldChar w:fldCharType="end"/>
        </w:r>
      </w:hyperlink>
    </w:p>
    <w:p>
      <w:pPr>
        <w:pStyle w:val="TOC1"/>
        <w:tabs>
          <w:tab w:val="right" w:leader="dot" w:pos="8306"/>
        </w:tabs>
      </w:pPr>
      <w:hyperlink w:anchor="_Toc17009" w:history="1">
        <w:r>
          <w:rPr>
            <w:rFonts w:ascii="仿宋" w:eastAsia="仿宋" w:hAnsi="仿宋" w:cs="仿宋" w:hint="eastAsia"/>
            <w:lang w:eastAsia="zh-CN"/>
          </w:rPr>
          <w:t>四、离子风棒项目文档管理</w:t>
        </w:r>
        <w:r>
          <w:tab/>
        </w:r>
        <w:r>
          <w:fldChar w:fldCharType="begin"/>
        </w:r>
        <w:r>
          <w:instrText xml:space="preserve"> PAGEREF _Toc17009 \h </w:instrText>
        </w:r>
        <w:r>
          <w:fldChar w:fldCharType="separate"/>
        </w:r>
        <w:r>
          <w:t>10</w:t>
        </w:r>
        <w:r>
          <w:fldChar w:fldCharType="end"/>
        </w:r>
      </w:hyperlink>
    </w:p>
    <w:p>
      <w:pPr>
        <w:pStyle w:val="TOC2"/>
        <w:tabs>
          <w:tab w:val="right" w:leader="dot" w:pos="8306"/>
        </w:tabs>
      </w:pPr>
      <w:hyperlink w:anchor="_Toc21401" w:history="1">
        <w:r>
          <w:rPr>
            <w:rFonts w:ascii="仿宋" w:eastAsia="仿宋" w:hAnsi="仿宋" w:cs="仿宋" w:hint="eastAsia"/>
            <w:lang w:eastAsia="zh-CN"/>
          </w:rPr>
          <w:t>(一)、文档编制与审查</w:t>
        </w:r>
        <w:r>
          <w:tab/>
        </w:r>
        <w:r>
          <w:fldChar w:fldCharType="begin"/>
        </w:r>
        <w:r>
          <w:instrText xml:space="preserve"> PAGEREF _Toc21401 \h </w:instrText>
        </w:r>
        <w:r>
          <w:fldChar w:fldCharType="separate"/>
        </w:r>
        <w:r>
          <w:t>10</w:t>
        </w:r>
        <w:r>
          <w:fldChar w:fldCharType="end"/>
        </w:r>
      </w:hyperlink>
    </w:p>
    <w:p>
      <w:pPr>
        <w:pStyle w:val="TOC2"/>
        <w:tabs>
          <w:tab w:val="right" w:leader="dot" w:pos="8306"/>
        </w:tabs>
      </w:pPr>
      <w:hyperlink w:anchor="_Toc13511" w:history="1">
        <w:r>
          <w:rPr>
            <w:rFonts w:ascii="仿宋" w:eastAsia="仿宋" w:hAnsi="仿宋" w:cs="仿宋" w:hint="eastAsia"/>
            <w:lang w:eastAsia="zh-CN"/>
          </w:rPr>
          <w:t>(二)、文档发布与分发</w:t>
        </w:r>
        <w:r>
          <w:tab/>
        </w:r>
        <w:r>
          <w:fldChar w:fldCharType="begin"/>
        </w:r>
        <w:r>
          <w:instrText xml:space="preserve"> PAGEREF _Toc13511 \h </w:instrText>
        </w:r>
        <w:r>
          <w:fldChar w:fldCharType="separate"/>
        </w:r>
        <w:r>
          <w:t>11</w:t>
        </w:r>
        <w:r>
          <w:fldChar w:fldCharType="end"/>
        </w:r>
      </w:hyperlink>
    </w:p>
    <w:p>
      <w:pPr>
        <w:pStyle w:val="TOC2"/>
        <w:tabs>
          <w:tab w:val="right" w:leader="dot" w:pos="8306"/>
        </w:tabs>
      </w:pPr>
      <w:hyperlink w:anchor="_Toc30784" w:history="1">
        <w:r>
          <w:rPr>
            <w:rFonts w:ascii="仿宋" w:eastAsia="仿宋" w:hAnsi="仿宋" w:cs="仿宋" w:hint="eastAsia"/>
            <w:lang w:eastAsia="zh-CN"/>
          </w:rPr>
          <w:t>(三)、文档存档与归档</w:t>
        </w:r>
        <w:r>
          <w:tab/>
        </w:r>
        <w:r>
          <w:fldChar w:fldCharType="begin"/>
        </w:r>
        <w:r>
          <w:instrText xml:space="preserve"> PAGEREF _Toc30784 \h </w:instrText>
        </w:r>
        <w:r>
          <w:fldChar w:fldCharType="separate"/>
        </w:r>
        <w:r>
          <w:t>12</w:t>
        </w:r>
        <w:r>
          <w:fldChar w:fldCharType="end"/>
        </w:r>
      </w:hyperlink>
    </w:p>
    <w:p>
      <w:pPr>
        <w:pStyle w:val="TOC1"/>
        <w:tabs>
          <w:tab w:val="right" w:leader="dot" w:pos="8306"/>
        </w:tabs>
      </w:pPr>
      <w:hyperlink w:anchor="_Toc18941" w:history="1">
        <w:r>
          <w:rPr>
            <w:rFonts w:ascii="仿宋" w:eastAsia="仿宋" w:hAnsi="仿宋" w:cs="仿宋" w:hint="eastAsia"/>
            <w:lang w:eastAsia="zh-CN"/>
          </w:rPr>
          <w:t>五、离子风棒项目建设背景及必要性分析</w:t>
        </w:r>
        <w:r>
          <w:tab/>
        </w:r>
        <w:r>
          <w:fldChar w:fldCharType="begin"/>
        </w:r>
        <w:r>
          <w:instrText xml:space="preserve"> PAGEREF _Toc18941 \h </w:instrText>
        </w:r>
        <w:r>
          <w:fldChar w:fldCharType="separate"/>
        </w:r>
        <w:r>
          <w:t>13</w:t>
        </w:r>
        <w:r>
          <w:fldChar w:fldCharType="end"/>
        </w:r>
      </w:hyperlink>
    </w:p>
    <w:p>
      <w:pPr>
        <w:pStyle w:val="TOC2"/>
        <w:tabs>
          <w:tab w:val="right" w:leader="dot" w:pos="8306"/>
        </w:tabs>
      </w:pPr>
      <w:hyperlink w:anchor="_Toc19643" w:history="1">
        <w:r>
          <w:rPr>
            <w:rFonts w:ascii="仿宋" w:eastAsia="仿宋" w:hAnsi="仿宋" w:cs="仿宋" w:hint="eastAsia"/>
            <w:lang w:eastAsia="zh-CN"/>
          </w:rPr>
          <w:t>(一)、离子风棒项目背景分析</w:t>
        </w:r>
        <w:r>
          <w:tab/>
        </w:r>
        <w:r>
          <w:fldChar w:fldCharType="begin"/>
        </w:r>
        <w:r>
          <w:instrText xml:space="preserve"> PAGEREF _Toc19643 \h </w:instrText>
        </w:r>
        <w:r>
          <w:fldChar w:fldCharType="separate"/>
        </w:r>
        <w:r>
          <w:t>13</w:t>
        </w:r>
        <w:r>
          <w:fldChar w:fldCharType="end"/>
        </w:r>
      </w:hyperlink>
    </w:p>
    <w:p>
      <w:pPr>
        <w:pStyle w:val="TOC2"/>
        <w:tabs>
          <w:tab w:val="right" w:leader="dot" w:pos="8306"/>
        </w:tabs>
      </w:pPr>
      <w:hyperlink w:anchor="_Toc14158" w:history="1">
        <w:r>
          <w:rPr>
            <w:rFonts w:ascii="仿宋" w:eastAsia="仿宋" w:hAnsi="仿宋" w:cs="仿宋" w:hint="eastAsia"/>
            <w:lang w:eastAsia="zh-CN"/>
          </w:rPr>
          <w:t>(二)、离子风棒项目建设必要性分析</w:t>
        </w:r>
        <w:r>
          <w:tab/>
        </w:r>
        <w:r>
          <w:fldChar w:fldCharType="begin"/>
        </w:r>
        <w:r>
          <w:instrText xml:space="preserve"> PAGEREF _Toc14158 \h </w:instrText>
        </w:r>
        <w:r>
          <w:fldChar w:fldCharType="separate"/>
        </w:r>
        <w:r>
          <w:t>15</w:t>
        </w:r>
        <w:r>
          <w:fldChar w:fldCharType="end"/>
        </w:r>
      </w:hyperlink>
    </w:p>
    <w:p>
      <w:pPr>
        <w:pStyle w:val="TOC1"/>
        <w:tabs>
          <w:tab w:val="right" w:leader="dot" w:pos="8306"/>
        </w:tabs>
      </w:pPr>
      <w:hyperlink w:anchor="_Toc20259" w:history="1">
        <w:r>
          <w:rPr>
            <w:rFonts w:ascii="仿宋" w:eastAsia="仿宋" w:hAnsi="仿宋" w:cs="仿宋" w:hint="eastAsia"/>
            <w:lang w:eastAsia="zh-CN"/>
          </w:rPr>
          <w:t>六、离子风棒项目危机管理</w:t>
        </w:r>
        <w:r>
          <w:tab/>
        </w:r>
        <w:r>
          <w:fldChar w:fldCharType="begin"/>
        </w:r>
        <w:r>
          <w:instrText xml:space="preserve"> PAGEREF _Toc20259 \h </w:instrText>
        </w:r>
        <w:r>
          <w:fldChar w:fldCharType="separate"/>
        </w:r>
        <w:r>
          <w:t>16</w:t>
        </w:r>
        <w:r>
          <w:fldChar w:fldCharType="end"/>
        </w:r>
      </w:hyperlink>
    </w:p>
    <w:p>
      <w:pPr>
        <w:pStyle w:val="TOC2"/>
        <w:tabs>
          <w:tab w:val="right" w:leader="dot" w:pos="8306"/>
        </w:tabs>
      </w:pPr>
      <w:hyperlink w:anchor="_Toc12585" w:history="1">
        <w:r>
          <w:rPr>
            <w:rFonts w:ascii="仿宋" w:eastAsia="仿宋" w:hAnsi="仿宋" w:cs="仿宋" w:hint="eastAsia"/>
            <w:lang w:eastAsia="zh-CN"/>
          </w:rPr>
          <w:t>(一)、危机预警与识别</w:t>
        </w:r>
        <w:r>
          <w:tab/>
        </w:r>
        <w:r>
          <w:fldChar w:fldCharType="begin"/>
        </w:r>
        <w:r>
          <w:instrText xml:space="preserve"> PAGEREF _Toc12585 \h </w:instrText>
        </w:r>
        <w:r>
          <w:fldChar w:fldCharType="separate"/>
        </w:r>
        <w:r>
          <w:t>16</w:t>
        </w:r>
        <w:r>
          <w:fldChar w:fldCharType="end"/>
        </w:r>
      </w:hyperlink>
    </w:p>
    <w:p>
      <w:pPr>
        <w:pStyle w:val="TOC2"/>
        <w:tabs>
          <w:tab w:val="right" w:leader="dot" w:pos="8306"/>
        </w:tabs>
      </w:pPr>
      <w:hyperlink w:anchor="_Toc15864" w:history="1">
        <w:r>
          <w:rPr>
            <w:rFonts w:ascii="仿宋" w:eastAsia="仿宋" w:hAnsi="仿宋" w:cs="仿宋" w:hint="eastAsia"/>
            <w:lang w:eastAsia="zh-CN"/>
          </w:rPr>
          <w:t>(二)、危机应对与恢复</w:t>
        </w:r>
        <w:r>
          <w:tab/>
        </w:r>
        <w:r>
          <w:fldChar w:fldCharType="begin"/>
        </w:r>
        <w:r>
          <w:instrText xml:space="preserve"> PAGEREF _Toc15864 \h </w:instrText>
        </w:r>
        <w:r>
          <w:fldChar w:fldCharType="separate"/>
        </w:r>
        <w:r>
          <w:t>17</w:t>
        </w:r>
        <w:r>
          <w:fldChar w:fldCharType="end"/>
        </w:r>
      </w:hyperlink>
    </w:p>
    <w:p>
      <w:pPr>
        <w:pStyle w:val="TOC1"/>
        <w:tabs>
          <w:tab w:val="right" w:leader="dot" w:pos="8306"/>
        </w:tabs>
      </w:pPr>
      <w:hyperlink w:anchor="_Toc12442" w:history="1">
        <w:r>
          <w:rPr>
            <w:rFonts w:ascii="仿宋" w:eastAsia="仿宋" w:hAnsi="仿宋" w:cs="仿宋" w:hint="eastAsia"/>
            <w:lang w:eastAsia="zh-CN"/>
          </w:rPr>
          <w:t>七、离子风棒项目投资规划</w:t>
        </w:r>
        <w:r>
          <w:tab/>
        </w:r>
        <w:r>
          <w:fldChar w:fldCharType="begin"/>
        </w:r>
        <w:r>
          <w:instrText xml:space="preserve"> PAGEREF _Toc12442 \h </w:instrText>
        </w:r>
        <w:r>
          <w:fldChar w:fldCharType="separate"/>
        </w:r>
        <w:r>
          <w:t>18</w:t>
        </w:r>
        <w:r>
          <w:fldChar w:fldCharType="end"/>
        </w:r>
      </w:hyperlink>
    </w:p>
    <w:p>
      <w:pPr>
        <w:pStyle w:val="TOC2"/>
        <w:tabs>
          <w:tab w:val="right" w:leader="dot" w:pos="8306"/>
        </w:tabs>
      </w:pPr>
      <w:hyperlink w:anchor="_Toc14457" w:history="1">
        <w:r>
          <w:rPr>
            <w:rFonts w:ascii="仿宋" w:eastAsia="仿宋" w:hAnsi="仿宋" w:cs="仿宋" w:hint="eastAsia"/>
            <w:lang w:eastAsia="zh-CN"/>
          </w:rPr>
          <w:t>(一)、离子风棒项目总投资估算</w:t>
        </w:r>
        <w:r>
          <w:tab/>
        </w:r>
        <w:r>
          <w:fldChar w:fldCharType="begin"/>
        </w:r>
        <w:r>
          <w:instrText xml:space="preserve"> PAGEREF _Toc14457 \h </w:instrText>
        </w:r>
        <w:r>
          <w:fldChar w:fldCharType="separate"/>
        </w:r>
        <w:r>
          <w:t>18</w:t>
        </w:r>
        <w:r>
          <w:fldChar w:fldCharType="end"/>
        </w:r>
      </w:hyperlink>
    </w:p>
    <w:p>
      <w:pPr>
        <w:pStyle w:val="TOC2"/>
        <w:tabs>
          <w:tab w:val="right" w:leader="dot" w:pos="8306"/>
        </w:tabs>
      </w:pPr>
      <w:hyperlink w:anchor="_Toc16569" w:history="1">
        <w:r>
          <w:rPr>
            <w:rFonts w:ascii="仿宋" w:eastAsia="仿宋" w:hAnsi="仿宋" w:cs="仿宋" w:hint="eastAsia"/>
            <w:lang w:eastAsia="zh-CN"/>
          </w:rPr>
          <w:t>(二)、资金筹措</w:t>
        </w:r>
        <w:r>
          <w:tab/>
        </w:r>
        <w:r>
          <w:fldChar w:fldCharType="begin"/>
        </w:r>
        <w:r>
          <w:instrText xml:space="preserve"> PAGEREF _Toc16569 \h </w:instrText>
        </w:r>
        <w:r>
          <w:fldChar w:fldCharType="separate"/>
        </w:r>
        <w:r>
          <w:t>20</w:t>
        </w:r>
        <w:r>
          <w:fldChar w:fldCharType="end"/>
        </w:r>
      </w:hyperlink>
    </w:p>
    <w:p>
      <w:pPr>
        <w:pStyle w:val="TOC1"/>
        <w:tabs>
          <w:tab w:val="right" w:leader="dot" w:pos="8306"/>
        </w:tabs>
      </w:pPr>
      <w:hyperlink w:anchor="_Toc19151" w:history="1">
        <w:r>
          <w:rPr>
            <w:rFonts w:ascii="仿宋" w:eastAsia="仿宋" w:hAnsi="仿宋" w:cs="仿宋" w:hint="eastAsia"/>
            <w:lang w:eastAsia="zh-CN"/>
          </w:rPr>
          <w:t>八、离子风棒项目人力资源培养与发展</w:t>
        </w:r>
        <w:r>
          <w:tab/>
        </w:r>
        <w:r>
          <w:fldChar w:fldCharType="begin"/>
        </w:r>
        <w:r>
          <w:instrText xml:space="preserve"> PAGEREF _Toc19151 \h </w:instrText>
        </w:r>
        <w:r>
          <w:fldChar w:fldCharType="separate"/>
        </w:r>
        <w:r>
          <w:t>20</w:t>
        </w:r>
        <w:r>
          <w:fldChar w:fldCharType="end"/>
        </w:r>
      </w:hyperlink>
    </w:p>
    <w:p>
      <w:pPr>
        <w:pStyle w:val="TOC2"/>
        <w:tabs>
          <w:tab w:val="right" w:leader="dot" w:pos="8306"/>
        </w:tabs>
      </w:pPr>
      <w:hyperlink w:anchor="_Toc31929" w:history="1">
        <w:r>
          <w:rPr>
            <w:rFonts w:ascii="仿宋" w:eastAsia="仿宋" w:hAnsi="仿宋" w:cs="仿宋" w:hint="eastAsia"/>
            <w:lang w:eastAsia="zh-CN"/>
          </w:rPr>
          <w:t>(一)、人才需求与规划</w:t>
        </w:r>
        <w:r>
          <w:tab/>
        </w:r>
        <w:r>
          <w:fldChar w:fldCharType="begin"/>
        </w:r>
        <w:r>
          <w:instrText xml:space="preserve"> PAGEREF _Toc31929 \h </w:instrText>
        </w:r>
        <w:r>
          <w:fldChar w:fldCharType="separate"/>
        </w:r>
        <w:r>
          <w:t>20</w:t>
        </w:r>
        <w:r>
          <w:fldChar w:fldCharType="end"/>
        </w:r>
      </w:hyperlink>
    </w:p>
    <w:p>
      <w:pPr>
        <w:pStyle w:val="TOC2"/>
        <w:tabs>
          <w:tab w:val="right" w:leader="dot" w:pos="8306"/>
        </w:tabs>
      </w:pPr>
      <w:hyperlink w:anchor="_Toc3173" w:history="1">
        <w:r>
          <w:rPr>
            <w:rFonts w:ascii="仿宋" w:eastAsia="仿宋" w:hAnsi="仿宋" w:cs="仿宋" w:hint="eastAsia"/>
            <w:lang w:eastAsia="zh-CN"/>
          </w:rPr>
          <w:t>(二)、培训与发展计划</w:t>
        </w:r>
        <w:r>
          <w:tab/>
        </w:r>
        <w:r>
          <w:fldChar w:fldCharType="begin"/>
        </w:r>
        <w:r>
          <w:instrText xml:space="preserve"> PAGEREF _Toc3173 \h </w:instrText>
        </w:r>
        <w:r>
          <w:fldChar w:fldCharType="separate"/>
        </w:r>
        <w:r>
          <w:t>21</w:t>
        </w:r>
        <w:r>
          <w:fldChar w:fldCharType="end"/>
        </w:r>
      </w:hyperlink>
    </w:p>
    <w:p>
      <w:pPr>
        <w:pStyle w:val="TOC1"/>
        <w:tabs>
          <w:tab w:val="right" w:leader="dot" w:pos="8306"/>
        </w:tabs>
      </w:pPr>
      <w:hyperlink w:anchor="_Toc27475" w:history="1">
        <w:r>
          <w:rPr>
            <w:rFonts w:ascii="仿宋" w:eastAsia="仿宋" w:hAnsi="仿宋" w:cs="仿宋" w:hint="eastAsia"/>
            <w:lang w:eastAsia="zh-CN"/>
          </w:rPr>
          <w:t>九、离子风棒项目人力资源管理</w:t>
        </w:r>
        <w:r>
          <w:tab/>
        </w:r>
        <w:r>
          <w:fldChar w:fldCharType="begin"/>
        </w:r>
        <w:r>
          <w:instrText xml:space="preserve"> PAGEREF _Toc27475 \h </w:instrText>
        </w:r>
        <w:r>
          <w:fldChar w:fldCharType="separate"/>
        </w:r>
        <w:r>
          <w:t>21</w:t>
        </w:r>
        <w:r>
          <w:fldChar w:fldCharType="end"/>
        </w:r>
      </w:hyperlink>
    </w:p>
    <w:p>
      <w:pPr>
        <w:pStyle w:val="TOC2"/>
        <w:tabs>
          <w:tab w:val="right" w:leader="dot" w:pos="8306"/>
        </w:tabs>
      </w:pPr>
      <w:hyperlink w:anchor="_Toc27170" w:history="1">
        <w:r>
          <w:rPr>
            <w:rFonts w:ascii="仿宋" w:eastAsia="仿宋" w:hAnsi="仿宋" w:cs="仿宋" w:hint="eastAsia"/>
            <w:lang w:eastAsia="zh-CN"/>
          </w:rPr>
          <w:t>(一)、建立健全的预算管理制度</w:t>
        </w:r>
        <w:r>
          <w:tab/>
        </w:r>
        <w:r>
          <w:fldChar w:fldCharType="begin"/>
        </w:r>
        <w:r>
          <w:instrText xml:space="preserve"> PAGEREF _Toc27170 \h </w:instrText>
        </w:r>
        <w:r>
          <w:fldChar w:fldCharType="separate"/>
        </w:r>
        <w:r>
          <w:t>21</w:t>
        </w:r>
        <w:r>
          <w:fldChar w:fldCharType="end"/>
        </w:r>
      </w:hyperlink>
    </w:p>
    <w:p>
      <w:pPr>
        <w:pStyle w:val="TOC2"/>
        <w:tabs>
          <w:tab w:val="right" w:leader="dot" w:pos="8306"/>
        </w:tabs>
      </w:pPr>
      <w:hyperlink w:anchor="_Toc2717" w:history="1">
        <w:r>
          <w:rPr>
            <w:rFonts w:ascii="仿宋" w:eastAsia="仿宋" w:hAnsi="仿宋" w:cs="仿宋" w:hint="eastAsia"/>
            <w:lang w:eastAsia="zh-CN"/>
          </w:rPr>
          <w:t>(二)、加强资金流动监控</w:t>
        </w:r>
        <w:r>
          <w:tab/>
        </w:r>
        <w:r>
          <w:fldChar w:fldCharType="begin"/>
        </w:r>
        <w:r>
          <w:instrText xml:space="preserve"> PAGEREF _Toc2717 \h </w:instrText>
        </w:r>
        <w:r>
          <w:fldChar w:fldCharType="separate"/>
        </w:r>
        <w:r>
          <w:t>23</w:t>
        </w:r>
        <w:r>
          <w:fldChar w:fldCharType="end"/>
        </w:r>
      </w:hyperlink>
    </w:p>
    <w:p>
      <w:pPr>
        <w:pStyle w:val="TOC2"/>
        <w:tabs>
          <w:tab w:val="right" w:leader="dot" w:pos="8306"/>
        </w:tabs>
      </w:pPr>
      <w:hyperlink w:anchor="_Toc17253" w:history="1">
        <w:r>
          <w:rPr>
            <w:rFonts w:ascii="仿宋" w:eastAsia="仿宋" w:hAnsi="仿宋" w:cs="仿宋" w:hint="eastAsia"/>
            <w:lang w:eastAsia="zh-CN"/>
          </w:rPr>
          <w:t>(三)、制定完善的风险控制机制</w:t>
        </w:r>
        <w:r>
          <w:tab/>
        </w:r>
        <w:r>
          <w:fldChar w:fldCharType="begin"/>
        </w:r>
        <w:r>
          <w:instrText xml:space="preserve"> PAGEREF _Toc17253 \h </w:instrText>
        </w:r>
        <w:r>
          <w:fldChar w:fldCharType="separate"/>
        </w:r>
        <w:r>
          <w:t>24</w:t>
        </w:r>
        <w:r>
          <w:fldChar w:fldCharType="end"/>
        </w:r>
      </w:hyperlink>
    </w:p>
    <w:p>
      <w:pPr>
        <w:pStyle w:val="TOC2"/>
        <w:tabs>
          <w:tab w:val="right" w:leader="dot" w:pos="8306"/>
        </w:tabs>
      </w:pPr>
      <w:hyperlink w:anchor="_Toc14225" w:history="1">
        <w:r>
          <w:rPr>
            <w:rFonts w:ascii="仿宋" w:eastAsia="仿宋" w:hAnsi="仿宋" w:cs="仿宋" w:hint="eastAsia"/>
            <w:lang w:eastAsia="zh-CN"/>
          </w:rPr>
          <w:t>(四)、优化成本管理</w:t>
        </w:r>
        <w:r>
          <w:tab/>
        </w:r>
        <w:r>
          <w:fldChar w:fldCharType="begin"/>
        </w:r>
        <w:r>
          <w:instrText xml:space="preserve"> PAGEREF _Toc14225 \h </w:instrText>
        </w:r>
        <w:r>
          <w:fldChar w:fldCharType="separate"/>
        </w:r>
        <w:r>
          <w:t>25</w:t>
        </w:r>
        <w:r>
          <w:fldChar w:fldCharType="end"/>
        </w:r>
      </w:hyperlink>
    </w:p>
    <w:p>
      <w:pPr>
        <w:pStyle w:val="TOC1"/>
        <w:tabs>
          <w:tab w:val="right" w:leader="dot" w:pos="8306"/>
        </w:tabs>
      </w:pPr>
      <w:hyperlink w:anchor="_Toc30706" w:history="1">
        <w:r>
          <w:rPr>
            <w:rFonts w:ascii="仿宋" w:eastAsia="仿宋" w:hAnsi="仿宋" w:cs="仿宋" w:hint="eastAsia"/>
            <w:lang w:eastAsia="zh-CN"/>
          </w:rPr>
          <w:t>十、离子风棒项目社会影响</w:t>
        </w:r>
        <w:r>
          <w:tab/>
        </w:r>
        <w:r>
          <w:fldChar w:fldCharType="begin"/>
        </w:r>
        <w:r>
          <w:instrText xml:space="preserve"> PAGEREF _Toc30706 \h </w:instrText>
        </w:r>
        <w:r>
          <w:fldChar w:fldCharType="separate"/>
        </w:r>
        <w:r>
          <w:t>27</w:t>
        </w:r>
        <w:r>
          <w:fldChar w:fldCharType="end"/>
        </w:r>
      </w:hyperlink>
    </w:p>
    <w:p>
      <w:pPr>
        <w:pStyle w:val="TOC2"/>
        <w:tabs>
          <w:tab w:val="right" w:leader="dot" w:pos="8306"/>
        </w:tabs>
      </w:pPr>
      <w:hyperlink w:anchor="_Toc14029" w:history="1">
        <w:r>
          <w:rPr>
            <w:rFonts w:ascii="仿宋" w:eastAsia="仿宋" w:hAnsi="仿宋" w:cs="仿宋" w:hint="eastAsia"/>
            <w:lang w:eastAsia="zh-CN"/>
          </w:rPr>
          <w:t>(一)、社会责任与义务</w:t>
        </w:r>
        <w:r>
          <w:tab/>
        </w:r>
        <w:r>
          <w:fldChar w:fldCharType="begin"/>
        </w:r>
        <w:r>
          <w:instrText xml:space="preserve"> PAGEREF _Toc14029 \h </w:instrText>
        </w:r>
        <w:r>
          <w:fldChar w:fldCharType="separate"/>
        </w:r>
        <w:r>
          <w:t>27</w:t>
        </w:r>
        <w:r>
          <w:fldChar w:fldCharType="end"/>
        </w:r>
      </w:hyperlink>
    </w:p>
    <w:p>
      <w:pPr>
        <w:pStyle w:val="TOC2"/>
        <w:tabs>
          <w:tab w:val="right" w:leader="dot" w:pos="8306"/>
        </w:tabs>
      </w:pPr>
      <w:hyperlink w:anchor="_Toc13874" w:history="1">
        <w:r>
          <w:rPr>
            <w:rFonts w:ascii="仿宋" w:eastAsia="仿宋" w:hAnsi="仿宋" w:cs="仿宋" w:hint="eastAsia"/>
            <w:lang w:eastAsia="zh-CN"/>
          </w:rPr>
          <w:t>(二)、社会参与与沟通</w:t>
        </w:r>
        <w:r>
          <w:tab/>
        </w:r>
        <w:r>
          <w:fldChar w:fldCharType="begin"/>
        </w:r>
        <w:r>
          <w:instrText xml:space="preserve"> PAGEREF _Toc13874 \h </w:instrText>
        </w:r>
        <w:r>
          <w:fldChar w:fldCharType="separate"/>
        </w:r>
        <w:r>
          <w:t>27</w:t>
        </w:r>
        <w:r>
          <w:fldChar w:fldCharType="end"/>
        </w:r>
      </w:hyperlink>
    </w:p>
    <w:p>
      <w:pPr>
        <w:pStyle w:val="TOC1"/>
        <w:tabs>
          <w:tab w:val="right" w:leader="dot" w:pos="8306"/>
        </w:tabs>
      </w:pPr>
      <w:hyperlink w:anchor="_Toc4181" w:history="1">
        <w:r>
          <w:rPr>
            <w:rFonts w:ascii="仿宋" w:eastAsia="仿宋" w:hAnsi="仿宋" w:cs="仿宋" w:hint="eastAsia"/>
            <w:lang w:eastAsia="zh-CN"/>
          </w:rPr>
          <w:t>十一、离子风棒项目财务管理</w:t>
        </w:r>
        <w:r>
          <w:tab/>
        </w:r>
        <w:r>
          <w:fldChar w:fldCharType="begin"/>
        </w:r>
        <w:r>
          <w:instrText xml:space="preserve"> PAGEREF _Toc4181 \h </w:instrText>
        </w:r>
        <w:r>
          <w:fldChar w:fldCharType="separate"/>
        </w:r>
        <w:r>
          <w:t>28</w:t>
        </w:r>
        <w:r>
          <w:fldChar w:fldCharType="end"/>
        </w:r>
      </w:hyperlink>
    </w:p>
    <w:p>
      <w:pPr>
        <w:pStyle w:val="TOC2"/>
        <w:tabs>
          <w:tab w:val="right" w:leader="dot" w:pos="8306"/>
        </w:tabs>
      </w:pPr>
      <w:hyperlink w:anchor="_Toc5227" w:history="1">
        <w:r>
          <w:rPr>
            <w:rFonts w:ascii="仿宋" w:eastAsia="仿宋" w:hAnsi="仿宋" w:cs="仿宋" w:hint="eastAsia"/>
            <w:lang w:eastAsia="zh-CN"/>
          </w:rPr>
          <w:t>(一)、资金需求大</w:t>
        </w:r>
        <w:r>
          <w:tab/>
        </w:r>
        <w:r>
          <w:fldChar w:fldCharType="begin"/>
        </w:r>
        <w:r>
          <w:instrText xml:space="preserve"> PAGEREF _Toc5227 \h </w:instrText>
        </w:r>
        <w:r>
          <w:fldChar w:fldCharType="separate"/>
        </w:r>
        <w:r>
          <w:t>28</w:t>
        </w:r>
        <w:r>
          <w:fldChar w:fldCharType="end"/>
        </w:r>
      </w:hyperlink>
    </w:p>
    <w:p>
      <w:pPr>
        <w:pStyle w:val="TOC2"/>
        <w:tabs>
          <w:tab w:val="right" w:leader="dot" w:pos="8306"/>
        </w:tabs>
      </w:pPr>
      <w:hyperlink w:anchor="_Toc15963" w:history="1">
        <w:r>
          <w:rPr>
            <w:rFonts w:ascii="仿宋" w:eastAsia="仿宋" w:hAnsi="仿宋" w:cs="仿宋" w:hint="eastAsia"/>
            <w:lang w:eastAsia="zh-CN"/>
          </w:rPr>
          <w:t>(二)、研发周期长</w:t>
        </w:r>
        <w:r>
          <w:tab/>
        </w:r>
        <w:r>
          <w:fldChar w:fldCharType="begin"/>
        </w:r>
        <w:r>
          <w:instrText xml:space="preserve"> PAGEREF _Toc15963 \h </w:instrText>
        </w:r>
        <w:r>
          <w:fldChar w:fldCharType="separate"/>
        </w:r>
        <w:r>
          <w:t>29</w:t>
        </w:r>
        <w:r>
          <w:fldChar w:fldCharType="end"/>
        </w:r>
      </w:hyperlink>
    </w:p>
    <w:p>
      <w:pPr>
        <w:pStyle w:val="TOC2"/>
        <w:tabs>
          <w:tab w:val="right" w:leader="dot" w:pos="8306"/>
        </w:tabs>
      </w:pPr>
      <w:hyperlink w:anchor="_Toc5351" w:history="1">
        <w:r>
          <w:rPr>
            <w:rFonts w:ascii="仿宋" w:eastAsia="仿宋" w:hAnsi="仿宋" w:cs="仿宋" w:hint="eastAsia"/>
            <w:lang w:eastAsia="zh-CN"/>
          </w:rPr>
          <w:t>(三)、市场风险大</w:t>
        </w:r>
        <w:r>
          <w:tab/>
        </w:r>
        <w:r>
          <w:fldChar w:fldCharType="begin"/>
        </w:r>
        <w:r>
          <w:instrText xml:space="preserve"> PAGEREF _Toc5351 \h </w:instrText>
        </w:r>
        <w:r>
          <w:fldChar w:fldCharType="separate"/>
        </w:r>
        <w:r>
          <w:t>31</w:t>
        </w:r>
        <w:r>
          <w:fldChar w:fldCharType="end"/>
        </w:r>
      </w:hyperlink>
    </w:p>
    <w:p>
      <w:pPr>
        <w:pStyle w:val="TOC2"/>
        <w:tabs>
          <w:tab w:val="right" w:leader="dot" w:pos="8306"/>
        </w:tabs>
      </w:pPr>
      <w:hyperlink w:anchor="_Toc28509" w:history="1">
        <w:r>
          <w:rPr>
            <w:rFonts w:ascii="仿宋" w:eastAsia="仿宋" w:hAnsi="仿宋" w:cs="仿宋" w:hint="eastAsia"/>
            <w:lang w:eastAsia="zh-CN"/>
          </w:rPr>
          <w:t>(四)、利润率高</w:t>
        </w:r>
        <w:r>
          <w:tab/>
        </w:r>
        <w:r>
          <w:fldChar w:fldCharType="begin"/>
        </w:r>
        <w:r>
          <w:instrText xml:space="preserve"> PAGEREF _Toc28509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28" w:history="1">
        <w:r>
          <w:rPr>
            <w:rFonts w:ascii="仿宋" w:eastAsia="仿宋" w:hAnsi="仿宋" w:cs="仿宋" w:hint="eastAsia"/>
            <w:lang w:eastAsia="zh-CN"/>
          </w:rPr>
          <w:t>十二、离子风棒项目技术管理</w:t>
        </w:r>
        <w:r>
          <w:tab/>
        </w:r>
        <w:r>
          <w:fldChar w:fldCharType="begin"/>
        </w:r>
        <w:r>
          <w:instrText xml:space="preserve"> PAGEREF _Toc29728 \h </w:instrText>
        </w:r>
        <w:r>
          <w:fldChar w:fldCharType="separate"/>
        </w:r>
        <w:r>
          <w:t>35</w:t>
        </w:r>
        <w:r>
          <w:fldChar w:fldCharType="end"/>
        </w:r>
      </w:hyperlink>
    </w:p>
    <w:p>
      <w:pPr>
        <w:pStyle w:val="TOC2"/>
        <w:tabs>
          <w:tab w:val="right" w:leader="dot" w:pos="8306"/>
        </w:tabs>
      </w:pPr>
      <w:hyperlink w:anchor="_Toc24086" w:history="1">
        <w:r>
          <w:rPr>
            <w:rFonts w:ascii="仿宋" w:eastAsia="仿宋" w:hAnsi="仿宋" w:cs="仿宋" w:hint="eastAsia"/>
            <w:lang w:eastAsia="zh-CN"/>
          </w:rPr>
          <w:t>(一)、技术方案选用方向</w:t>
        </w:r>
        <w:r>
          <w:tab/>
        </w:r>
        <w:r>
          <w:fldChar w:fldCharType="begin"/>
        </w:r>
        <w:r>
          <w:instrText xml:space="preserve"> PAGEREF _Toc24086 \h </w:instrText>
        </w:r>
        <w:r>
          <w:fldChar w:fldCharType="separate"/>
        </w:r>
        <w:r>
          <w:t>35</w:t>
        </w:r>
        <w:r>
          <w:fldChar w:fldCharType="end"/>
        </w:r>
      </w:hyperlink>
    </w:p>
    <w:p>
      <w:pPr>
        <w:pStyle w:val="TOC2"/>
        <w:tabs>
          <w:tab w:val="right" w:leader="dot" w:pos="8306"/>
        </w:tabs>
      </w:pPr>
      <w:hyperlink w:anchor="_Toc22884" w:history="1">
        <w:r>
          <w:rPr>
            <w:rFonts w:ascii="仿宋" w:eastAsia="仿宋" w:hAnsi="仿宋" w:cs="仿宋" w:hint="eastAsia"/>
            <w:lang w:eastAsia="zh-CN"/>
          </w:rPr>
          <w:t>(二)、工艺技术方案选用原则</w:t>
        </w:r>
        <w:r>
          <w:tab/>
        </w:r>
        <w:r>
          <w:fldChar w:fldCharType="begin"/>
        </w:r>
        <w:r>
          <w:instrText xml:space="preserve"> PAGEREF _Toc22884 \h </w:instrText>
        </w:r>
        <w:r>
          <w:fldChar w:fldCharType="separate"/>
        </w:r>
        <w:r>
          <w:t>37</w:t>
        </w:r>
        <w:r>
          <w:fldChar w:fldCharType="end"/>
        </w:r>
      </w:hyperlink>
    </w:p>
    <w:p>
      <w:pPr>
        <w:pStyle w:val="TOC2"/>
        <w:tabs>
          <w:tab w:val="right" w:leader="dot" w:pos="8306"/>
        </w:tabs>
      </w:pPr>
      <w:hyperlink w:anchor="_Toc5655" w:history="1">
        <w:r>
          <w:rPr>
            <w:rFonts w:ascii="仿宋" w:eastAsia="仿宋" w:hAnsi="仿宋" w:cs="仿宋" w:hint="eastAsia"/>
            <w:lang w:eastAsia="zh-CN"/>
          </w:rPr>
          <w:t>(三)、工艺技术方案要求</w:t>
        </w:r>
        <w:r>
          <w:tab/>
        </w:r>
        <w:r>
          <w:fldChar w:fldCharType="begin"/>
        </w:r>
        <w:r>
          <w:instrText xml:space="preserve"> PAGEREF _Toc5655 \h </w:instrText>
        </w:r>
        <w:r>
          <w:fldChar w:fldCharType="separate"/>
        </w:r>
        <w:r>
          <w:t>39</w:t>
        </w:r>
        <w:r>
          <w:fldChar w:fldCharType="end"/>
        </w:r>
      </w:hyperlink>
    </w:p>
    <w:p>
      <w:pPr>
        <w:pStyle w:val="TOC1"/>
        <w:tabs>
          <w:tab w:val="right" w:leader="dot" w:pos="8306"/>
        </w:tabs>
      </w:pPr>
      <w:hyperlink w:anchor="_Toc1431" w:history="1">
        <w:r>
          <w:rPr>
            <w:rFonts w:ascii="仿宋" w:eastAsia="仿宋" w:hAnsi="仿宋" w:cs="仿宋" w:hint="eastAsia"/>
            <w:lang w:eastAsia="zh-CN"/>
          </w:rPr>
          <w:t>十三、利益相关者分析与沟通计划</w:t>
        </w:r>
        <w:r>
          <w:tab/>
        </w:r>
        <w:r>
          <w:fldChar w:fldCharType="begin"/>
        </w:r>
        <w:r>
          <w:instrText xml:space="preserve"> PAGEREF _Toc1431 \h </w:instrText>
        </w:r>
        <w:r>
          <w:fldChar w:fldCharType="separate"/>
        </w:r>
        <w:r>
          <w:t>41</w:t>
        </w:r>
        <w:r>
          <w:fldChar w:fldCharType="end"/>
        </w:r>
      </w:hyperlink>
    </w:p>
    <w:p>
      <w:pPr>
        <w:pStyle w:val="TOC2"/>
        <w:tabs>
          <w:tab w:val="right" w:leader="dot" w:pos="8306"/>
        </w:tabs>
      </w:pPr>
      <w:hyperlink w:anchor="_Toc29184" w:history="1">
        <w:r>
          <w:rPr>
            <w:rFonts w:ascii="仿宋" w:eastAsia="仿宋" w:hAnsi="仿宋" w:cs="仿宋" w:hint="eastAsia"/>
            <w:lang w:eastAsia="zh-CN"/>
          </w:rPr>
          <w:t>(一)、利益相关者分析</w:t>
        </w:r>
        <w:r>
          <w:tab/>
        </w:r>
        <w:r>
          <w:fldChar w:fldCharType="begin"/>
        </w:r>
        <w:r>
          <w:instrText xml:space="preserve"> PAGEREF _Toc29184 \h </w:instrText>
        </w:r>
        <w:r>
          <w:fldChar w:fldCharType="separate"/>
        </w:r>
        <w:r>
          <w:t>41</w:t>
        </w:r>
        <w:r>
          <w:fldChar w:fldCharType="end"/>
        </w:r>
      </w:hyperlink>
    </w:p>
    <w:p>
      <w:pPr>
        <w:pStyle w:val="TOC2"/>
        <w:tabs>
          <w:tab w:val="right" w:leader="dot" w:pos="8306"/>
        </w:tabs>
      </w:pPr>
      <w:hyperlink w:anchor="_Toc14581" w:history="1">
        <w:r>
          <w:rPr>
            <w:rFonts w:ascii="仿宋" w:eastAsia="仿宋" w:hAnsi="仿宋" w:cs="仿宋" w:hint="eastAsia"/>
            <w:lang w:eastAsia="zh-CN"/>
          </w:rPr>
          <w:t>(二)、沟通计划</w:t>
        </w:r>
        <w:r>
          <w:tab/>
        </w:r>
        <w:r>
          <w:fldChar w:fldCharType="begin"/>
        </w:r>
        <w:r>
          <w:instrText xml:space="preserve"> PAGEREF _Toc14581 \h </w:instrText>
        </w:r>
        <w:r>
          <w:fldChar w:fldCharType="separate"/>
        </w:r>
        <w:r>
          <w:t>43</w:t>
        </w:r>
        <w:r>
          <w:fldChar w:fldCharType="end"/>
        </w:r>
      </w:hyperlink>
    </w:p>
    <w:p>
      <w:pPr>
        <w:pStyle w:val="TOC1"/>
        <w:tabs>
          <w:tab w:val="right" w:leader="dot" w:pos="8306"/>
        </w:tabs>
      </w:pPr>
      <w:hyperlink w:anchor="_Toc18614" w:history="1">
        <w:r>
          <w:rPr>
            <w:rFonts w:ascii="仿宋" w:eastAsia="仿宋" w:hAnsi="仿宋" w:cs="仿宋" w:hint="eastAsia"/>
            <w:lang w:eastAsia="zh-CN"/>
          </w:rPr>
          <w:t>十四、风险识别与分类</w:t>
        </w:r>
        <w:r>
          <w:tab/>
        </w:r>
        <w:r>
          <w:fldChar w:fldCharType="begin"/>
        </w:r>
        <w:r>
          <w:instrText xml:space="preserve"> PAGEREF _Toc18614 \h </w:instrText>
        </w:r>
        <w:r>
          <w:fldChar w:fldCharType="separate"/>
        </w:r>
        <w:r>
          <w:t>44</w:t>
        </w:r>
        <w:r>
          <w:fldChar w:fldCharType="end"/>
        </w:r>
      </w:hyperlink>
    </w:p>
    <w:p>
      <w:pPr>
        <w:pStyle w:val="TOC2"/>
        <w:tabs>
          <w:tab w:val="right" w:leader="dot" w:pos="8306"/>
        </w:tabs>
      </w:pPr>
      <w:hyperlink w:anchor="_Toc4104" w:history="1">
        <w:r>
          <w:rPr>
            <w:rFonts w:ascii="仿宋" w:eastAsia="仿宋" w:hAnsi="仿宋" w:cs="仿宋" w:hint="eastAsia"/>
            <w:lang w:eastAsia="zh-CN"/>
          </w:rPr>
          <w:t>(一)、风险识别</w:t>
        </w:r>
        <w:r>
          <w:tab/>
        </w:r>
        <w:r>
          <w:fldChar w:fldCharType="begin"/>
        </w:r>
        <w:r>
          <w:instrText xml:space="preserve"> PAGEREF _Toc4104 \h </w:instrText>
        </w:r>
        <w:r>
          <w:fldChar w:fldCharType="separate"/>
        </w:r>
        <w:r>
          <w:t>44</w:t>
        </w:r>
        <w:r>
          <w:fldChar w:fldCharType="end"/>
        </w:r>
      </w:hyperlink>
    </w:p>
    <w:p>
      <w:pPr>
        <w:pStyle w:val="TOC2"/>
        <w:tabs>
          <w:tab w:val="right" w:leader="dot" w:pos="8306"/>
        </w:tabs>
      </w:pPr>
      <w:hyperlink w:anchor="_Toc10499" w:history="1">
        <w:r>
          <w:rPr>
            <w:rFonts w:ascii="仿宋" w:eastAsia="仿宋" w:hAnsi="仿宋" w:cs="仿宋" w:hint="eastAsia"/>
            <w:lang w:eastAsia="zh-CN"/>
          </w:rPr>
          <w:t>(二)、风险分类</w:t>
        </w:r>
        <w:r>
          <w:tab/>
        </w:r>
        <w:r>
          <w:fldChar w:fldCharType="begin"/>
        </w:r>
        <w:r>
          <w:instrText xml:space="preserve"> PAGEREF _Toc10499 \h </w:instrText>
        </w:r>
        <w:r>
          <w:fldChar w:fldCharType="separate"/>
        </w:r>
        <w:r>
          <w:t>45</w:t>
        </w:r>
        <w:r>
          <w:fldChar w:fldCharType="end"/>
        </w:r>
      </w:hyperlink>
    </w:p>
    <w:p>
      <w:pPr>
        <w:pStyle w:val="TOC1"/>
        <w:tabs>
          <w:tab w:val="right" w:leader="dot" w:pos="8306"/>
        </w:tabs>
      </w:pPr>
      <w:hyperlink w:anchor="_Toc22831" w:history="1">
        <w:r>
          <w:rPr>
            <w:rFonts w:ascii="仿宋" w:eastAsia="仿宋" w:hAnsi="仿宋" w:cs="仿宋" w:hint="eastAsia"/>
            <w:lang w:eastAsia="zh-CN"/>
          </w:rPr>
          <w:t>十五、营销与推广策略</w:t>
        </w:r>
        <w:r>
          <w:tab/>
        </w:r>
        <w:r>
          <w:fldChar w:fldCharType="begin"/>
        </w:r>
        <w:r>
          <w:instrText xml:space="preserve"> PAGEREF _Toc22831 \h </w:instrText>
        </w:r>
        <w:r>
          <w:fldChar w:fldCharType="separate"/>
        </w:r>
        <w:r>
          <w:t>47</w:t>
        </w:r>
        <w:r>
          <w:fldChar w:fldCharType="end"/>
        </w:r>
      </w:hyperlink>
    </w:p>
    <w:p>
      <w:pPr>
        <w:pStyle w:val="TOC2"/>
        <w:tabs>
          <w:tab w:val="right" w:leader="dot" w:pos="8306"/>
        </w:tabs>
      </w:pPr>
      <w:hyperlink w:anchor="_Toc16261" w:history="1">
        <w:r>
          <w:rPr>
            <w:rFonts w:ascii="仿宋" w:eastAsia="仿宋" w:hAnsi="仿宋" w:cs="仿宋" w:hint="eastAsia"/>
            <w:lang w:eastAsia="zh-CN"/>
          </w:rPr>
          <w:t>(一)、产品/服务定位与特点</w:t>
        </w:r>
        <w:r>
          <w:tab/>
        </w:r>
        <w:r>
          <w:fldChar w:fldCharType="begin"/>
        </w:r>
        <w:r>
          <w:instrText xml:space="preserve"> PAGEREF _Toc16261 \h </w:instrText>
        </w:r>
        <w:r>
          <w:fldChar w:fldCharType="separate"/>
        </w:r>
        <w:r>
          <w:t>47</w:t>
        </w:r>
        <w:r>
          <w:fldChar w:fldCharType="end"/>
        </w:r>
      </w:hyperlink>
    </w:p>
    <w:p>
      <w:pPr>
        <w:pStyle w:val="TOC2"/>
        <w:tabs>
          <w:tab w:val="right" w:leader="dot" w:pos="8306"/>
        </w:tabs>
      </w:pPr>
      <w:hyperlink w:anchor="_Toc12130" w:history="1">
        <w:r>
          <w:rPr>
            <w:rFonts w:ascii="仿宋" w:eastAsia="仿宋" w:hAnsi="仿宋" w:cs="仿宋" w:hint="eastAsia"/>
            <w:lang w:eastAsia="zh-CN"/>
          </w:rPr>
          <w:t>(二)、市场定位与竞争分析</w:t>
        </w:r>
        <w:r>
          <w:tab/>
        </w:r>
        <w:r>
          <w:fldChar w:fldCharType="begin"/>
        </w:r>
        <w:r>
          <w:instrText xml:space="preserve"> PAGEREF _Toc12130 \h </w:instrText>
        </w:r>
        <w:r>
          <w:fldChar w:fldCharType="separate"/>
        </w:r>
        <w:r>
          <w:t>48</w:t>
        </w:r>
        <w:r>
          <w:fldChar w:fldCharType="end"/>
        </w:r>
      </w:hyperlink>
    </w:p>
    <w:p>
      <w:pPr>
        <w:pStyle w:val="TOC2"/>
        <w:tabs>
          <w:tab w:val="right" w:leader="dot" w:pos="8306"/>
        </w:tabs>
      </w:pPr>
      <w:hyperlink w:anchor="_Toc8415" w:history="1">
        <w:r>
          <w:rPr>
            <w:rFonts w:ascii="仿宋" w:eastAsia="仿宋" w:hAnsi="仿宋" w:cs="仿宋" w:hint="eastAsia"/>
            <w:lang w:eastAsia="zh-CN"/>
          </w:rPr>
          <w:t>(三)、营销渠道与策略</w:t>
        </w:r>
        <w:r>
          <w:tab/>
        </w:r>
        <w:r>
          <w:fldChar w:fldCharType="begin"/>
        </w:r>
        <w:r>
          <w:instrText xml:space="preserve"> PAGEREF _Toc8415 \h </w:instrText>
        </w:r>
        <w:r>
          <w:fldChar w:fldCharType="separate"/>
        </w:r>
        <w:r>
          <w:t>49</w:t>
        </w:r>
        <w:r>
          <w:fldChar w:fldCharType="end"/>
        </w:r>
      </w:hyperlink>
    </w:p>
    <w:p>
      <w:pPr>
        <w:pStyle w:val="TOC2"/>
        <w:tabs>
          <w:tab w:val="right" w:leader="dot" w:pos="8306"/>
        </w:tabs>
      </w:pPr>
      <w:hyperlink w:anchor="_Toc19483" w:history="1">
        <w:r>
          <w:rPr>
            <w:rFonts w:ascii="仿宋" w:eastAsia="仿宋" w:hAnsi="仿宋" w:cs="仿宋" w:hint="eastAsia"/>
            <w:lang w:eastAsia="zh-CN"/>
          </w:rPr>
          <w:t>(四)、推广与宣传活动</w:t>
        </w:r>
        <w:r>
          <w:tab/>
        </w:r>
        <w:r>
          <w:fldChar w:fldCharType="begin"/>
        </w:r>
        <w:r>
          <w:instrText xml:space="preserve"> PAGEREF _Toc19483 \h </w:instrText>
        </w:r>
        <w:r>
          <w:fldChar w:fldCharType="separate"/>
        </w:r>
        <w:r>
          <w:t>50</w:t>
        </w:r>
        <w:r>
          <w:fldChar w:fldCharType="end"/>
        </w:r>
      </w:hyperlink>
    </w:p>
    <w:p>
      <w:pPr>
        <w:pStyle w:val="TOC1"/>
        <w:tabs>
          <w:tab w:val="right" w:leader="dot" w:pos="8306"/>
        </w:tabs>
      </w:pPr>
      <w:hyperlink w:anchor="_Toc17019" w:history="1">
        <w:r>
          <w:rPr>
            <w:rFonts w:ascii="仿宋" w:eastAsia="仿宋" w:hAnsi="仿宋" w:cs="仿宋" w:hint="eastAsia"/>
            <w:lang w:eastAsia="zh-CN"/>
          </w:rPr>
          <w:t>十六、离子风棒项目实施时间节点</w:t>
        </w:r>
        <w:r>
          <w:tab/>
        </w:r>
        <w:r>
          <w:fldChar w:fldCharType="begin"/>
        </w:r>
        <w:r>
          <w:instrText xml:space="preserve"> PAGEREF _Toc17019 \h </w:instrText>
        </w:r>
        <w:r>
          <w:fldChar w:fldCharType="separate"/>
        </w:r>
        <w:r>
          <w:t>56</w:t>
        </w:r>
        <w:r>
          <w:fldChar w:fldCharType="end"/>
        </w:r>
      </w:hyperlink>
    </w:p>
    <w:p>
      <w:pPr>
        <w:pStyle w:val="TOC2"/>
        <w:tabs>
          <w:tab w:val="right" w:leader="dot" w:pos="8306"/>
        </w:tabs>
      </w:pPr>
      <w:hyperlink w:anchor="_Toc20879" w:history="1">
        <w:r>
          <w:rPr>
            <w:rFonts w:ascii="仿宋" w:eastAsia="仿宋" w:hAnsi="仿宋" w:cs="仿宋" w:hint="eastAsia"/>
            <w:lang w:eastAsia="zh-CN"/>
          </w:rPr>
          <w:t>(一)、离子风棒项目启动阶段时间节点</w:t>
        </w:r>
        <w:r>
          <w:tab/>
        </w:r>
        <w:r>
          <w:fldChar w:fldCharType="begin"/>
        </w:r>
        <w:r>
          <w:instrText xml:space="preserve"> PAGEREF _Toc20879 \h </w:instrText>
        </w:r>
        <w:r>
          <w:fldChar w:fldCharType="separate"/>
        </w:r>
        <w:r>
          <w:t>56</w:t>
        </w:r>
        <w:r>
          <w:fldChar w:fldCharType="end"/>
        </w:r>
      </w:hyperlink>
    </w:p>
    <w:p>
      <w:pPr>
        <w:pStyle w:val="TOC2"/>
        <w:tabs>
          <w:tab w:val="right" w:leader="dot" w:pos="8306"/>
        </w:tabs>
      </w:pPr>
      <w:hyperlink w:anchor="_Toc32359" w:history="1">
        <w:r>
          <w:rPr>
            <w:rFonts w:ascii="仿宋" w:eastAsia="仿宋" w:hAnsi="仿宋" w:cs="仿宋" w:hint="eastAsia"/>
            <w:lang w:eastAsia="zh-CN"/>
          </w:rPr>
          <w:t>(二)、离子风棒项目执行阶段时间节点</w:t>
        </w:r>
        <w:r>
          <w:tab/>
        </w:r>
        <w:r>
          <w:fldChar w:fldCharType="begin"/>
        </w:r>
        <w:r>
          <w:instrText xml:space="preserve"> PAGEREF _Toc32359 \h </w:instrText>
        </w:r>
        <w:r>
          <w:fldChar w:fldCharType="separate"/>
        </w:r>
        <w:r>
          <w:t>57</w:t>
        </w:r>
        <w:r>
          <w:fldChar w:fldCharType="end"/>
        </w:r>
      </w:hyperlink>
    </w:p>
    <w:p>
      <w:pPr>
        <w:pStyle w:val="TOC2"/>
        <w:tabs>
          <w:tab w:val="right" w:leader="dot" w:pos="8306"/>
        </w:tabs>
      </w:pPr>
      <w:hyperlink w:anchor="_Toc6039" w:history="1">
        <w:r>
          <w:rPr>
            <w:rFonts w:ascii="仿宋" w:eastAsia="仿宋" w:hAnsi="仿宋" w:cs="仿宋" w:hint="eastAsia"/>
            <w:lang w:eastAsia="zh-CN"/>
          </w:rPr>
          <w:t>(三)、离子风棒项目完成阶段时间节点</w:t>
        </w:r>
        <w:r>
          <w:tab/>
        </w:r>
        <w:r>
          <w:fldChar w:fldCharType="begin"/>
        </w:r>
        <w:r>
          <w:instrText xml:space="preserve"> PAGEREF _Toc6039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192"/>
      <w:r>
        <w:rPr>
          <w:rFonts w:ascii="仿宋" w:eastAsia="仿宋" w:hAnsi="仿宋" w:cs="仿宋" w:hint="eastAsia"/>
          <w:sz w:val="28"/>
          <w:lang w:eastAsia="zh-CN"/>
        </w:rPr>
        <w:t>一、离子风棒项目可持续发展</w:t>
      </w:r>
      <w:bookmarkEnd w:id="2"/>
    </w:p>
    <w:p>
      <w:pPr>
        <w:pStyle w:val="Heading2"/>
        <w:rPr>
          <w:rFonts w:ascii="仿宋" w:eastAsia="仿宋" w:hAnsi="仿宋" w:cs="仿宋" w:hint="eastAsia"/>
          <w:lang w:eastAsia="zh-CN"/>
        </w:rPr>
      </w:pPr>
      <w:bookmarkStart w:id="3" w:name="_Toc786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中，离子风棒项目团队着眼于未来，明确了可持续发展的战略方向。制定的具体可持续发展目标包括降低资源使用、采用环保技术、最大化社会效益等。这一步骤不仅有助于离子风棒项目在环保和社会责任方面达到最高标准，也为未来提供了明确的指引，确保离子风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可持续实践的融入离子风棒项目管理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离子风棒项目管理周期。从离子风棒项目规划开始，离子风棒项目团队就考虑了环境和社会的因素。在执行阶段，离子风棒项目团队积极推动绿色技术的应用，优化资源利用。此外，关注员工的社会责任，通过培训和沟通活动提高员工对可持续发展的认知，使他们能够在日常工作中践行可持续实践。这些举措不仅为离子风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35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扎根于离子风棒项目的可持续发展理念，我们深信环保与社会责任是离子风棒项目成功的关键支柱。在离子风棒项目的每一步，我们都致力于通过创新和实践，履行对环境和社会的坚定责任。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团队通过引入先进的环保技术、建立高效的废物处理系统以及推动能源节约措施，积极履行环保责任。定期的环保监测和评估确保离子风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不仅致力于自身可持续发展，还注重对社会的回馈。通过支持社区离子风棒项目、参与慈善事业、提供培训机会等方式，离子风棒项目积极履行社会责任。与当地社区建立积极互动，关注员工的工作与生活平衡，以及员工的身心健康，是离子风棒项目在社会责任层面的关键举措。这样的实践不仅增强了离子风棒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620"/>
      <w:r>
        <w:rPr>
          <w:rFonts w:ascii="仿宋" w:eastAsia="仿宋" w:hAnsi="仿宋" w:cs="仿宋" w:hint="eastAsia"/>
          <w:sz w:val="28"/>
          <w:lang w:eastAsia="zh-CN"/>
        </w:rPr>
        <w:t>二、离子风棒项目建设单位说明</w:t>
      </w:r>
      <w:bookmarkEnd w:id="5"/>
    </w:p>
    <w:p>
      <w:pPr>
        <w:pStyle w:val="Heading2"/>
        <w:rPr>
          <w:rFonts w:ascii="仿宋" w:eastAsia="仿宋" w:hAnsi="仿宋" w:cs="仿宋" w:hint="eastAsia"/>
          <w:lang w:eastAsia="zh-CN"/>
        </w:rPr>
      </w:pPr>
      <w:bookmarkStart w:id="6" w:name="_Toc11944"/>
      <w:r>
        <w:rPr>
          <w:rFonts w:ascii="仿宋" w:eastAsia="仿宋" w:hAnsi="仿宋" w:cs="仿宋" w:hint="eastAsia"/>
          <w:lang w:eastAsia="zh-CN"/>
        </w:rPr>
        <w:t>(一)、离子风棒项目承办单位基本情况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119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离子风棒项目承办单位的XXXX，我们着眼于实现可持续的经济效益。通过技术创新和解决方案的提供，公司预计在离子风棒项目执行期间将获得可观的收入增长。这一收入来源主要包括离子风棒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同时，我们注重成本控制和效率提升，以确保离子风棒项目的可持续盈利。透过精细的管理和资源优化，公司期望实现离子风棒项目利润最大化。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离子风棒项目实施进行全面的投资评估，包括离子风棒项目启动阶段的资金投入和后续运营成本。通过对离子风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离子风棒项目实施过程中具备足够的资金流动性，公司将进行详尽的现金流分析。这包括资金需求的合理预测、离子风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6217"/>
      <w:r>
        <w:rPr>
          <w:rFonts w:ascii="仿宋" w:eastAsia="仿宋" w:hAnsi="仿宋" w:cs="仿宋" w:hint="eastAsia"/>
          <w:sz w:val="28"/>
          <w:lang w:eastAsia="zh-CN"/>
        </w:rPr>
        <w:t>三、离子风棒项目土建工程</w:t>
      </w:r>
      <w:bookmarkEnd w:id="8"/>
    </w:p>
    <w:p>
      <w:pPr>
        <w:pStyle w:val="Heading2"/>
        <w:rPr>
          <w:rFonts w:ascii="仿宋" w:eastAsia="仿宋" w:hAnsi="仿宋" w:cs="仿宋" w:hint="eastAsia"/>
          <w:lang w:eastAsia="zh-CN"/>
        </w:rPr>
      </w:pPr>
      <w:bookmarkStart w:id="9" w:name="_Toc1735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在离子风棒项目的建筑工程设计中，我们将秉承一系列重要的设计原则，以确保离子风棒项目建筑在功能、美观、可持续性等方面达到最佳效果。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首要原则是确保建筑的功能性得到最大化的发挥。我们将充分理解离子风棒项目的实际需求，合理布局各个功能区域，保证建筑在满足业务需求的同时，提供高效的工作环境。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在建筑设计中，我们将综合考虑建设和运营成本。通过精细的经济效益分析，确保设计方案在高效利用资源的同时，对离子风棒项目的长期盈利能力有积极的贡献。</w:t>
      </w:r>
    </w:p>
    <w:p>
      <w:pPr>
        <w:pStyle w:val="Heading2"/>
        <w:ind w:firstLine="560" w:firstLineChars="200"/>
        <w:rPr>
          <w:rFonts w:ascii="仿宋" w:eastAsia="仿宋" w:hAnsi="仿宋" w:cs="仿宋" w:hint="eastAsia"/>
          <w:sz w:val="28"/>
          <w:lang w:eastAsia="zh-CN"/>
        </w:rPr>
      </w:pPr>
      <w:bookmarkStart w:id="10" w:name="_Toc2302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的土建工程设计中，我们将精准设定设计年限，结合离子风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子风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878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离子风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子风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子风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851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本期工程离子风棒项目预计总建筑面积XXX平方米，其中：计容建筑面积XXX平方米，计划建筑工程投资XX万元，占离子风棒项目总投资的XX%。</w:t>
      </w:r>
    </w:p>
    <w:p>
      <w:pPr>
        <w:pStyle w:val="Heading1"/>
        <w:ind w:firstLine="560" w:firstLineChars="200"/>
        <w:rPr>
          <w:rFonts w:ascii="仿宋" w:eastAsia="仿宋" w:hAnsi="仿宋" w:cs="仿宋" w:hint="eastAsia"/>
          <w:sz w:val="28"/>
          <w:lang w:eastAsia="zh-CN"/>
        </w:rPr>
      </w:pPr>
      <w:bookmarkStart w:id="13" w:name="_Toc17009"/>
      <w:r>
        <w:rPr>
          <w:rFonts w:ascii="仿宋" w:eastAsia="仿宋" w:hAnsi="仿宋" w:cs="仿宋" w:hint="eastAsia"/>
          <w:sz w:val="28"/>
          <w:lang w:eastAsia="zh-CN"/>
        </w:rPr>
        <w:t>四、离子风棒项目文档管理</w:t>
      </w:r>
      <w:bookmarkEnd w:id="13"/>
    </w:p>
    <w:p>
      <w:pPr>
        <w:pStyle w:val="Heading2"/>
        <w:rPr>
          <w:rFonts w:ascii="仿宋" w:eastAsia="仿宋" w:hAnsi="仿宋" w:cs="仿宋" w:hint="eastAsia"/>
          <w:lang w:eastAsia="zh-CN"/>
        </w:rPr>
      </w:pPr>
      <w:bookmarkStart w:id="14" w:name="_Toc21401"/>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离子风棒项目高度重视文档的质量和准确性，以支持离子风棒项目的各项活动和决策。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文档的编制始于离子风棒项目计划的初期，我们制定了详细的文档编制计划，明确了每个文档的内容、格式和编写责任人。在离子风棒项目启动阶段，我们首先编制了离子风棒项目章程，明确定义了离子风棒项目的目标、范围、风险等关键要素。随后，离子风棒项目团队根据计划陆续编制了需求文档、设计文档、测试文档等各类文档，确保离子风棒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离子风棒项目管理中的重要环节，旨在确保离子风棒项目文档符合质量标准和离子风棒项目需求。在离子风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除了内部审查，我们还进行了外部审查，邀请离子风棒项目相关利益方和专业领域的专家对文档进行独立审查。这有助于获取更全面、客观的反馈，确保离子风棒项目文档不仅符合内部标准，也满足外部需求。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离子风棒项目在文档编制与审查方面建立了严格的管理机制，通过规范的流程和多维度的审查，确保离子风棒项目文档的质量、准确性和可靠性，为离子风棒项目的顺利推进提供了有力支持。</w:t>
      </w:r>
    </w:p>
    <w:p>
      <w:pPr>
        <w:pStyle w:val="Heading2"/>
        <w:ind w:firstLine="560" w:firstLineChars="200"/>
        <w:rPr>
          <w:rFonts w:ascii="仿宋" w:eastAsia="仿宋" w:hAnsi="仿宋" w:cs="仿宋" w:hint="eastAsia"/>
          <w:sz w:val="28"/>
          <w:lang w:eastAsia="zh-CN"/>
        </w:rPr>
      </w:pPr>
      <w:bookmarkStart w:id="15" w:name="_Toc13511"/>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我们通过多渠道发布文档，包括电子邮件、离子风棒项目管理平台、内部网站等，以满足不同团队成员的偏好和需求。多渠道发布确保了信息的全面覆盖。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我们采用了精细的权限控制，确保只有授权人员可以访问敏感信息。这种安全措施保护了离子风棒项目文档的机密性，防止了未经授权的信息泄露。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30784"/>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文档存档与归档是离子风棒项目生命周期中一个至关重要的环节，直接关系到离子风棒项目信息的长期保存和历史记录的完整性。在离子风棒项目中，我们实施了一系列有效的文档存档与归档管理策略：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18941"/>
      <w:r>
        <w:rPr>
          <w:rFonts w:ascii="仿宋" w:eastAsia="仿宋" w:hAnsi="仿宋" w:cs="仿宋" w:hint="eastAsia"/>
          <w:sz w:val="28"/>
          <w:lang w:eastAsia="zh-CN"/>
        </w:rPr>
        <w:t>五、离子风棒项目建设背景及必要性分析</w:t>
      </w:r>
      <w:bookmarkEnd w:id="17"/>
    </w:p>
    <w:p>
      <w:pPr>
        <w:pStyle w:val="Heading2"/>
        <w:rPr>
          <w:rFonts w:ascii="仿宋" w:eastAsia="仿宋" w:hAnsi="仿宋" w:cs="仿宋" w:hint="eastAsia"/>
          <w:lang w:eastAsia="zh-CN"/>
        </w:rPr>
      </w:pPr>
      <w:bookmarkStart w:id="18" w:name="_Toc19643"/>
      <w:r>
        <w:rPr>
          <w:rFonts w:ascii="仿宋" w:eastAsia="仿宋" w:hAnsi="仿宋" w:cs="仿宋" w:hint="eastAsia"/>
          <w:lang w:eastAsia="zh-CN"/>
        </w:rPr>
        <w:t>(一)、离子风棒项目背景分析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离子风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离子风棒项目在这个潮流中的定位。同时，我们将关注行业内涌现的新兴机遇，以便离子风棒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离子风棒项目提供了强大的发展动力。我们将聚焦于行业内最新的技术发展趋势，包括但不限于人工智能、大数据分析、物联网等领域。通过深度的技术研究，我们将确保离子风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离子风棒项目发展的源泉。我们将投入更多的精力对市场需求进行深入剖析，超越表面的需求，深入挖掘潜在的市场痛点和机遇。通过对市场需求的细致了解，离子风棒项目将更有针对性地设计解决方案，满足市场的多样化需求，从而更好地促进离子风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离子风棒项目战略至关重要。我们将对竞争态势进行更为深入的分析，包括但不限于市场份额、产品特点、客户满意度等多个维度。通过深度的竞争分析，离子风棒项目将能够更准确地把握市场脉搏，制定具有竞争力的离子风棒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离子风棒项目的发展具有直接的影响。我们将进行更为全面的法规和政策分析，了解行业发展中的潜在法律风险和合规挑战。通过充分了解和遵守相关法规，离子风棒项目将确保在法律框架内合法合规运营，为离子风棒项目的稳健发展提供有力支持。</w:t>
      </w:r>
    </w:p>
    <w:p>
      <w:pPr>
        <w:pStyle w:val="Heading2"/>
        <w:ind w:firstLine="560" w:firstLineChars="200"/>
        <w:rPr>
          <w:rFonts w:ascii="仿宋" w:eastAsia="仿宋" w:hAnsi="仿宋" w:cs="仿宋" w:hint="eastAsia"/>
          <w:sz w:val="28"/>
          <w:lang w:eastAsia="zh-CN"/>
        </w:rPr>
      </w:pPr>
      <w:bookmarkStart w:id="19" w:name="_Toc14158"/>
      <w:r>
        <w:rPr>
          <w:rFonts w:ascii="仿宋" w:eastAsia="仿宋" w:hAnsi="仿宋" w:cs="仿宋" w:hint="eastAsia"/>
          <w:sz w:val="28"/>
          <w:lang w:eastAsia="zh-CN"/>
        </w:rPr>
        <w:t>(二)、离子风棒项目建设必要性分析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建设的迫切性源于对行业发展趋势的深刻洞察。我们正处于一个行业变革的时代，科技创新、数字化转型成为企业发展的关键动力。离子风棒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建设不仅仅是为了跟上潮流，更是为了通过技术创新推动企业的持续发展。通过引入先进的技术和解决方案，离子风棒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离子风棒项目的建设成为必然选择，通过提高产品质量、拓展服务领域，从而在竞争中获得更多的机会。离子风棒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离子风棒项目建设的必要性体现在对客户需求更精准的满足。通过离子风棒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建设的背后是对企业持续创新的追求。只有通过不断创新，企业才能在竞争中立于不败之地。离子风棒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0259"/>
      <w:r>
        <w:rPr>
          <w:rFonts w:ascii="仿宋" w:eastAsia="仿宋" w:hAnsi="仿宋" w:cs="仿宋" w:hint="eastAsia"/>
          <w:sz w:val="28"/>
          <w:lang w:eastAsia="zh-CN"/>
        </w:rPr>
        <w:t>六、离子风棒项目危机管理</w:t>
      </w:r>
      <w:bookmarkEnd w:id="20"/>
    </w:p>
    <w:p>
      <w:pPr>
        <w:pStyle w:val="Heading2"/>
        <w:rPr>
          <w:rFonts w:ascii="仿宋" w:eastAsia="仿宋" w:hAnsi="仿宋" w:cs="仿宋" w:hint="eastAsia"/>
          <w:lang w:eastAsia="zh-CN"/>
        </w:rPr>
      </w:pPr>
      <w:bookmarkStart w:id="21" w:name="_Toc12585"/>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危机管理中，危机预警与识别是确保离子风棒项目稳健运行的核心步骤。通过建立全面的监测机制，离子风棒项目团队旨在及时发现和理解潜在的风险和危机因素，以便采取及时的预防和应对措施，确保离子风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首先，通过深入的风险评估，离子风棒项目团队全面分析了整个离子风棒项目和各个阶段可能存在的威胁。这包括准确评估每个潜在风险的发生概率和可能影响的程度，为后续危机预警提供了有力支持。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离子风棒项目团队着重于明确定义离子风棒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https://d.book118.com/338073052024006034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4857D7"/>
    <w:rsid w:val="304857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07305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2024-02-01T21:38:00Z</dcterms:created>
  <dcterms:modified xsi:type="dcterms:W3CDTF">2024-02-01T21:39:07Z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80B87C6829244575AB5116AB246A666F_11</vt:lpwstr>
  </property>
  <property fmtid="{D5CDD505-2E9C-101B-9397-08002B2CF9AE}" pid="3" name="KSOProductBuildVer">
    <vt:lpwstr>2052-12.1.0.16250</vt:lpwstr>
  </property>
</Properties>
</file>