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稀有稀土金属压延加工材项目规划设计方案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72" w:history="1">
        <w:r>
          <w:rPr>
            <w:rFonts w:ascii="仿宋" w:eastAsia="仿宋" w:hAnsi="仿宋" w:cs="仿宋" w:hint="eastAsia"/>
            <w:lang w:eastAsia="zh-CN"/>
          </w:rPr>
          <w:t>前言</w:t>
        </w:r>
        <w:r>
          <w:tab/>
        </w:r>
        <w:r>
          <w:fldChar w:fldCharType="begin"/>
        </w:r>
        <w:r>
          <w:instrText xml:space="preserve"> PAGEREF _Toc6272 \h </w:instrText>
        </w:r>
        <w:r>
          <w:fldChar w:fldCharType="separate"/>
        </w:r>
        <w:r>
          <w:t>3</w:t>
        </w:r>
        <w:r>
          <w:fldChar w:fldCharType="end"/>
        </w:r>
      </w:hyperlink>
    </w:p>
    <w:p>
      <w:pPr>
        <w:pStyle w:val="TOC1"/>
        <w:tabs>
          <w:tab w:val="right" w:leader="dot" w:pos="8306"/>
        </w:tabs>
      </w:pPr>
      <w:hyperlink w:anchor="_Toc14470" w:history="1">
        <w:r>
          <w:rPr>
            <w:rFonts w:ascii="仿宋" w:eastAsia="仿宋" w:hAnsi="仿宋" w:cs="仿宋" w:hint="eastAsia"/>
            <w:lang w:eastAsia="zh-CN"/>
          </w:rPr>
          <w:t>一、稀有稀土金属压延加工材项目建设背景及必要性分析</w:t>
        </w:r>
        <w:r>
          <w:tab/>
        </w:r>
        <w:r>
          <w:fldChar w:fldCharType="begin"/>
        </w:r>
        <w:r>
          <w:instrText xml:space="preserve"> PAGEREF _Toc14470 \h </w:instrText>
        </w:r>
        <w:r>
          <w:fldChar w:fldCharType="separate"/>
        </w:r>
        <w:r>
          <w:t>3</w:t>
        </w:r>
        <w:r>
          <w:fldChar w:fldCharType="end"/>
        </w:r>
      </w:hyperlink>
    </w:p>
    <w:p>
      <w:pPr>
        <w:pStyle w:val="TOC2"/>
        <w:tabs>
          <w:tab w:val="right" w:leader="dot" w:pos="8306"/>
        </w:tabs>
      </w:pPr>
      <w:hyperlink w:anchor="_Toc5783" w:history="1">
        <w:r>
          <w:rPr>
            <w:rFonts w:ascii="仿宋" w:eastAsia="仿宋" w:hAnsi="仿宋" w:cs="仿宋" w:hint="eastAsia"/>
            <w:lang w:eastAsia="zh-CN"/>
          </w:rPr>
          <w:t>(一)、稀有稀土金属压延加工材项目背景分析</w:t>
        </w:r>
        <w:r>
          <w:tab/>
        </w:r>
        <w:r>
          <w:fldChar w:fldCharType="begin"/>
        </w:r>
        <w:r>
          <w:instrText xml:space="preserve"> PAGEREF _Toc5783 \h </w:instrText>
        </w:r>
        <w:r>
          <w:fldChar w:fldCharType="separate"/>
        </w:r>
        <w:r>
          <w:t>3</w:t>
        </w:r>
        <w:r>
          <w:fldChar w:fldCharType="end"/>
        </w:r>
      </w:hyperlink>
    </w:p>
    <w:p>
      <w:pPr>
        <w:pStyle w:val="TOC2"/>
        <w:tabs>
          <w:tab w:val="right" w:leader="dot" w:pos="8306"/>
        </w:tabs>
      </w:pPr>
      <w:hyperlink w:anchor="_Toc20327" w:history="1">
        <w:r>
          <w:rPr>
            <w:rFonts w:ascii="仿宋" w:eastAsia="仿宋" w:hAnsi="仿宋" w:cs="仿宋" w:hint="eastAsia"/>
            <w:lang w:eastAsia="zh-CN"/>
          </w:rPr>
          <w:t>(二)、稀有稀土金属压延加工材项目建设必要性分析</w:t>
        </w:r>
        <w:r>
          <w:tab/>
        </w:r>
        <w:r>
          <w:fldChar w:fldCharType="begin"/>
        </w:r>
        <w:r>
          <w:instrText xml:space="preserve"> PAGEREF _Toc20327 \h </w:instrText>
        </w:r>
        <w:r>
          <w:fldChar w:fldCharType="separate"/>
        </w:r>
        <w:r>
          <w:t>5</w:t>
        </w:r>
        <w:r>
          <w:fldChar w:fldCharType="end"/>
        </w:r>
      </w:hyperlink>
    </w:p>
    <w:p>
      <w:pPr>
        <w:pStyle w:val="TOC1"/>
        <w:tabs>
          <w:tab w:val="right" w:leader="dot" w:pos="8306"/>
        </w:tabs>
      </w:pPr>
      <w:hyperlink w:anchor="_Toc17312" w:history="1">
        <w:r>
          <w:rPr>
            <w:rFonts w:ascii="仿宋" w:eastAsia="仿宋" w:hAnsi="仿宋" w:cs="仿宋" w:hint="eastAsia"/>
            <w:lang w:eastAsia="zh-CN"/>
          </w:rPr>
          <w:t>二、稀有稀土金属压延加工材项目文档管理</w:t>
        </w:r>
        <w:r>
          <w:tab/>
        </w:r>
        <w:r>
          <w:fldChar w:fldCharType="begin"/>
        </w:r>
        <w:r>
          <w:instrText xml:space="preserve"> PAGEREF _Toc17312 \h </w:instrText>
        </w:r>
        <w:r>
          <w:fldChar w:fldCharType="separate"/>
        </w:r>
        <w:r>
          <w:t>6</w:t>
        </w:r>
        <w:r>
          <w:fldChar w:fldCharType="end"/>
        </w:r>
      </w:hyperlink>
    </w:p>
    <w:p>
      <w:pPr>
        <w:pStyle w:val="TOC2"/>
        <w:tabs>
          <w:tab w:val="right" w:leader="dot" w:pos="8306"/>
        </w:tabs>
      </w:pPr>
      <w:hyperlink w:anchor="_Toc1001" w:history="1">
        <w:r>
          <w:rPr>
            <w:rFonts w:ascii="仿宋" w:eastAsia="仿宋" w:hAnsi="仿宋" w:cs="仿宋" w:hint="eastAsia"/>
            <w:lang w:eastAsia="zh-CN"/>
          </w:rPr>
          <w:t>(一)、文档编制与审查</w:t>
        </w:r>
        <w:r>
          <w:tab/>
        </w:r>
        <w:r>
          <w:fldChar w:fldCharType="begin"/>
        </w:r>
        <w:r>
          <w:instrText xml:space="preserve"> PAGEREF _Toc1001 \h </w:instrText>
        </w:r>
        <w:r>
          <w:fldChar w:fldCharType="separate"/>
        </w:r>
        <w:r>
          <w:t>6</w:t>
        </w:r>
        <w:r>
          <w:fldChar w:fldCharType="end"/>
        </w:r>
      </w:hyperlink>
    </w:p>
    <w:p>
      <w:pPr>
        <w:pStyle w:val="TOC2"/>
        <w:tabs>
          <w:tab w:val="right" w:leader="dot" w:pos="8306"/>
        </w:tabs>
      </w:pPr>
      <w:hyperlink w:anchor="_Toc16738" w:history="1">
        <w:r>
          <w:rPr>
            <w:rFonts w:ascii="仿宋" w:eastAsia="仿宋" w:hAnsi="仿宋" w:cs="仿宋" w:hint="eastAsia"/>
            <w:lang w:eastAsia="zh-CN"/>
          </w:rPr>
          <w:t>(二)、文档发布与分发</w:t>
        </w:r>
        <w:r>
          <w:tab/>
        </w:r>
        <w:r>
          <w:fldChar w:fldCharType="begin"/>
        </w:r>
        <w:r>
          <w:instrText xml:space="preserve"> PAGEREF _Toc16738 \h </w:instrText>
        </w:r>
        <w:r>
          <w:fldChar w:fldCharType="separate"/>
        </w:r>
        <w:r>
          <w:t>8</w:t>
        </w:r>
        <w:r>
          <w:fldChar w:fldCharType="end"/>
        </w:r>
      </w:hyperlink>
    </w:p>
    <w:p>
      <w:pPr>
        <w:pStyle w:val="TOC2"/>
        <w:tabs>
          <w:tab w:val="right" w:leader="dot" w:pos="8306"/>
        </w:tabs>
      </w:pPr>
      <w:hyperlink w:anchor="_Toc20071" w:history="1">
        <w:r>
          <w:rPr>
            <w:rFonts w:ascii="仿宋" w:eastAsia="仿宋" w:hAnsi="仿宋" w:cs="仿宋" w:hint="eastAsia"/>
            <w:lang w:eastAsia="zh-CN"/>
          </w:rPr>
          <w:t>(三)、文档存档与归档</w:t>
        </w:r>
        <w:r>
          <w:tab/>
        </w:r>
        <w:r>
          <w:fldChar w:fldCharType="begin"/>
        </w:r>
        <w:r>
          <w:instrText xml:space="preserve"> PAGEREF _Toc20071 \h </w:instrText>
        </w:r>
        <w:r>
          <w:fldChar w:fldCharType="separate"/>
        </w:r>
        <w:r>
          <w:t>9</w:t>
        </w:r>
        <w:r>
          <w:fldChar w:fldCharType="end"/>
        </w:r>
      </w:hyperlink>
    </w:p>
    <w:p>
      <w:pPr>
        <w:pStyle w:val="TOC1"/>
        <w:tabs>
          <w:tab w:val="right" w:leader="dot" w:pos="8306"/>
        </w:tabs>
      </w:pPr>
      <w:hyperlink w:anchor="_Toc21944" w:history="1">
        <w:r>
          <w:rPr>
            <w:rFonts w:ascii="仿宋" w:eastAsia="仿宋" w:hAnsi="仿宋" w:cs="仿宋" w:hint="eastAsia"/>
            <w:lang w:eastAsia="zh-CN"/>
          </w:rPr>
          <w:t>三、稀有稀土金属压延加工材项目危机管理</w:t>
        </w:r>
        <w:r>
          <w:tab/>
        </w:r>
        <w:r>
          <w:fldChar w:fldCharType="begin"/>
        </w:r>
        <w:r>
          <w:instrText xml:space="preserve"> PAGEREF _Toc21944 \h </w:instrText>
        </w:r>
        <w:r>
          <w:fldChar w:fldCharType="separate"/>
        </w:r>
        <w:r>
          <w:t>10</w:t>
        </w:r>
        <w:r>
          <w:fldChar w:fldCharType="end"/>
        </w:r>
      </w:hyperlink>
    </w:p>
    <w:p>
      <w:pPr>
        <w:pStyle w:val="TOC2"/>
        <w:tabs>
          <w:tab w:val="right" w:leader="dot" w:pos="8306"/>
        </w:tabs>
      </w:pPr>
      <w:hyperlink w:anchor="_Toc30870" w:history="1">
        <w:r>
          <w:rPr>
            <w:rFonts w:ascii="仿宋" w:eastAsia="仿宋" w:hAnsi="仿宋" w:cs="仿宋" w:hint="eastAsia"/>
            <w:lang w:eastAsia="zh-CN"/>
          </w:rPr>
          <w:t>(一)、危机预警与识别</w:t>
        </w:r>
        <w:r>
          <w:tab/>
        </w:r>
        <w:r>
          <w:fldChar w:fldCharType="begin"/>
        </w:r>
        <w:r>
          <w:instrText xml:space="preserve"> PAGEREF _Toc30870 \h </w:instrText>
        </w:r>
        <w:r>
          <w:fldChar w:fldCharType="separate"/>
        </w:r>
        <w:r>
          <w:t>10</w:t>
        </w:r>
        <w:r>
          <w:fldChar w:fldCharType="end"/>
        </w:r>
      </w:hyperlink>
    </w:p>
    <w:p>
      <w:pPr>
        <w:pStyle w:val="TOC2"/>
        <w:tabs>
          <w:tab w:val="right" w:leader="dot" w:pos="8306"/>
        </w:tabs>
      </w:pPr>
      <w:hyperlink w:anchor="_Toc22974" w:history="1">
        <w:r>
          <w:rPr>
            <w:rFonts w:ascii="仿宋" w:eastAsia="仿宋" w:hAnsi="仿宋" w:cs="仿宋" w:hint="eastAsia"/>
            <w:lang w:eastAsia="zh-CN"/>
          </w:rPr>
          <w:t>(二)、危机应对与恢复</w:t>
        </w:r>
        <w:r>
          <w:tab/>
        </w:r>
        <w:r>
          <w:fldChar w:fldCharType="begin"/>
        </w:r>
        <w:r>
          <w:instrText xml:space="preserve"> PAGEREF _Toc22974 \h </w:instrText>
        </w:r>
        <w:r>
          <w:fldChar w:fldCharType="separate"/>
        </w:r>
        <w:r>
          <w:t>11</w:t>
        </w:r>
        <w:r>
          <w:fldChar w:fldCharType="end"/>
        </w:r>
      </w:hyperlink>
    </w:p>
    <w:p>
      <w:pPr>
        <w:pStyle w:val="TOC1"/>
        <w:tabs>
          <w:tab w:val="right" w:leader="dot" w:pos="8306"/>
        </w:tabs>
      </w:pPr>
      <w:hyperlink w:anchor="_Toc15471" w:history="1">
        <w:r>
          <w:rPr>
            <w:rFonts w:ascii="仿宋" w:eastAsia="仿宋" w:hAnsi="仿宋" w:cs="仿宋" w:hint="eastAsia"/>
            <w:lang w:eastAsia="zh-CN"/>
          </w:rPr>
          <w:t>四、稀有稀土金属压延加工材项目土建工程</w:t>
        </w:r>
        <w:r>
          <w:tab/>
        </w:r>
        <w:r>
          <w:fldChar w:fldCharType="begin"/>
        </w:r>
        <w:r>
          <w:instrText xml:space="preserve"> PAGEREF _Toc15471 \h </w:instrText>
        </w:r>
        <w:r>
          <w:fldChar w:fldCharType="separate"/>
        </w:r>
        <w:r>
          <w:t>12</w:t>
        </w:r>
        <w:r>
          <w:fldChar w:fldCharType="end"/>
        </w:r>
      </w:hyperlink>
    </w:p>
    <w:p>
      <w:pPr>
        <w:pStyle w:val="TOC2"/>
        <w:tabs>
          <w:tab w:val="right" w:leader="dot" w:pos="8306"/>
        </w:tabs>
      </w:pPr>
      <w:hyperlink w:anchor="_Toc6031" w:history="1">
        <w:r>
          <w:rPr>
            <w:rFonts w:ascii="仿宋" w:eastAsia="仿宋" w:hAnsi="仿宋" w:cs="仿宋" w:hint="eastAsia"/>
            <w:lang w:eastAsia="zh-CN"/>
          </w:rPr>
          <w:t>(一)、建筑工程设计原则</w:t>
        </w:r>
        <w:r>
          <w:tab/>
        </w:r>
        <w:r>
          <w:fldChar w:fldCharType="begin"/>
        </w:r>
        <w:r>
          <w:instrText xml:space="preserve"> PAGEREF _Toc6031 \h </w:instrText>
        </w:r>
        <w:r>
          <w:fldChar w:fldCharType="separate"/>
        </w:r>
        <w:r>
          <w:t>12</w:t>
        </w:r>
        <w:r>
          <w:fldChar w:fldCharType="end"/>
        </w:r>
      </w:hyperlink>
    </w:p>
    <w:p>
      <w:pPr>
        <w:pStyle w:val="TOC2"/>
        <w:tabs>
          <w:tab w:val="right" w:leader="dot" w:pos="8306"/>
        </w:tabs>
      </w:pPr>
      <w:hyperlink w:anchor="_Toc31621" w:history="1">
        <w:r>
          <w:rPr>
            <w:rFonts w:ascii="仿宋" w:eastAsia="仿宋" w:hAnsi="仿宋" w:cs="仿宋" w:hint="eastAsia"/>
            <w:lang w:eastAsia="zh-CN"/>
          </w:rPr>
          <w:t>(二)、土建工程设计年限及安全等级</w:t>
        </w:r>
        <w:r>
          <w:tab/>
        </w:r>
        <w:r>
          <w:fldChar w:fldCharType="begin"/>
        </w:r>
        <w:r>
          <w:instrText xml:space="preserve"> PAGEREF _Toc31621 \h </w:instrText>
        </w:r>
        <w:r>
          <w:fldChar w:fldCharType="separate"/>
        </w:r>
        <w:r>
          <w:t>14</w:t>
        </w:r>
        <w:r>
          <w:fldChar w:fldCharType="end"/>
        </w:r>
      </w:hyperlink>
    </w:p>
    <w:p>
      <w:pPr>
        <w:pStyle w:val="TOC2"/>
        <w:tabs>
          <w:tab w:val="right" w:leader="dot" w:pos="8306"/>
        </w:tabs>
      </w:pPr>
      <w:hyperlink w:anchor="_Toc13007" w:history="1">
        <w:r>
          <w:rPr>
            <w:rFonts w:ascii="仿宋" w:eastAsia="仿宋" w:hAnsi="仿宋" w:cs="仿宋" w:hint="eastAsia"/>
            <w:lang w:eastAsia="zh-CN"/>
          </w:rPr>
          <w:t>(三)、建筑工程设计总体要求</w:t>
        </w:r>
        <w:r>
          <w:tab/>
        </w:r>
        <w:r>
          <w:fldChar w:fldCharType="begin"/>
        </w:r>
        <w:r>
          <w:instrText xml:space="preserve"> PAGEREF _Toc13007 \h </w:instrText>
        </w:r>
        <w:r>
          <w:fldChar w:fldCharType="separate"/>
        </w:r>
        <w:r>
          <w:t>15</w:t>
        </w:r>
        <w:r>
          <w:fldChar w:fldCharType="end"/>
        </w:r>
      </w:hyperlink>
    </w:p>
    <w:p>
      <w:pPr>
        <w:pStyle w:val="TOC2"/>
        <w:tabs>
          <w:tab w:val="right" w:leader="dot" w:pos="8306"/>
        </w:tabs>
      </w:pPr>
      <w:hyperlink w:anchor="_Toc23009" w:history="1">
        <w:r>
          <w:rPr>
            <w:rFonts w:ascii="仿宋" w:eastAsia="仿宋" w:hAnsi="仿宋" w:cs="仿宋" w:hint="eastAsia"/>
            <w:lang w:eastAsia="zh-CN"/>
          </w:rPr>
          <w:t>(四)、土建工程建设指标</w:t>
        </w:r>
        <w:r>
          <w:tab/>
        </w:r>
        <w:r>
          <w:fldChar w:fldCharType="begin"/>
        </w:r>
        <w:r>
          <w:instrText xml:space="preserve"> PAGEREF _Toc23009 \h </w:instrText>
        </w:r>
        <w:r>
          <w:fldChar w:fldCharType="separate"/>
        </w:r>
        <w:r>
          <w:t>15</w:t>
        </w:r>
        <w:r>
          <w:fldChar w:fldCharType="end"/>
        </w:r>
      </w:hyperlink>
    </w:p>
    <w:p>
      <w:pPr>
        <w:pStyle w:val="TOC1"/>
        <w:tabs>
          <w:tab w:val="right" w:leader="dot" w:pos="8306"/>
        </w:tabs>
      </w:pPr>
      <w:hyperlink w:anchor="_Toc23180" w:history="1">
        <w:r>
          <w:rPr>
            <w:rFonts w:ascii="仿宋" w:eastAsia="仿宋" w:hAnsi="仿宋" w:cs="仿宋" w:hint="eastAsia"/>
            <w:lang w:eastAsia="zh-CN"/>
          </w:rPr>
          <w:t>五、市场分析、调研</w:t>
        </w:r>
        <w:r>
          <w:tab/>
        </w:r>
        <w:r>
          <w:fldChar w:fldCharType="begin"/>
        </w:r>
        <w:r>
          <w:instrText xml:space="preserve"> PAGEREF _Toc23180 \h </w:instrText>
        </w:r>
        <w:r>
          <w:fldChar w:fldCharType="separate"/>
        </w:r>
        <w:r>
          <w:t>16</w:t>
        </w:r>
        <w:r>
          <w:fldChar w:fldCharType="end"/>
        </w:r>
      </w:hyperlink>
    </w:p>
    <w:p>
      <w:pPr>
        <w:pStyle w:val="TOC2"/>
        <w:tabs>
          <w:tab w:val="right" w:leader="dot" w:pos="8306"/>
        </w:tabs>
      </w:pPr>
      <w:hyperlink w:anchor="_Toc8406" w:history="1">
        <w:r>
          <w:rPr>
            <w:rFonts w:ascii="仿宋" w:eastAsia="仿宋" w:hAnsi="仿宋" w:cs="仿宋" w:hint="eastAsia"/>
            <w:lang w:eastAsia="zh-CN"/>
          </w:rPr>
          <w:t>(一)、稀有稀土金属压延加工材行业分析</w:t>
        </w:r>
        <w:r>
          <w:tab/>
        </w:r>
        <w:r>
          <w:fldChar w:fldCharType="begin"/>
        </w:r>
        <w:r>
          <w:instrText xml:space="preserve"> PAGEREF _Toc8406 \h </w:instrText>
        </w:r>
        <w:r>
          <w:fldChar w:fldCharType="separate"/>
        </w:r>
        <w:r>
          <w:t>16</w:t>
        </w:r>
        <w:r>
          <w:fldChar w:fldCharType="end"/>
        </w:r>
      </w:hyperlink>
    </w:p>
    <w:p>
      <w:pPr>
        <w:pStyle w:val="TOC2"/>
        <w:tabs>
          <w:tab w:val="right" w:leader="dot" w:pos="8306"/>
        </w:tabs>
      </w:pPr>
      <w:hyperlink w:anchor="_Toc14153" w:history="1">
        <w:r>
          <w:rPr>
            <w:rFonts w:ascii="仿宋" w:eastAsia="仿宋" w:hAnsi="仿宋" w:cs="仿宋" w:hint="eastAsia"/>
            <w:lang w:eastAsia="zh-CN"/>
          </w:rPr>
          <w:t>(二)、稀有稀土金属压延加工材市场分析预测</w:t>
        </w:r>
        <w:r>
          <w:tab/>
        </w:r>
        <w:r>
          <w:fldChar w:fldCharType="begin"/>
        </w:r>
        <w:r>
          <w:instrText xml:space="preserve"> PAGEREF _Toc14153 \h </w:instrText>
        </w:r>
        <w:r>
          <w:fldChar w:fldCharType="separate"/>
        </w:r>
        <w:r>
          <w:t>17</w:t>
        </w:r>
        <w:r>
          <w:fldChar w:fldCharType="end"/>
        </w:r>
      </w:hyperlink>
    </w:p>
    <w:p>
      <w:pPr>
        <w:pStyle w:val="TOC1"/>
        <w:tabs>
          <w:tab w:val="right" w:leader="dot" w:pos="8306"/>
        </w:tabs>
      </w:pPr>
      <w:hyperlink w:anchor="_Toc12656" w:history="1">
        <w:r>
          <w:rPr>
            <w:rFonts w:ascii="仿宋" w:eastAsia="仿宋" w:hAnsi="仿宋" w:cs="仿宋" w:hint="eastAsia"/>
            <w:lang w:eastAsia="zh-CN"/>
          </w:rPr>
          <w:t>六、稀有稀土金属压延加工材项目绩效评估</w:t>
        </w:r>
        <w:r>
          <w:tab/>
        </w:r>
        <w:r>
          <w:fldChar w:fldCharType="begin"/>
        </w:r>
        <w:r>
          <w:instrText xml:space="preserve"> PAGEREF _Toc12656 \h </w:instrText>
        </w:r>
        <w:r>
          <w:fldChar w:fldCharType="separate"/>
        </w:r>
        <w:r>
          <w:t>17</w:t>
        </w:r>
        <w:r>
          <w:fldChar w:fldCharType="end"/>
        </w:r>
      </w:hyperlink>
    </w:p>
    <w:p>
      <w:pPr>
        <w:pStyle w:val="TOC2"/>
        <w:tabs>
          <w:tab w:val="right" w:leader="dot" w:pos="8306"/>
        </w:tabs>
      </w:pPr>
      <w:hyperlink w:anchor="_Toc24102" w:history="1">
        <w:r>
          <w:rPr>
            <w:rFonts w:ascii="仿宋" w:eastAsia="仿宋" w:hAnsi="仿宋" w:cs="仿宋" w:hint="eastAsia"/>
            <w:lang w:eastAsia="zh-CN"/>
          </w:rPr>
          <w:t>(一)、绩效评估指标</w:t>
        </w:r>
        <w:r>
          <w:tab/>
        </w:r>
        <w:r>
          <w:fldChar w:fldCharType="begin"/>
        </w:r>
        <w:r>
          <w:instrText xml:space="preserve"> PAGEREF _Toc24102 \h </w:instrText>
        </w:r>
        <w:r>
          <w:fldChar w:fldCharType="separate"/>
        </w:r>
        <w:r>
          <w:t>17</w:t>
        </w:r>
        <w:r>
          <w:fldChar w:fldCharType="end"/>
        </w:r>
      </w:hyperlink>
    </w:p>
    <w:p>
      <w:pPr>
        <w:pStyle w:val="TOC2"/>
        <w:tabs>
          <w:tab w:val="right" w:leader="dot" w:pos="8306"/>
        </w:tabs>
      </w:pPr>
      <w:hyperlink w:anchor="_Toc19311" w:history="1">
        <w:r>
          <w:rPr>
            <w:rFonts w:ascii="仿宋" w:eastAsia="仿宋" w:hAnsi="仿宋" w:cs="仿宋" w:hint="eastAsia"/>
            <w:lang w:eastAsia="zh-CN"/>
          </w:rPr>
          <w:t>(二)、绩效评估方法</w:t>
        </w:r>
        <w:r>
          <w:tab/>
        </w:r>
        <w:r>
          <w:fldChar w:fldCharType="begin"/>
        </w:r>
        <w:r>
          <w:instrText xml:space="preserve"> PAGEREF _Toc19311 \h </w:instrText>
        </w:r>
        <w:r>
          <w:fldChar w:fldCharType="separate"/>
        </w:r>
        <w:r>
          <w:t>19</w:t>
        </w:r>
        <w:r>
          <w:fldChar w:fldCharType="end"/>
        </w:r>
      </w:hyperlink>
    </w:p>
    <w:p>
      <w:pPr>
        <w:pStyle w:val="TOC2"/>
        <w:tabs>
          <w:tab w:val="right" w:leader="dot" w:pos="8306"/>
        </w:tabs>
      </w:pPr>
      <w:hyperlink w:anchor="_Toc6789" w:history="1">
        <w:r>
          <w:rPr>
            <w:rFonts w:ascii="仿宋" w:eastAsia="仿宋" w:hAnsi="仿宋" w:cs="仿宋" w:hint="eastAsia"/>
            <w:lang w:eastAsia="zh-CN"/>
          </w:rPr>
          <w:t>(三)、绩效评估周期</w:t>
        </w:r>
        <w:r>
          <w:tab/>
        </w:r>
        <w:r>
          <w:fldChar w:fldCharType="begin"/>
        </w:r>
        <w:r>
          <w:instrText xml:space="preserve"> PAGEREF _Toc6789 \h </w:instrText>
        </w:r>
        <w:r>
          <w:fldChar w:fldCharType="separate"/>
        </w:r>
        <w:r>
          <w:t>20</w:t>
        </w:r>
        <w:r>
          <w:fldChar w:fldCharType="end"/>
        </w:r>
      </w:hyperlink>
    </w:p>
    <w:p>
      <w:pPr>
        <w:pStyle w:val="TOC1"/>
        <w:tabs>
          <w:tab w:val="right" w:leader="dot" w:pos="8306"/>
        </w:tabs>
      </w:pPr>
      <w:hyperlink w:anchor="_Toc21731" w:history="1">
        <w:r>
          <w:rPr>
            <w:rFonts w:ascii="仿宋" w:eastAsia="仿宋" w:hAnsi="仿宋" w:cs="仿宋" w:hint="eastAsia"/>
            <w:lang w:eastAsia="zh-CN"/>
          </w:rPr>
          <w:t>七、稀有稀土金属压延加工材项目人力资源管理</w:t>
        </w:r>
        <w:r>
          <w:tab/>
        </w:r>
        <w:r>
          <w:fldChar w:fldCharType="begin"/>
        </w:r>
        <w:r>
          <w:instrText xml:space="preserve"> PAGEREF _Toc21731 \h </w:instrText>
        </w:r>
        <w:r>
          <w:fldChar w:fldCharType="separate"/>
        </w:r>
        <w:r>
          <w:t>21</w:t>
        </w:r>
        <w:r>
          <w:fldChar w:fldCharType="end"/>
        </w:r>
      </w:hyperlink>
    </w:p>
    <w:p>
      <w:pPr>
        <w:pStyle w:val="TOC2"/>
        <w:tabs>
          <w:tab w:val="right" w:leader="dot" w:pos="8306"/>
        </w:tabs>
      </w:pPr>
      <w:hyperlink w:anchor="_Toc10652" w:history="1">
        <w:r>
          <w:rPr>
            <w:rFonts w:ascii="仿宋" w:eastAsia="仿宋" w:hAnsi="仿宋" w:cs="仿宋" w:hint="eastAsia"/>
            <w:lang w:eastAsia="zh-CN"/>
          </w:rPr>
          <w:t>(一)、建立健全的预算管理制度</w:t>
        </w:r>
        <w:r>
          <w:tab/>
        </w:r>
        <w:r>
          <w:fldChar w:fldCharType="begin"/>
        </w:r>
        <w:r>
          <w:instrText xml:space="preserve"> PAGEREF _Toc10652 \h </w:instrText>
        </w:r>
        <w:r>
          <w:fldChar w:fldCharType="separate"/>
        </w:r>
        <w:r>
          <w:t>21</w:t>
        </w:r>
        <w:r>
          <w:fldChar w:fldCharType="end"/>
        </w:r>
      </w:hyperlink>
    </w:p>
    <w:p>
      <w:pPr>
        <w:pStyle w:val="TOC2"/>
        <w:tabs>
          <w:tab w:val="right" w:leader="dot" w:pos="8306"/>
        </w:tabs>
      </w:pPr>
      <w:hyperlink w:anchor="_Toc28647" w:history="1">
        <w:r>
          <w:rPr>
            <w:rFonts w:ascii="仿宋" w:eastAsia="仿宋" w:hAnsi="仿宋" w:cs="仿宋" w:hint="eastAsia"/>
            <w:lang w:eastAsia="zh-CN"/>
          </w:rPr>
          <w:t>(二)、加强资金流动监控</w:t>
        </w:r>
        <w:r>
          <w:tab/>
        </w:r>
        <w:r>
          <w:fldChar w:fldCharType="begin"/>
        </w:r>
        <w:r>
          <w:instrText xml:space="preserve"> PAGEREF _Toc28647 \h </w:instrText>
        </w:r>
        <w:r>
          <w:fldChar w:fldCharType="separate"/>
        </w:r>
        <w:r>
          <w:t>23</w:t>
        </w:r>
        <w:r>
          <w:fldChar w:fldCharType="end"/>
        </w:r>
      </w:hyperlink>
    </w:p>
    <w:p>
      <w:pPr>
        <w:pStyle w:val="TOC2"/>
        <w:tabs>
          <w:tab w:val="right" w:leader="dot" w:pos="8306"/>
        </w:tabs>
      </w:pPr>
      <w:hyperlink w:anchor="_Toc8148" w:history="1">
        <w:r>
          <w:rPr>
            <w:rFonts w:ascii="仿宋" w:eastAsia="仿宋" w:hAnsi="仿宋" w:cs="仿宋" w:hint="eastAsia"/>
            <w:lang w:eastAsia="zh-CN"/>
          </w:rPr>
          <w:t>(三)、制定完善的风险控制机制</w:t>
        </w:r>
        <w:r>
          <w:tab/>
        </w:r>
        <w:r>
          <w:fldChar w:fldCharType="begin"/>
        </w:r>
        <w:r>
          <w:instrText xml:space="preserve"> PAGEREF _Toc8148 \h </w:instrText>
        </w:r>
        <w:r>
          <w:fldChar w:fldCharType="separate"/>
        </w:r>
        <w:r>
          <w:t>24</w:t>
        </w:r>
        <w:r>
          <w:fldChar w:fldCharType="end"/>
        </w:r>
      </w:hyperlink>
    </w:p>
    <w:p>
      <w:pPr>
        <w:pStyle w:val="TOC2"/>
        <w:tabs>
          <w:tab w:val="right" w:leader="dot" w:pos="8306"/>
        </w:tabs>
      </w:pPr>
      <w:hyperlink w:anchor="_Toc22293" w:history="1">
        <w:r>
          <w:rPr>
            <w:rFonts w:ascii="仿宋" w:eastAsia="仿宋" w:hAnsi="仿宋" w:cs="仿宋" w:hint="eastAsia"/>
            <w:lang w:eastAsia="zh-CN"/>
          </w:rPr>
          <w:t>(四)、优化成本管理</w:t>
        </w:r>
        <w:r>
          <w:tab/>
        </w:r>
        <w:r>
          <w:fldChar w:fldCharType="begin"/>
        </w:r>
        <w:r>
          <w:instrText xml:space="preserve"> PAGEREF _Toc22293 \h </w:instrText>
        </w:r>
        <w:r>
          <w:fldChar w:fldCharType="separate"/>
        </w:r>
        <w:r>
          <w:t>26</w:t>
        </w:r>
        <w:r>
          <w:fldChar w:fldCharType="end"/>
        </w:r>
      </w:hyperlink>
    </w:p>
    <w:p>
      <w:pPr>
        <w:pStyle w:val="TOC1"/>
        <w:tabs>
          <w:tab w:val="right" w:leader="dot" w:pos="8306"/>
        </w:tabs>
      </w:pPr>
      <w:hyperlink w:anchor="_Toc11750" w:history="1">
        <w:r>
          <w:rPr>
            <w:rFonts w:ascii="仿宋" w:eastAsia="仿宋" w:hAnsi="仿宋" w:cs="仿宋" w:hint="eastAsia"/>
            <w:lang w:eastAsia="zh-CN"/>
          </w:rPr>
          <w:t>八、稀有稀土金属压延加工材项目环境影响分析</w:t>
        </w:r>
        <w:r>
          <w:tab/>
        </w:r>
        <w:r>
          <w:fldChar w:fldCharType="begin"/>
        </w:r>
        <w:r>
          <w:instrText xml:space="preserve"> PAGEREF _Toc11750 \h </w:instrText>
        </w:r>
        <w:r>
          <w:fldChar w:fldCharType="separate"/>
        </w:r>
        <w:r>
          <w:t>27</w:t>
        </w:r>
        <w:r>
          <w:fldChar w:fldCharType="end"/>
        </w:r>
      </w:hyperlink>
    </w:p>
    <w:p>
      <w:pPr>
        <w:pStyle w:val="TOC2"/>
        <w:tabs>
          <w:tab w:val="right" w:leader="dot" w:pos="8306"/>
        </w:tabs>
      </w:pPr>
      <w:hyperlink w:anchor="_Toc32419" w:history="1">
        <w:r>
          <w:rPr>
            <w:rFonts w:ascii="仿宋" w:eastAsia="仿宋" w:hAnsi="仿宋" w:cs="仿宋" w:hint="eastAsia"/>
            <w:lang w:eastAsia="zh-CN"/>
          </w:rPr>
          <w:t>(一)、建设区域环境质量现状</w:t>
        </w:r>
        <w:r>
          <w:tab/>
        </w:r>
        <w:r>
          <w:fldChar w:fldCharType="begin"/>
        </w:r>
        <w:r>
          <w:instrText xml:space="preserve"> PAGEREF _Toc32419 \h </w:instrText>
        </w:r>
        <w:r>
          <w:fldChar w:fldCharType="separate"/>
        </w:r>
        <w:r>
          <w:t>27</w:t>
        </w:r>
        <w:r>
          <w:fldChar w:fldCharType="end"/>
        </w:r>
      </w:hyperlink>
    </w:p>
    <w:p>
      <w:pPr>
        <w:pStyle w:val="TOC2"/>
        <w:tabs>
          <w:tab w:val="right" w:leader="dot" w:pos="8306"/>
        </w:tabs>
      </w:pPr>
      <w:hyperlink w:anchor="_Toc27667" w:history="1">
        <w:r>
          <w:rPr>
            <w:rFonts w:ascii="仿宋" w:eastAsia="仿宋" w:hAnsi="仿宋" w:cs="仿宋" w:hint="eastAsia"/>
            <w:lang w:eastAsia="zh-CN"/>
          </w:rPr>
          <w:t>(二)、建设期环境保护</w:t>
        </w:r>
        <w:r>
          <w:tab/>
        </w:r>
        <w:r>
          <w:fldChar w:fldCharType="begin"/>
        </w:r>
        <w:r>
          <w:instrText xml:space="preserve"> PAGEREF _Toc27667 \h </w:instrText>
        </w:r>
        <w:r>
          <w:fldChar w:fldCharType="separate"/>
        </w:r>
        <w:r>
          <w:t>29</w:t>
        </w:r>
        <w:r>
          <w:fldChar w:fldCharType="end"/>
        </w:r>
      </w:hyperlink>
    </w:p>
    <w:p>
      <w:pPr>
        <w:pStyle w:val="TOC2"/>
        <w:tabs>
          <w:tab w:val="right" w:leader="dot" w:pos="8306"/>
        </w:tabs>
      </w:pPr>
      <w:hyperlink w:anchor="_Toc10049" w:history="1">
        <w:r>
          <w:rPr>
            <w:rFonts w:ascii="仿宋" w:eastAsia="仿宋" w:hAnsi="仿宋" w:cs="仿宋" w:hint="eastAsia"/>
            <w:lang w:eastAsia="zh-CN"/>
          </w:rPr>
          <w:t>(三)、运营期环境保护</w:t>
        </w:r>
        <w:r>
          <w:tab/>
        </w:r>
        <w:r>
          <w:fldChar w:fldCharType="begin"/>
        </w:r>
        <w:r>
          <w:instrText xml:space="preserve"> PAGEREF _Toc10049 \h </w:instrText>
        </w:r>
        <w:r>
          <w:fldChar w:fldCharType="separate"/>
        </w:r>
        <w:r>
          <w:t>30</w:t>
        </w:r>
        <w:r>
          <w:fldChar w:fldCharType="end"/>
        </w:r>
      </w:hyperlink>
    </w:p>
    <w:p>
      <w:pPr>
        <w:pStyle w:val="TOC2"/>
        <w:tabs>
          <w:tab w:val="right" w:leader="dot" w:pos="8306"/>
        </w:tabs>
      </w:pPr>
      <w:hyperlink w:anchor="_Toc17387" w:history="1">
        <w:r>
          <w:rPr>
            <w:rFonts w:ascii="仿宋" w:eastAsia="仿宋" w:hAnsi="仿宋" w:cs="仿宋" w:hint="eastAsia"/>
            <w:lang w:eastAsia="zh-CN"/>
          </w:rPr>
          <w:t>(四)、稀有稀土金属压延加工材项目建设对区域经济的影响</w:t>
        </w:r>
        <w:r>
          <w:tab/>
        </w:r>
        <w:r>
          <w:fldChar w:fldCharType="begin"/>
        </w:r>
        <w:r>
          <w:instrText xml:space="preserve"> PAGEREF _Toc17387 \h </w:instrText>
        </w:r>
        <w:r>
          <w:fldChar w:fldCharType="separate"/>
        </w:r>
        <w:r>
          <w:t>32</w:t>
        </w:r>
        <w:r>
          <w:fldChar w:fldCharType="end"/>
        </w:r>
      </w:hyperlink>
    </w:p>
    <w:p>
      <w:pPr>
        <w:pStyle w:val="TOC2"/>
        <w:tabs>
          <w:tab w:val="right" w:leader="dot" w:pos="8306"/>
        </w:tabs>
      </w:pPr>
      <w:hyperlink w:anchor="_Toc14654" w:history="1">
        <w:r>
          <w:rPr>
            <w:rFonts w:ascii="仿宋" w:eastAsia="仿宋" w:hAnsi="仿宋" w:cs="仿宋" w:hint="eastAsia"/>
            <w:lang w:eastAsia="zh-CN"/>
          </w:rPr>
          <w:t>(五)、废弃物处理</w:t>
        </w:r>
        <w:r>
          <w:tab/>
        </w:r>
        <w:r>
          <w:fldChar w:fldCharType="begin"/>
        </w:r>
        <w:r>
          <w:instrText xml:space="preserve"> PAGEREF _Toc14654 \h </w:instrText>
        </w:r>
        <w:r>
          <w:fldChar w:fldCharType="separate"/>
        </w:r>
        <w:r>
          <w:t>34</w:t>
        </w:r>
        <w:r>
          <w:fldChar w:fldCharType="end"/>
        </w:r>
      </w:hyperlink>
    </w:p>
    <w:p>
      <w:pPr>
        <w:pStyle w:val="TOC2"/>
        <w:tabs>
          <w:tab w:val="right" w:leader="dot" w:pos="8306"/>
        </w:tabs>
      </w:pPr>
      <w:hyperlink w:anchor="_Toc5503" w:history="1">
        <w:r>
          <w:rPr>
            <w:rFonts w:ascii="仿宋" w:eastAsia="仿宋" w:hAnsi="仿宋" w:cs="仿宋" w:hint="eastAsia"/>
            <w:lang w:eastAsia="zh-CN"/>
          </w:rPr>
          <w:t>(六)、特殊环境影响分析</w:t>
        </w:r>
        <w:r>
          <w:tab/>
        </w:r>
        <w:r>
          <w:fldChar w:fldCharType="begin"/>
        </w:r>
        <w:r>
          <w:instrText xml:space="preserve"> PAGEREF _Toc5503 \h </w:instrText>
        </w:r>
        <w:r>
          <w:fldChar w:fldCharType="separate"/>
        </w:r>
        <w:r>
          <w:t>35</w:t>
        </w:r>
        <w:r>
          <w:fldChar w:fldCharType="end"/>
        </w:r>
      </w:hyperlink>
    </w:p>
    <w:p>
      <w:pPr>
        <w:pStyle w:val="TOC2"/>
        <w:tabs>
          <w:tab w:val="right" w:leader="dot" w:pos="8306"/>
        </w:tabs>
      </w:pPr>
      <w:hyperlink w:anchor="_Toc12668" w:history="1">
        <w:r>
          <w:rPr>
            <w:rFonts w:ascii="仿宋" w:eastAsia="仿宋" w:hAnsi="仿宋" w:cs="仿宋" w:hint="eastAsia"/>
            <w:lang w:eastAsia="zh-CN"/>
          </w:rPr>
          <w:t>(七)、清洁生产</w:t>
        </w:r>
        <w:r>
          <w:tab/>
        </w:r>
        <w:r>
          <w:fldChar w:fldCharType="begin"/>
        </w:r>
        <w:r>
          <w:instrText xml:space="preserve"> PAGEREF _Toc12668 \h </w:instrText>
        </w:r>
        <w:r>
          <w:fldChar w:fldCharType="separate"/>
        </w:r>
        <w:r>
          <w:t>36</w:t>
        </w:r>
        <w:r>
          <w:fldChar w:fldCharType="end"/>
        </w:r>
      </w:hyperlink>
    </w:p>
    <w:p>
      <w:pPr>
        <w:pStyle w:val="TOC2"/>
        <w:tabs>
          <w:tab w:val="right" w:leader="dot" w:pos="8306"/>
        </w:tabs>
      </w:pPr>
      <w:hyperlink w:anchor="_Toc23284" w:history="1">
        <w:r>
          <w:rPr>
            <w:rFonts w:ascii="仿宋" w:eastAsia="仿宋" w:hAnsi="仿宋" w:cs="仿宋" w:hint="eastAsia"/>
            <w:lang w:eastAsia="zh-CN"/>
          </w:rPr>
          <w:t>(八)、环境保护综合评价</w:t>
        </w:r>
        <w:r>
          <w:tab/>
        </w:r>
        <w:r>
          <w:fldChar w:fldCharType="begin"/>
        </w:r>
        <w:r>
          <w:instrText xml:space="preserve"> PAGEREF _Toc23284 \h </w:instrText>
        </w:r>
        <w:r>
          <w:fldChar w:fldCharType="separate"/>
        </w:r>
        <w:r>
          <w:t>37</w:t>
        </w:r>
        <w:r>
          <w:fldChar w:fldCharType="end"/>
        </w:r>
      </w:hyperlink>
    </w:p>
    <w:p>
      <w:pPr>
        <w:pStyle w:val="TOC1"/>
        <w:tabs>
          <w:tab w:val="right" w:leader="dot" w:pos="8306"/>
        </w:tabs>
      </w:pPr>
      <w:hyperlink w:anchor="_Toc30510" w:history="1">
        <w:r>
          <w:rPr>
            <w:rFonts w:ascii="仿宋" w:eastAsia="仿宋" w:hAnsi="仿宋" w:cs="仿宋" w:hint="eastAsia"/>
            <w:lang w:eastAsia="zh-CN"/>
          </w:rPr>
          <w:t>九、稀有稀土金属压延加工材项目投资规划</w:t>
        </w:r>
        <w:r>
          <w:tab/>
        </w:r>
        <w:r>
          <w:fldChar w:fldCharType="begin"/>
        </w:r>
        <w:r>
          <w:instrText xml:space="preserve"> PAGEREF _Toc30510 \h </w:instrText>
        </w:r>
        <w:r>
          <w:fldChar w:fldCharType="separate"/>
        </w:r>
        <w:r>
          <w:t>39</w:t>
        </w:r>
        <w:r>
          <w:fldChar w:fldCharType="end"/>
        </w:r>
      </w:hyperlink>
    </w:p>
    <w:p>
      <w:pPr>
        <w:pStyle w:val="TOC2"/>
        <w:tabs>
          <w:tab w:val="right" w:leader="dot" w:pos="8306"/>
        </w:tabs>
      </w:pPr>
      <w:hyperlink w:anchor="_Toc26059" w:history="1">
        <w:r>
          <w:rPr>
            <w:rFonts w:ascii="仿宋" w:eastAsia="仿宋" w:hAnsi="仿宋" w:cs="仿宋" w:hint="eastAsia"/>
            <w:lang w:eastAsia="zh-CN"/>
          </w:rPr>
          <w:t>(一)、稀有稀土金属压延加工材项目总投资估算</w:t>
        </w:r>
        <w:r>
          <w:tab/>
        </w:r>
        <w:r>
          <w:fldChar w:fldCharType="begin"/>
        </w:r>
        <w:r>
          <w:instrText xml:space="preserve"> PAGEREF _Toc26059 \h </w:instrText>
        </w:r>
        <w:r>
          <w:fldChar w:fldCharType="separate"/>
        </w:r>
        <w:r>
          <w:t>39</w:t>
        </w:r>
        <w:r>
          <w:fldChar w:fldCharType="end"/>
        </w:r>
      </w:hyperlink>
    </w:p>
    <w:p>
      <w:pPr>
        <w:pStyle w:val="TOC2"/>
        <w:tabs>
          <w:tab w:val="right" w:leader="dot" w:pos="8306"/>
        </w:tabs>
      </w:pPr>
      <w:hyperlink w:anchor="_Toc26755" w:history="1">
        <w:r>
          <w:rPr>
            <w:rFonts w:ascii="仿宋" w:eastAsia="仿宋" w:hAnsi="仿宋" w:cs="仿宋" w:hint="eastAsia"/>
            <w:lang w:eastAsia="zh-CN"/>
          </w:rPr>
          <w:t>(二)、资金筹措</w:t>
        </w:r>
        <w:r>
          <w:tab/>
        </w:r>
        <w:r>
          <w:fldChar w:fldCharType="begin"/>
        </w:r>
        <w:r>
          <w:instrText xml:space="preserve"> PAGEREF _Toc26755 \h </w:instrText>
        </w:r>
        <w:r>
          <w:fldChar w:fldCharType="separate"/>
        </w:r>
        <w:r>
          <w:t>40</w:t>
        </w:r>
        <w:r>
          <w:fldChar w:fldCharType="end"/>
        </w:r>
      </w:hyperlink>
    </w:p>
    <w:p>
      <w:pPr>
        <w:pStyle w:val="TOC1"/>
        <w:tabs>
          <w:tab w:val="right" w:leader="dot" w:pos="8306"/>
        </w:tabs>
      </w:pPr>
      <w:hyperlink w:anchor="_Toc27489" w:history="1">
        <w:r>
          <w:rPr>
            <w:rFonts w:ascii="仿宋" w:eastAsia="仿宋" w:hAnsi="仿宋" w:cs="仿宋" w:hint="eastAsia"/>
            <w:lang w:eastAsia="zh-CN"/>
          </w:rPr>
          <w:t>十、稀有稀土金属压延加工材项目风险管理</w:t>
        </w:r>
        <w:r>
          <w:tab/>
        </w:r>
        <w:r>
          <w:fldChar w:fldCharType="begin"/>
        </w:r>
        <w:r>
          <w:instrText xml:space="preserve"> PAGEREF _Toc27489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89" w:history="1">
        <w:r>
          <w:rPr>
            <w:rFonts w:ascii="仿宋" w:eastAsia="仿宋" w:hAnsi="仿宋" w:cs="仿宋" w:hint="eastAsia"/>
            <w:lang w:eastAsia="zh-CN"/>
          </w:rPr>
          <w:t>(一)、风险识别与评估</w:t>
        </w:r>
        <w:r>
          <w:tab/>
        </w:r>
        <w:r>
          <w:fldChar w:fldCharType="begin"/>
        </w:r>
        <w:r>
          <w:instrText xml:space="preserve"> PAGEREF _Toc7589 \h </w:instrText>
        </w:r>
        <w:r>
          <w:fldChar w:fldCharType="separate"/>
        </w:r>
        <w:r>
          <w:t>41</w:t>
        </w:r>
        <w:r>
          <w:fldChar w:fldCharType="end"/>
        </w:r>
      </w:hyperlink>
    </w:p>
    <w:p>
      <w:pPr>
        <w:pStyle w:val="TOC2"/>
        <w:tabs>
          <w:tab w:val="right" w:leader="dot" w:pos="8306"/>
        </w:tabs>
      </w:pPr>
      <w:hyperlink w:anchor="_Toc624" w:history="1">
        <w:r>
          <w:rPr>
            <w:rFonts w:ascii="仿宋" w:eastAsia="仿宋" w:hAnsi="仿宋" w:cs="仿宋" w:hint="eastAsia"/>
            <w:lang w:eastAsia="zh-CN"/>
          </w:rPr>
          <w:t>(二)、风险应对策略</w:t>
        </w:r>
        <w:r>
          <w:tab/>
        </w:r>
        <w:r>
          <w:fldChar w:fldCharType="begin"/>
        </w:r>
        <w:r>
          <w:instrText xml:space="preserve"> PAGEREF _Toc624 \h </w:instrText>
        </w:r>
        <w:r>
          <w:fldChar w:fldCharType="separate"/>
        </w:r>
        <w:r>
          <w:t>42</w:t>
        </w:r>
        <w:r>
          <w:fldChar w:fldCharType="end"/>
        </w:r>
      </w:hyperlink>
    </w:p>
    <w:p>
      <w:pPr>
        <w:pStyle w:val="TOC2"/>
        <w:tabs>
          <w:tab w:val="right" w:leader="dot" w:pos="8306"/>
        </w:tabs>
      </w:pPr>
      <w:hyperlink w:anchor="_Toc7351" w:history="1">
        <w:r>
          <w:rPr>
            <w:rFonts w:ascii="仿宋" w:eastAsia="仿宋" w:hAnsi="仿宋" w:cs="仿宋" w:hint="eastAsia"/>
            <w:lang w:eastAsia="zh-CN"/>
          </w:rPr>
          <w:t>(三)、风险监控与控制</w:t>
        </w:r>
        <w:r>
          <w:tab/>
        </w:r>
        <w:r>
          <w:fldChar w:fldCharType="begin"/>
        </w:r>
        <w:r>
          <w:instrText xml:space="preserve"> PAGEREF _Toc7351 \h </w:instrText>
        </w:r>
        <w:r>
          <w:fldChar w:fldCharType="separate"/>
        </w:r>
        <w:r>
          <w:t>44</w:t>
        </w:r>
        <w:r>
          <w:fldChar w:fldCharType="end"/>
        </w:r>
      </w:hyperlink>
    </w:p>
    <w:p>
      <w:pPr>
        <w:pStyle w:val="TOC1"/>
        <w:tabs>
          <w:tab w:val="right" w:leader="dot" w:pos="8306"/>
        </w:tabs>
      </w:pPr>
      <w:hyperlink w:anchor="_Toc411" w:history="1">
        <w:r>
          <w:rPr>
            <w:rFonts w:ascii="仿宋" w:eastAsia="仿宋" w:hAnsi="仿宋" w:cs="仿宋" w:hint="eastAsia"/>
            <w:lang w:eastAsia="zh-CN"/>
          </w:rPr>
          <w:t>十一、稀有稀土金属压延加工材项目计划安排</w:t>
        </w:r>
        <w:r>
          <w:tab/>
        </w:r>
        <w:r>
          <w:fldChar w:fldCharType="begin"/>
        </w:r>
        <w:r>
          <w:instrText xml:space="preserve"> PAGEREF _Toc411 \h </w:instrText>
        </w:r>
        <w:r>
          <w:fldChar w:fldCharType="separate"/>
        </w:r>
        <w:r>
          <w:t>45</w:t>
        </w:r>
        <w:r>
          <w:fldChar w:fldCharType="end"/>
        </w:r>
      </w:hyperlink>
    </w:p>
    <w:p>
      <w:pPr>
        <w:pStyle w:val="TOC2"/>
        <w:tabs>
          <w:tab w:val="right" w:leader="dot" w:pos="8306"/>
        </w:tabs>
      </w:pPr>
      <w:hyperlink w:anchor="_Toc20150" w:history="1">
        <w:r>
          <w:rPr>
            <w:rFonts w:ascii="仿宋" w:eastAsia="仿宋" w:hAnsi="仿宋" w:cs="仿宋" w:hint="eastAsia"/>
            <w:lang w:eastAsia="zh-CN"/>
          </w:rPr>
          <w:t>(一)、建设周期</w:t>
        </w:r>
        <w:r>
          <w:tab/>
        </w:r>
        <w:r>
          <w:fldChar w:fldCharType="begin"/>
        </w:r>
        <w:r>
          <w:instrText xml:space="preserve"> PAGEREF _Toc20150 \h </w:instrText>
        </w:r>
        <w:r>
          <w:fldChar w:fldCharType="separate"/>
        </w:r>
        <w:r>
          <w:t>45</w:t>
        </w:r>
        <w:r>
          <w:fldChar w:fldCharType="end"/>
        </w:r>
      </w:hyperlink>
    </w:p>
    <w:p>
      <w:pPr>
        <w:pStyle w:val="TOC2"/>
        <w:tabs>
          <w:tab w:val="right" w:leader="dot" w:pos="8306"/>
        </w:tabs>
      </w:pPr>
      <w:hyperlink w:anchor="_Toc28485" w:history="1">
        <w:r>
          <w:rPr>
            <w:rFonts w:ascii="仿宋" w:eastAsia="仿宋" w:hAnsi="仿宋" w:cs="仿宋" w:hint="eastAsia"/>
            <w:lang w:eastAsia="zh-CN"/>
          </w:rPr>
          <w:t>(二)、建设进度</w:t>
        </w:r>
        <w:r>
          <w:tab/>
        </w:r>
        <w:r>
          <w:fldChar w:fldCharType="begin"/>
        </w:r>
        <w:r>
          <w:instrText xml:space="preserve"> PAGEREF _Toc28485 \h </w:instrText>
        </w:r>
        <w:r>
          <w:fldChar w:fldCharType="separate"/>
        </w:r>
        <w:r>
          <w:t>46</w:t>
        </w:r>
        <w:r>
          <w:fldChar w:fldCharType="end"/>
        </w:r>
      </w:hyperlink>
    </w:p>
    <w:p>
      <w:pPr>
        <w:pStyle w:val="TOC2"/>
        <w:tabs>
          <w:tab w:val="right" w:leader="dot" w:pos="8306"/>
        </w:tabs>
      </w:pPr>
      <w:hyperlink w:anchor="_Toc17510" w:history="1">
        <w:r>
          <w:rPr>
            <w:rFonts w:ascii="仿宋" w:eastAsia="仿宋" w:hAnsi="仿宋" w:cs="仿宋" w:hint="eastAsia"/>
            <w:lang w:eastAsia="zh-CN"/>
          </w:rPr>
          <w:t>(三)、进度安排注意事项</w:t>
        </w:r>
        <w:r>
          <w:tab/>
        </w:r>
        <w:r>
          <w:fldChar w:fldCharType="begin"/>
        </w:r>
        <w:r>
          <w:instrText xml:space="preserve"> PAGEREF _Toc17510 \h </w:instrText>
        </w:r>
        <w:r>
          <w:fldChar w:fldCharType="separate"/>
        </w:r>
        <w:r>
          <w:t>47</w:t>
        </w:r>
        <w:r>
          <w:fldChar w:fldCharType="end"/>
        </w:r>
      </w:hyperlink>
    </w:p>
    <w:p>
      <w:pPr>
        <w:pStyle w:val="TOC2"/>
        <w:tabs>
          <w:tab w:val="right" w:leader="dot" w:pos="8306"/>
        </w:tabs>
      </w:pPr>
      <w:hyperlink w:anchor="_Toc30025" w:history="1">
        <w:r>
          <w:rPr>
            <w:rFonts w:ascii="仿宋" w:eastAsia="仿宋" w:hAnsi="仿宋" w:cs="仿宋" w:hint="eastAsia"/>
            <w:lang w:eastAsia="zh-CN"/>
          </w:rPr>
          <w:t>(四)、人力资源配置</w:t>
        </w:r>
        <w:r>
          <w:tab/>
        </w:r>
        <w:r>
          <w:fldChar w:fldCharType="begin"/>
        </w:r>
        <w:r>
          <w:instrText xml:space="preserve"> PAGEREF _Toc30025 \h </w:instrText>
        </w:r>
        <w:r>
          <w:fldChar w:fldCharType="separate"/>
        </w:r>
        <w:r>
          <w:t>49</w:t>
        </w:r>
        <w:r>
          <w:fldChar w:fldCharType="end"/>
        </w:r>
      </w:hyperlink>
    </w:p>
    <w:p>
      <w:pPr>
        <w:pStyle w:val="TOC1"/>
        <w:tabs>
          <w:tab w:val="right" w:leader="dot" w:pos="8306"/>
        </w:tabs>
      </w:pPr>
      <w:hyperlink w:anchor="_Toc5049" w:history="1">
        <w:r>
          <w:rPr>
            <w:rFonts w:ascii="仿宋" w:eastAsia="仿宋" w:hAnsi="仿宋" w:cs="仿宋" w:hint="eastAsia"/>
            <w:lang w:eastAsia="zh-CN"/>
          </w:rPr>
          <w:t>十二、稀有稀土金属压延加工材项目创新与研发</w:t>
        </w:r>
        <w:r>
          <w:tab/>
        </w:r>
        <w:r>
          <w:fldChar w:fldCharType="begin"/>
        </w:r>
        <w:r>
          <w:instrText xml:space="preserve"> PAGEREF _Toc5049 \h </w:instrText>
        </w:r>
        <w:r>
          <w:fldChar w:fldCharType="separate"/>
        </w:r>
        <w:r>
          <w:t>50</w:t>
        </w:r>
        <w:r>
          <w:fldChar w:fldCharType="end"/>
        </w:r>
      </w:hyperlink>
    </w:p>
    <w:p>
      <w:pPr>
        <w:pStyle w:val="TOC2"/>
        <w:tabs>
          <w:tab w:val="right" w:leader="dot" w:pos="8306"/>
        </w:tabs>
      </w:pPr>
      <w:hyperlink w:anchor="_Toc8015" w:history="1">
        <w:r>
          <w:rPr>
            <w:rFonts w:ascii="仿宋" w:eastAsia="仿宋" w:hAnsi="仿宋" w:cs="仿宋" w:hint="eastAsia"/>
            <w:lang w:eastAsia="zh-CN"/>
          </w:rPr>
          <w:t>(一)、创新策略与方向</w:t>
        </w:r>
        <w:r>
          <w:tab/>
        </w:r>
        <w:r>
          <w:fldChar w:fldCharType="begin"/>
        </w:r>
        <w:r>
          <w:instrText xml:space="preserve"> PAGEREF _Toc8015 \h </w:instrText>
        </w:r>
        <w:r>
          <w:fldChar w:fldCharType="separate"/>
        </w:r>
        <w:r>
          <w:t>50</w:t>
        </w:r>
        <w:r>
          <w:fldChar w:fldCharType="end"/>
        </w:r>
      </w:hyperlink>
    </w:p>
    <w:p>
      <w:pPr>
        <w:pStyle w:val="TOC2"/>
        <w:tabs>
          <w:tab w:val="right" w:leader="dot" w:pos="8306"/>
        </w:tabs>
      </w:pPr>
      <w:hyperlink w:anchor="_Toc6476" w:history="1">
        <w:r>
          <w:rPr>
            <w:rFonts w:ascii="仿宋" w:eastAsia="仿宋" w:hAnsi="仿宋" w:cs="仿宋" w:hint="eastAsia"/>
            <w:lang w:eastAsia="zh-CN"/>
          </w:rPr>
          <w:t>(二)、研发规划与投入</w:t>
        </w:r>
        <w:r>
          <w:tab/>
        </w:r>
        <w:r>
          <w:fldChar w:fldCharType="begin"/>
        </w:r>
        <w:r>
          <w:instrText xml:space="preserve"> PAGEREF _Toc6476 \h </w:instrText>
        </w:r>
        <w:r>
          <w:fldChar w:fldCharType="separate"/>
        </w:r>
        <w:r>
          <w:t>51</w:t>
        </w:r>
        <w:r>
          <w:fldChar w:fldCharType="end"/>
        </w:r>
      </w:hyperlink>
    </w:p>
    <w:p>
      <w:pPr>
        <w:pStyle w:val="TOC1"/>
        <w:tabs>
          <w:tab w:val="right" w:leader="dot" w:pos="8306"/>
        </w:tabs>
      </w:pPr>
      <w:hyperlink w:anchor="_Toc8391" w:history="1">
        <w:r>
          <w:rPr>
            <w:rFonts w:ascii="仿宋" w:eastAsia="仿宋" w:hAnsi="仿宋" w:cs="仿宋" w:hint="eastAsia"/>
            <w:lang w:eastAsia="zh-CN"/>
          </w:rPr>
          <w:t>十三、风险识别与分类</w:t>
        </w:r>
        <w:r>
          <w:tab/>
        </w:r>
        <w:r>
          <w:fldChar w:fldCharType="begin"/>
        </w:r>
        <w:r>
          <w:instrText xml:space="preserve"> PAGEREF _Toc8391 \h </w:instrText>
        </w:r>
        <w:r>
          <w:fldChar w:fldCharType="separate"/>
        </w:r>
        <w:r>
          <w:t>53</w:t>
        </w:r>
        <w:r>
          <w:fldChar w:fldCharType="end"/>
        </w:r>
      </w:hyperlink>
    </w:p>
    <w:p>
      <w:pPr>
        <w:pStyle w:val="TOC2"/>
        <w:tabs>
          <w:tab w:val="right" w:leader="dot" w:pos="8306"/>
        </w:tabs>
      </w:pPr>
      <w:hyperlink w:anchor="_Toc1776" w:history="1">
        <w:r>
          <w:rPr>
            <w:rFonts w:ascii="仿宋" w:eastAsia="仿宋" w:hAnsi="仿宋" w:cs="仿宋" w:hint="eastAsia"/>
            <w:lang w:eastAsia="zh-CN"/>
          </w:rPr>
          <w:t>(一)、风险识别</w:t>
        </w:r>
        <w:r>
          <w:tab/>
        </w:r>
        <w:r>
          <w:fldChar w:fldCharType="begin"/>
        </w:r>
        <w:r>
          <w:instrText xml:space="preserve"> PAGEREF _Toc1776 \h </w:instrText>
        </w:r>
        <w:r>
          <w:fldChar w:fldCharType="separate"/>
        </w:r>
        <w:r>
          <w:t>53</w:t>
        </w:r>
        <w:r>
          <w:fldChar w:fldCharType="end"/>
        </w:r>
      </w:hyperlink>
    </w:p>
    <w:p>
      <w:pPr>
        <w:pStyle w:val="TOC2"/>
        <w:tabs>
          <w:tab w:val="right" w:leader="dot" w:pos="8306"/>
        </w:tabs>
      </w:pPr>
      <w:hyperlink w:anchor="_Toc2010" w:history="1">
        <w:r>
          <w:rPr>
            <w:rFonts w:ascii="仿宋" w:eastAsia="仿宋" w:hAnsi="仿宋" w:cs="仿宋" w:hint="eastAsia"/>
            <w:lang w:eastAsia="zh-CN"/>
          </w:rPr>
          <w:t>(二)、风险分类</w:t>
        </w:r>
        <w:r>
          <w:tab/>
        </w:r>
        <w:r>
          <w:fldChar w:fldCharType="begin"/>
        </w:r>
        <w:r>
          <w:instrText xml:space="preserve"> PAGEREF _Toc2010 \h </w:instrText>
        </w:r>
        <w:r>
          <w:fldChar w:fldCharType="separate"/>
        </w:r>
        <w:r>
          <w:t>54</w:t>
        </w:r>
        <w:r>
          <w:fldChar w:fldCharType="end"/>
        </w:r>
      </w:hyperlink>
    </w:p>
    <w:p>
      <w:pPr>
        <w:pStyle w:val="TOC1"/>
        <w:tabs>
          <w:tab w:val="right" w:leader="dot" w:pos="8306"/>
        </w:tabs>
      </w:pPr>
      <w:hyperlink w:anchor="_Toc12122" w:history="1">
        <w:r>
          <w:rPr>
            <w:rFonts w:ascii="仿宋" w:eastAsia="仿宋" w:hAnsi="仿宋" w:cs="仿宋" w:hint="eastAsia"/>
            <w:lang w:eastAsia="zh-CN"/>
          </w:rPr>
          <w:t>十四、稀有稀土金属压延加工材项目工程方案分析</w:t>
        </w:r>
        <w:r>
          <w:tab/>
        </w:r>
        <w:r>
          <w:fldChar w:fldCharType="begin"/>
        </w:r>
        <w:r>
          <w:instrText xml:space="preserve"> PAGEREF _Toc12122 \h </w:instrText>
        </w:r>
        <w:r>
          <w:fldChar w:fldCharType="separate"/>
        </w:r>
        <w:r>
          <w:t>56</w:t>
        </w:r>
        <w:r>
          <w:fldChar w:fldCharType="end"/>
        </w:r>
      </w:hyperlink>
    </w:p>
    <w:p>
      <w:pPr>
        <w:pStyle w:val="TOC2"/>
        <w:tabs>
          <w:tab w:val="right" w:leader="dot" w:pos="8306"/>
        </w:tabs>
      </w:pPr>
      <w:hyperlink w:anchor="_Toc11475" w:history="1">
        <w:r>
          <w:rPr>
            <w:rFonts w:ascii="仿宋" w:eastAsia="仿宋" w:hAnsi="仿宋" w:cs="仿宋" w:hint="eastAsia"/>
            <w:lang w:eastAsia="zh-CN"/>
          </w:rPr>
          <w:t>(一)、建筑工程设计原则</w:t>
        </w:r>
        <w:r>
          <w:tab/>
        </w:r>
        <w:r>
          <w:fldChar w:fldCharType="begin"/>
        </w:r>
        <w:r>
          <w:instrText xml:space="preserve"> PAGEREF _Toc11475 \h </w:instrText>
        </w:r>
        <w:r>
          <w:fldChar w:fldCharType="separate"/>
        </w:r>
        <w:r>
          <w:t>56</w:t>
        </w:r>
        <w:r>
          <w:fldChar w:fldCharType="end"/>
        </w:r>
      </w:hyperlink>
    </w:p>
    <w:p>
      <w:pPr>
        <w:pStyle w:val="TOC2"/>
        <w:tabs>
          <w:tab w:val="right" w:leader="dot" w:pos="8306"/>
        </w:tabs>
      </w:pPr>
      <w:hyperlink w:anchor="_Toc16491" w:history="1">
        <w:r>
          <w:rPr>
            <w:rFonts w:ascii="仿宋" w:eastAsia="仿宋" w:hAnsi="仿宋" w:cs="仿宋" w:hint="eastAsia"/>
            <w:lang w:eastAsia="zh-CN"/>
          </w:rPr>
          <w:t>(二)、土建工程建设指标</w:t>
        </w:r>
        <w:r>
          <w:tab/>
        </w:r>
        <w:r>
          <w:fldChar w:fldCharType="begin"/>
        </w:r>
        <w:r>
          <w:instrText xml:space="preserve"> PAGEREF _Toc16491 \h </w:instrText>
        </w:r>
        <w:r>
          <w:fldChar w:fldCharType="separate"/>
        </w:r>
        <w:r>
          <w:t>60</w:t>
        </w:r>
        <w:r>
          <w:fldChar w:fldCharType="end"/>
        </w:r>
      </w:hyperlink>
    </w:p>
    <w:p>
      <w:pPr>
        <w:pStyle w:val="TOC1"/>
        <w:tabs>
          <w:tab w:val="right" w:leader="dot" w:pos="8306"/>
        </w:tabs>
      </w:pPr>
      <w:hyperlink w:anchor="_Toc27080" w:history="1">
        <w:r>
          <w:rPr>
            <w:rFonts w:ascii="仿宋" w:eastAsia="仿宋" w:hAnsi="仿宋" w:cs="仿宋" w:hint="eastAsia"/>
            <w:lang w:eastAsia="zh-CN"/>
          </w:rPr>
          <w:t>十五、营销与推广策略</w:t>
        </w:r>
        <w:r>
          <w:tab/>
        </w:r>
        <w:r>
          <w:fldChar w:fldCharType="begin"/>
        </w:r>
        <w:r>
          <w:instrText xml:space="preserve"> PAGEREF _Toc27080 \h </w:instrText>
        </w:r>
        <w:r>
          <w:fldChar w:fldCharType="separate"/>
        </w:r>
        <w:r>
          <w:t>61</w:t>
        </w:r>
        <w:r>
          <w:fldChar w:fldCharType="end"/>
        </w:r>
      </w:hyperlink>
    </w:p>
    <w:p>
      <w:pPr>
        <w:pStyle w:val="TOC2"/>
        <w:tabs>
          <w:tab w:val="right" w:leader="dot" w:pos="8306"/>
        </w:tabs>
      </w:pPr>
      <w:hyperlink w:anchor="_Toc26806" w:history="1">
        <w:r>
          <w:rPr>
            <w:rFonts w:ascii="仿宋" w:eastAsia="仿宋" w:hAnsi="仿宋" w:cs="仿宋" w:hint="eastAsia"/>
            <w:lang w:eastAsia="zh-CN"/>
          </w:rPr>
          <w:t>(一)、产品/服务定位与特点</w:t>
        </w:r>
        <w:r>
          <w:tab/>
        </w:r>
        <w:r>
          <w:fldChar w:fldCharType="begin"/>
        </w:r>
        <w:r>
          <w:instrText xml:space="preserve"> PAGEREF _Toc26806 \h </w:instrText>
        </w:r>
        <w:r>
          <w:fldChar w:fldCharType="separate"/>
        </w:r>
        <w:r>
          <w:t>61</w:t>
        </w:r>
        <w:r>
          <w:fldChar w:fldCharType="end"/>
        </w:r>
      </w:hyperlink>
    </w:p>
    <w:p>
      <w:pPr>
        <w:pStyle w:val="TOC2"/>
        <w:tabs>
          <w:tab w:val="right" w:leader="dot" w:pos="8306"/>
        </w:tabs>
      </w:pPr>
      <w:hyperlink w:anchor="_Toc17546" w:history="1">
        <w:r>
          <w:rPr>
            <w:rFonts w:ascii="仿宋" w:eastAsia="仿宋" w:hAnsi="仿宋" w:cs="仿宋" w:hint="eastAsia"/>
            <w:lang w:eastAsia="zh-CN"/>
          </w:rPr>
          <w:t>(二)、市场定位与竞争分析</w:t>
        </w:r>
        <w:r>
          <w:tab/>
        </w:r>
        <w:r>
          <w:fldChar w:fldCharType="begin"/>
        </w:r>
        <w:r>
          <w:instrText xml:space="preserve"> PAGEREF _Toc17546 \h </w:instrText>
        </w:r>
        <w:r>
          <w:fldChar w:fldCharType="separate"/>
        </w:r>
        <w:r>
          <w:t>63</w:t>
        </w:r>
        <w:r>
          <w:fldChar w:fldCharType="end"/>
        </w:r>
      </w:hyperlink>
    </w:p>
    <w:p>
      <w:pPr>
        <w:pStyle w:val="TOC2"/>
        <w:tabs>
          <w:tab w:val="right" w:leader="dot" w:pos="8306"/>
        </w:tabs>
      </w:pPr>
      <w:hyperlink w:anchor="_Toc2600" w:history="1">
        <w:r>
          <w:rPr>
            <w:rFonts w:ascii="仿宋" w:eastAsia="仿宋" w:hAnsi="仿宋" w:cs="仿宋" w:hint="eastAsia"/>
            <w:lang w:eastAsia="zh-CN"/>
          </w:rPr>
          <w:t>(三)、营销渠道与策略</w:t>
        </w:r>
        <w:r>
          <w:tab/>
        </w:r>
        <w:r>
          <w:fldChar w:fldCharType="begin"/>
        </w:r>
        <w:r>
          <w:instrText xml:space="preserve"> PAGEREF _Toc2600 \h </w:instrText>
        </w:r>
        <w:r>
          <w:fldChar w:fldCharType="separate"/>
        </w:r>
        <w:r>
          <w:t>64</w:t>
        </w:r>
        <w:r>
          <w:fldChar w:fldCharType="end"/>
        </w:r>
      </w:hyperlink>
    </w:p>
    <w:p>
      <w:pPr>
        <w:pStyle w:val="TOC2"/>
        <w:tabs>
          <w:tab w:val="right" w:leader="dot" w:pos="8306"/>
        </w:tabs>
      </w:pPr>
      <w:hyperlink w:anchor="_Toc17706" w:history="1">
        <w:r>
          <w:rPr>
            <w:rFonts w:ascii="仿宋" w:eastAsia="仿宋" w:hAnsi="仿宋" w:cs="仿宋" w:hint="eastAsia"/>
            <w:lang w:eastAsia="zh-CN"/>
          </w:rPr>
          <w:t>(四)、推广与宣传活动</w:t>
        </w:r>
        <w:r>
          <w:tab/>
        </w:r>
        <w:r>
          <w:fldChar w:fldCharType="begin"/>
        </w:r>
        <w:r>
          <w:instrText xml:space="preserve"> PAGEREF _Toc17706 \h </w:instrText>
        </w:r>
        <w:r>
          <w:fldChar w:fldCharType="separate"/>
        </w:r>
        <w:r>
          <w:t>65</w:t>
        </w:r>
        <w:r>
          <w:fldChar w:fldCharType="end"/>
        </w:r>
      </w:hyperlink>
    </w:p>
    <w:p>
      <w:pPr>
        <w:pStyle w:val="TOC1"/>
        <w:tabs>
          <w:tab w:val="right" w:leader="dot" w:pos="8306"/>
        </w:tabs>
      </w:pPr>
      <w:hyperlink w:anchor="_Toc27394" w:history="1">
        <w:r>
          <w:rPr>
            <w:rFonts w:ascii="仿宋" w:eastAsia="仿宋" w:hAnsi="仿宋" w:cs="仿宋" w:hint="eastAsia"/>
            <w:lang w:eastAsia="zh-CN"/>
          </w:rPr>
          <w:t>十六、稀有稀土金属压延加工材项目治理与监督</w:t>
        </w:r>
        <w:r>
          <w:tab/>
        </w:r>
        <w:r>
          <w:fldChar w:fldCharType="begin"/>
        </w:r>
        <w:r>
          <w:instrText xml:space="preserve"> PAGEREF _Toc27394 \h </w:instrText>
        </w:r>
        <w:r>
          <w:fldChar w:fldCharType="separate"/>
        </w:r>
        <w:r>
          <w:t>71</w:t>
        </w:r>
        <w:r>
          <w:fldChar w:fldCharType="end"/>
        </w:r>
      </w:hyperlink>
    </w:p>
    <w:p>
      <w:pPr>
        <w:pStyle w:val="TOC2"/>
        <w:tabs>
          <w:tab w:val="right" w:leader="dot" w:pos="8306"/>
        </w:tabs>
      </w:pPr>
      <w:hyperlink w:anchor="_Toc17812" w:history="1">
        <w:r>
          <w:rPr>
            <w:rFonts w:ascii="仿宋" w:eastAsia="仿宋" w:hAnsi="仿宋" w:cs="仿宋" w:hint="eastAsia"/>
            <w:lang w:eastAsia="zh-CN"/>
          </w:rPr>
          <w:t>(一)、稀有稀土金属压延加工材项目治理结构</w:t>
        </w:r>
        <w:r>
          <w:tab/>
        </w:r>
        <w:r>
          <w:fldChar w:fldCharType="begin"/>
        </w:r>
        <w:r>
          <w:instrText xml:space="preserve"> PAGEREF _Toc17812 \h </w:instrText>
        </w:r>
        <w:r>
          <w:fldChar w:fldCharType="separate"/>
        </w:r>
        <w:r>
          <w:t>71</w:t>
        </w:r>
        <w:r>
          <w:fldChar w:fldCharType="end"/>
        </w:r>
      </w:hyperlink>
    </w:p>
    <w:p>
      <w:pPr>
        <w:pStyle w:val="TOC2"/>
        <w:tabs>
          <w:tab w:val="right" w:leader="dot" w:pos="8306"/>
        </w:tabs>
      </w:pPr>
      <w:hyperlink w:anchor="_Toc8063" w:history="1">
        <w:r>
          <w:rPr>
            <w:rFonts w:ascii="仿宋" w:eastAsia="仿宋" w:hAnsi="仿宋" w:cs="仿宋" w:hint="eastAsia"/>
            <w:lang w:eastAsia="zh-CN"/>
          </w:rPr>
          <w:t>(二)、监督与审计</w:t>
        </w:r>
        <w:r>
          <w:tab/>
        </w:r>
        <w:r>
          <w:fldChar w:fldCharType="begin"/>
        </w:r>
        <w:r>
          <w:instrText xml:space="preserve"> PAGEREF _Toc8063 \h </w:instrText>
        </w:r>
        <w:r>
          <w:fldChar w:fldCharType="separate"/>
        </w:r>
        <w:r>
          <w:t>72</w:t>
        </w:r>
        <w:r>
          <w:fldChar w:fldCharType="end"/>
        </w:r>
      </w:hyperlink>
    </w:p>
    <w:p>
      <w:pPr>
        <w:pStyle w:val="TOC1"/>
        <w:tabs>
          <w:tab w:val="right" w:leader="dot" w:pos="8306"/>
        </w:tabs>
      </w:pPr>
      <w:hyperlink w:anchor="_Toc11021" w:history="1">
        <w:r>
          <w:rPr>
            <w:rFonts w:ascii="仿宋" w:eastAsia="仿宋" w:hAnsi="仿宋" w:cs="仿宋" w:hint="eastAsia"/>
            <w:lang w:eastAsia="zh-CN"/>
          </w:rPr>
          <w:t>十七、质量管理体系</w:t>
        </w:r>
        <w:r>
          <w:tab/>
        </w:r>
        <w:r>
          <w:fldChar w:fldCharType="begin"/>
        </w:r>
        <w:r>
          <w:instrText xml:space="preserve"> PAGEREF _Toc11021 \h </w:instrText>
        </w:r>
        <w:r>
          <w:fldChar w:fldCharType="separate"/>
        </w:r>
        <w:r>
          <w:t>74</w:t>
        </w:r>
        <w:r>
          <w:fldChar w:fldCharType="end"/>
        </w:r>
      </w:hyperlink>
    </w:p>
    <w:p>
      <w:pPr>
        <w:pStyle w:val="TOC2"/>
        <w:tabs>
          <w:tab w:val="right" w:leader="dot" w:pos="8306"/>
        </w:tabs>
      </w:pPr>
      <w:hyperlink w:anchor="_Toc31201" w:history="1">
        <w:r>
          <w:rPr>
            <w:rFonts w:ascii="仿宋" w:eastAsia="仿宋" w:hAnsi="仿宋" w:cs="仿宋" w:hint="eastAsia"/>
            <w:lang w:eastAsia="zh-CN"/>
          </w:rPr>
          <w:t>(一)、质量目标与方针</w:t>
        </w:r>
        <w:r>
          <w:tab/>
        </w:r>
        <w:r>
          <w:fldChar w:fldCharType="begin"/>
        </w:r>
        <w:r>
          <w:instrText xml:space="preserve"> PAGEREF _Toc31201 \h </w:instrText>
        </w:r>
        <w:r>
          <w:fldChar w:fldCharType="separate"/>
        </w:r>
        <w:r>
          <w:t>74</w:t>
        </w:r>
        <w:r>
          <w:fldChar w:fldCharType="end"/>
        </w:r>
      </w:hyperlink>
    </w:p>
    <w:p>
      <w:pPr>
        <w:pStyle w:val="TOC2"/>
        <w:tabs>
          <w:tab w:val="right" w:leader="dot" w:pos="8306"/>
        </w:tabs>
      </w:pPr>
      <w:hyperlink w:anchor="_Toc16539" w:history="1">
        <w:r>
          <w:rPr>
            <w:rFonts w:ascii="仿宋" w:eastAsia="仿宋" w:hAnsi="仿宋" w:cs="仿宋" w:hint="eastAsia"/>
            <w:lang w:eastAsia="zh-CN"/>
          </w:rPr>
          <w:t>(二)、质量管理责任</w:t>
        </w:r>
        <w:r>
          <w:tab/>
        </w:r>
        <w:r>
          <w:fldChar w:fldCharType="begin"/>
        </w:r>
        <w:r>
          <w:instrText xml:space="preserve"> PAGEREF _Toc16539 \h </w:instrText>
        </w:r>
        <w:r>
          <w:fldChar w:fldCharType="separate"/>
        </w:r>
        <w:r>
          <w:t>75</w:t>
        </w:r>
        <w:r>
          <w:fldChar w:fldCharType="end"/>
        </w:r>
      </w:hyperlink>
    </w:p>
    <w:p>
      <w:pPr>
        <w:pStyle w:val="TOC2"/>
        <w:tabs>
          <w:tab w:val="right" w:leader="dot" w:pos="8306"/>
        </w:tabs>
      </w:pPr>
      <w:hyperlink w:anchor="_Toc31677" w:history="1">
        <w:r>
          <w:rPr>
            <w:rFonts w:ascii="仿宋" w:eastAsia="仿宋" w:hAnsi="仿宋" w:cs="仿宋" w:hint="eastAsia"/>
            <w:lang w:eastAsia="zh-CN"/>
          </w:rPr>
          <w:t>(三)、质量管理体系文件</w:t>
        </w:r>
        <w:r>
          <w:tab/>
        </w:r>
        <w:r>
          <w:fldChar w:fldCharType="begin"/>
        </w:r>
        <w:r>
          <w:instrText xml:space="preserve"> PAGEREF _Toc31677 \h </w:instrText>
        </w:r>
        <w:r>
          <w:fldChar w:fldCharType="separate"/>
        </w:r>
        <w:r>
          <w:t>76</w:t>
        </w:r>
        <w:r>
          <w:fldChar w:fldCharType="end"/>
        </w:r>
      </w:hyperlink>
    </w:p>
    <w:p>
      <w:pPr>
        <w:pStyle w:val="TOC2"/>
        <w:tabs>
          <w:tab w:val="right" w:leader="dot" w:pos="8306"/>
        </w:tabs>
      </w:pPr>
      <w:hyperlink w:anchor="_Toc24982" w:history="1">
        <w:r>
          <w:rPr>
            <w:rFonts w:ascii="仿宋" w:eastAsia="仿宋" w:hAnsi="仿宋" w:cs="仿宋" w:hint="eastAsia"/>
            <w:lang w:eastAsia="zh-CN"/>
          </w:rPr>
          <w:t>(四)、质量培训与教育</w:t>
        </w:r>
        <w:r>
          <w:tab/>
        </w:r>
        <w:r>
          <w:fldChar w:fldCharType="begin"/>
        </w:r>
        <w:r>
          <w:instrText xml:space="preserve"> PAGEREF _Toc24982 \h </w:instrText>
        </w:r>
        <w:r>
          <w:fldChar w:fldCharType="separate"/>
        </w:r>
        <w:r>
          <w:t>79</w:t>
        </w:r>
        <w:r>
          <w:fldChar w:fldCharType="end"/>
        </w:r>
      </w:hyperlink>
    </w:p>
    <w:p>
      <w:pPr>
        <w:pStyle w:val="TOC2"/>
        <w:tabs>
          <w:tab w:val="right" w:leader="dot" w:pos="8306"/>
        </w:tabs>
      </w:pPr>
      <w:hyperlink w:anchor="_Toc23223" w:history="1">
        <w:r>
          <w:rPr>
            <w:rFonts w:ascii="仿宋" w:eastAsia="仿宋" w:hAnsi="仿宋" w:cs="仿宋" w:hint="eastAsia"/>
            <w:lang w:eastAsia="zh-CN"/>
          </w:rPr>
          <w:t>(五)、质量审核与评价</w:t>
        </w:r>
        <w:r>
          <w:tab/>
        </w:r>
        <w:r>
          <w:fldChar w:fldCharType="begin"/>
        </w:r>
        <w:r>
          <w:instrText xml:space="preserve"> PAGEREF _Toc23223 \h </w:instrText>
        </w:r>
        <w:r>
          <w:fldChar w:fldCharType="separate"/>
        </w:r>
        <w:r>
          <w:t>80</w:t>
        </w:r>
        <w:r>
          <w:fldChar w:fldCharType="end"/>
        </w:r>
      </w:hyperlink>
    </w:p>
    <w:p>
      <w:pPr>
        <w:pStyle w:val="TOC2"/>
        <w:tabs>
          <w:tab w:val="right" w:leader="dot" w:pos="8306"/>
        </w:tabs>
      </w:pPr>
      <w:hyperlink w:anchor="_Toc24065" w:history="1">
        <w:r>
          <w:rPr>
            <w:rFonts w:ascii="仿宋" w:eastAsia="仿宋" w:hAnsi="仿宋" w:cs="仿宋" w:hint="eastAsia"/>
            <w:lang w:eastAsia="zh-CN"/>
          </w:rPr>
          <w:t>(六)、不符合与纠正措施</w:t>
        </w:r>
        <w:r>
          <w:tab/>
        </w:r>
        <w:r>
          <w:fldChar w:fldCharType="begin"/>
        </w:r>
        <w:r>
          <w:instrText xml:space="preserve"> PAGEREF _Toc24065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70"/>
      <w:r>
        <w:rPr>
          <w:rFonts w:ascii="仿宋" w:eastAsia="仿宋" w:hAnsi="仿宋" w:cs="仿宋" w:hint="eastAsia"/>
          <w:sz w:val="28"/>
          <w:lang w:eastAsia="zh-CN"/>
        </w:rPr>
        <w:t>一、稀有稀土金属压延加工材项目建设背景及必要性分析</w:t>
      </w:r>
      <w:bookmarkEnd w:id="2"/>
    </w:p>
    <w:p>
      <w:pPr>
        <w:pStyle w:val="Heading2"/>
        <w:rPr>
          <w:rFonts w:ascii="仿宋" w:eastAsia="仿宋" w:hAnsi="仿宋" w:cs="仿宋" w:hint="eastAsia"/>
          <w:lang w:eastAsia="zh-CN"/>
        </w:rPr>
      </w:pPr>
      <w:bookmarkStart w:id="3" w:name="_Toc5783"/>
      <w:r>
        <w:rPr>
          <w:rFonts w:ascii="仿宋" w:eastAsia="仿宋" w:hAnsi="仿宋" w:cs="仿宋" w:hint="eastAsia"/>
          <w:lang w:eastAsia="zh-CN"/>
        </w:rPr>
        <w:t>(一)、稀有稀土金属压延加工材项目背景分析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压延加工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有稀土金属压延加工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有稀土金属压延加工材项目在这个潮流中的定位。同时，我们将关注行业内涌现的新兴机遇，以便稀有稀土金属压延加工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有稀土金属压延加工材项目提供了强大的发展动力。我们将聚焦于行业内最新的技术发展趋势，包括但不限于人工智能、大数据分析、物联网等领域。通过深度的技术研究，我们将确保稀有稀土金属压延加工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有稀土金属压延加工材项目发展的源泉。我们将投入更多的精力对市场需求进行深入剖析，超越表面的需求，深入挖掘潜在的市场痛点和机遇。通过对市场需求的细致了解，稀有稀土金属压延加工材项目将更有针对性地设计解决方案，满足市场的多样化需求，从而更好地促进稀有稀土金属压延加工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有稀土金属压延加工材项目战略至关重要。我们将对竞争态势进行更为深入的分析，包括但不限于市场份额、产品特点、客户满意度等多个维度。通过深度的竞争分析，稀有稀土金属压延加工材项目将能够更准确地把握市场脉搏，制定具有竞争力的稀有稀土金属压延加工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稀有稀土金属压延加工材项目的发展具有直接的影响。我们将进行更为全面的法规和政策分析，了解行业发展中的潜在法律风险和合规挑战。通过充分了解和遵守相关法规，稀有稀土金属压延加工材项目将确保在法律框架内合法合规运营，为稀有稀土金属压延加工材项目的稳健发展提供有力支持。</w:t>
      </w:r>
    </w:p>
    <w:p>
      <w:pPr>
        <w:pStyle w:val="Heading2"/>
        <w:ind w:firstLine="560" w:firstLineChars="200"/>
        <w:rPr>
          <w:rFonts w:ascii="仿宋" w:eastAsia="仿宋" w:hAnsi="仿宋" w:cs="仿宋" w:hint="eastAsia"/>
          <w:sz w:val="28"/>
          <w:lang w:eastAsia="zh-CN"/>
        </w:rPr>
      </w:pPr>
      <w:bookmarkStart w:id="4" w:name="_Toc20327"/>
      <w:r>
        <w:rPr>
          <w:rFonts w:ascii="仿宋" w:eastAsia="仿宋" w:hAnsi="仿宋" w:cs="仿宋" w:hint="eastAsia"/>
          <w:sz w:val="28"/>
          <w:lang w:eastAsia="zh-CN"/>
        </w:rPr>
        <w:t>(二)、稀有稀土金属压延加工材项目建设必要性分析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压延加工材项目建设的迫切性源于对行业发展趋势的深刻洞察。我们正处于一个行业变革的时代，科技创新、数字化转型成为企业发展的关键动力。稀有稀土金属压延加工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压延加工材项目建设不仅仅是为了跟上潮流，更是为了通过技术创新推动企业的持续发展。通过引入先进的技术和解决方案，稀有稀土金属压延加工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有稀土金属压延加工材项目的建设成为必然选择，通过提高产品质量、拓展服务领域，从而在竞争中获得更多的机会。稀有稀土金属压延加工材项目建设将使企业更好地适应市场需求，增强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稀有稀土金属压延加工材项目建设的必要性体现在对客户需求更精准的满足。通过稀有稀土金属压延加工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压延加工材项目建设的背后是对企业持续创新的追求。只有通过不断创新，企业才能在竞争中立于不败之地。稀有稀土金属压延加工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312"/>
      <w:r>
        <w:rPr>
          <w:rFonts w:ascii="仿宋" w:eastAsia="仿宋" w:hAnsi="仿宋" w:cs="仿宋" w:hint="eastAsia"/>
          <w:sz w:val="28"/>
          <w:lang w:eastAsia="zh-CN"/>
        </w:rPr>
        <w:t>二、稀有稀土金属压延加工材项目文档管理</w:t>
      </w:r>
      <w:bookmarkEnd w:id="5"/>
    </w:p>
    <w:p>
      <w:pPr>
        <w:pStyle w:val="Heading2"/>
        <w:rPr>
          <w:rFonts w:ascii="仿宋" w:eastAsia="仿宋" w:hAnsi="仿宋" w:cs="仿宋" w:hint="eastAsia"/>
          <w:lang w:eastAsia="zh-CN"/>
        </w:rPr>
      </w:pPr>
      <w:bookmarkStart w:id="6" w:name="_Toc100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稀有稀土金属压延加工材项目高度重视文档的质量和准确性，以支持稀有稀土金属压延加工材项目的各项活动和决策。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压延加工材项目文档的编制始于稀有稀土金属压延加工材项目计划的初期，我们制定了详细的文档编制计划，明确了每个文档的内容、格式和编写责任人。在稀有稀土金属压延加工材项目启动阶段，我们首先编制了稀有稀土金属压延加工材项目章程，明确定义了稀有稀土金属压延加工材项目的目标、范围、风险等关键要素。随后，稀有稀土金属压延加工材项目团队根据计划陆续编制了需求文档、设计文档、测试文档等各类文档，确保稀有稀土金属压延加工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有稀土金属压延加工材项目管理中的重要环节，旨在确保稀有稀土金属压延加工材项目文档符合质量标准和稀有稀土金属压延加工材项目需求。在稀有稀土金属压延加工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有稀土金属压延加工材项目相关利益方和专业领域的专家对文档进行独立审查。这有助于获取更全面、客观的反馈，确保稀有稀土金属压延加工材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压延加工材项目在文档编制与审查方面建立了严格的管理机制，通过规范的流程和多维度的审查，确保稀有稀土金属压延加工材项目文档的质量、准确性和可靠性，为稀有稀土金属压延加工材项目的顺利推进提供了有力支持。</w:t>
      </w:r>
    </w:p>
    <w:p>
      <w:pPr>
        <w:pStyle w:val="Heading2"/>
        <w:ind w:firstLine="560" w:firstLineChars="200"/>
        <w:rPr>
          <w:rFonts w:ascii="仿宋" w:eastAsia="仿宋" w:hAnsi="仿宋" w:cs="仿宋" w:hint="eastAsia"/>
          <w:sz w:val="28"/>
          <w:lang w:eastAsia="zh-CN"/>
        </w:rPr>
      </w:pPr>
      <w:bookmarkStart w:id="7" w:name="_Toc1673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在稀有稀土金属压延加工材项目中，我们致力于优化文档发布与分发过程，以确保信息的高效传递和团队间协作的顺畅进行。以下是我们采取的关键优化策略：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我们通过多渠道发布文档，包括电子邮件、稀有稀土金属压延加工材项目管理平台、内部网站等，以满足不同团队成员的偏好和需求。多渠道发布确保了信息的全面覆盖。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我们采用了精细的权限控制，确保只有授权人员可以访问敏感信息。这种安全措施保护了稀有稀土金属压延加工材项目文档的机密性，防止了未经授权的信息泄露。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07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有稀土金属压延加工材项目生命周期中一个至关重要的环节，直接关系到稀有稀土金属压延加工材项目信息的长期保存和历史记录的完整性。在稀有稀土金属压延加工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944"/>
      <w:r>
        <w:rPr>
          <w:rFonts w:ascii="仿宋" w:eastAsia="仿宋" w:hAnsi="仿宋" w:cs="仿宋" w:hint="eastAsia"/>
          <w:sz w:val="28"/>
          <w:lang w:eastAsia="zh-CN"/>
        </w:rPr>
        <w:t>三、稀有稀土金属压延加工材项目危机管理</w:t>
      </w:r>
      <w:bookmarkEnd w:id="9"/>
    </w:p>
    <w:p>
      <w:pPr>
        <w:pStyle w:val="Heading2"/>
        <w:rPr>
          <w:rFonts w:ascii="仿宋" w:eastAsia="仿宋" w:hAnsi="仿宋" w:cs="仿宋" w:hint="eastAsia"/>
          <w:lang w:eastAsia="zh-CN"/>
        </w:rPr>
      </w:pPr>
      <w:bookmarkStart w:id="10" w:name="_Toc3087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压延加工材项目危机管理中，危机预警与识别是确保稀有稀土金属压延加工材项目稳健运行的核心步骤。通过建立全面的监测机制，稀有稀土金属压延加工材项目团队旨在及时发现和理解潜在的风险和危机因素，以便采取及时的预防和应对措施，确保稀有稀土金属压延加工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有稀土金属压延加工材项目团队全面分析了整个稀有稀土金属压延加工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有稀土金属压延加工材项目团队着重于明确定义稀有稀土金属压延加工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稀有稀土金属压延加工材项目进展的持续监控，团队能够及时发现潜在问题并作出迅速反应。稀有稀土金属压延加工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有稀土金属压延加工材项目得以更有序、可控地推进。</w:t>
      </w:r>
    </w:p>
    <w:p>
      <w:pPr>
        <w:pStyle w:val="Heading2"/>
        <w:ind w:firstLine="560" w:firstLineChars="200"/>
        <w:rPr>
          <w:rFonts w:ascii="仿宋" w:eastAsia="仿宋" w:hAnsi="仿宋" w:cs="仿宋" w:hint="eastAsia"/>
          <w:sz w:val="28"/>
          <w:lang w:eastAsia="zh-CN"/>
        </w:rPr>
      </w:pPr>
      <w:bookmarkStart w:id="11" w:name="_Toc2297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在危机发生时，稀有稀土金属压延加工材项目团队立即行动，成立了应急小组。该小组的任务是迅速制定并实施紧急应对措施，以最小化潜在损失。以下是采取的主要措施：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暂停稀有稀土金属压延加工材项目进度：为遏制危机蔓延，稀有稀土金属压延加工材项目暂时停止进行，以便全面评估当前状况。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资源重新分配：重新评估稀有稀土金属压延加工材项目资源的分配，确保最大限度地减小损失。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实时沟通：与关键利益相关者建立实时沟通机制，向他们传递稀有稀土金属压延加工材项目危机的实际状况，保障稀有稀土金属压延加工材项目核心利益。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在紧急应对的同时，稀有稀土金属压延加工材项目团队强调了团队协作和有效沟通的重要性。以下是团队协作的关键举措：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信息共享机制：建立了信息共享平台，确保团队成员能够及时获取稀有稀土金属压延加工材项目危机的实时信息。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领导者沟通：稀有稀土金属压延加工材项目领导者通过定期会议和即时沟通工具，指导团队应对危机，保持团队稳定运行。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随着危机得到初步控制，稀有稀土金属压延加工材项目团队转向制定恢复计划，以确保稀有稀土金属压延加工材项目能够从中迅速恢复。主要恢复计划包括：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修复受损的进度计划：重新评估稀有稀土金属压延加工材项目进度，制定修复计划，确保稀有稀土金属压延加工材项目尽快回归正常进程。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重新调整资源分配：优化资源分配，确保稀有稀土金属压延加工材项目在有限资源下高效运转。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风险管理机制加强：对稀有稀土金属压延加工材项目风险进行全面评估，制定更强化的风险管理策略，以预防未来可能的危机。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471"/>
      <w:r>
        <w:rPr>
          <w:rFonts w:ascii="仿宋" w:eastAsia="仿宋" w:hAnsi="仿宋" w:cs="仿宋" w:hint="eastAsia"/>
          <w:sz w:val="28"/>
          <w:lang w:eastAsia="zh-CN"/>
        </w:rPr>
        <w:t>四、稀有稀土金属压延加工材项目土建工程</w:t>
      </w:r>
      <w:bookmarkEnd w:id="12"/>
    </w:p>
    <w:p>
      <w:pPr>
        <w:pStyle w:val="Heading2"/>
        <w:rPr>
          <w:rFonts w:ascii="仿宋" w:eastAsia="仿宋" w:hAnsi="仿宋" w:cs="仿宋" w:hint="eastAsia"/>
          <w:lang w:eastAsia="zh-CN"/>
        </w:rPr>
      </w:pPr>
      <w:bookmarkStart w:id="13" w:name="_Toc603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在稀有稀土金属压延加工材项目的建筑工程设计中，我们将秉承一系列重要的设计原则，以确保稀有稀土金属压延加工材项目建筑在功能、美观、可持续性等方面达到最佳效果。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首要原则是确保建筑的功能性得到最大化的发挥。我们将充分理解稀有稀土金属压延加工材项目的实际需求，合理布局各个功能区域，保证建筑在满足业务需求的同时，提供高效的工作环境。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在建筑设计中，我们将综合考虑建设和运营成本。通过精细的经济效益分析，确保设计方案在高效利用资源的同时，对稀有稀土金属压延加工材项目的长期盈利能力有积极的贡献。</w:t>
      </w:r>
    </w:p>
    <w:p>
      <w:pPr>
        <w:pStyle w:val="Heading2"/>
        <w:ind w:firstLine="560" w:firstLineChars="200"/>
        <w:rPr>
          <w:rFonts w:ascii="仿宋" w:eastAsia="仿宋" w:hAnsi="仿宋" w:cs="仿宋" w:hint="eastAsia"/>
          <w:sz w:val="28"/>
          <w:lang w:eastAsia="zh-CN"/>
        </w:rPr>
      </w:pPr>
      <w:bookmarkStart w:id="14" w:name="_Toc3162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压延加工材项目的土建工程设计中，我们将精准设定设计年限，结合稀有稀土金属压延加工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有稀土金属压延加工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00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稀有稀土金属压延加工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有稀土金属压延加工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有稀土金属压延加工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00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本期工程稀有稀土金属压延加工材项目预计总建筑面积XXX平方米，其中：计容建筑面积XXX平方米，计划建筑工程投资XX万元，占稀有稀土金属压延加工材项目总投资的XX%。</w:t>
      </w:r>
    </w:p>
    <w:p>
      <w:pPr>
        <w:pStyle w:val="Heading1"/>
        <w:ind w:firstLine="560" w:firstLineChars="200"/>
        <w:rPr>
          <w:rFonts w:ascii="仿宋" w:eastAsia="仿宋" w:hAnsi="仿宋" w:cs="仿宋" w:hint="eastAsia"/>
          <w:sz w:val="28"/>
          <w:lang w:eastAsia="zh-CN"/>
        </w:rPr>
      </w:pPr>
      <w:bookmarkStart w:id="17" w:name="_Toc2318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8406"/>
      <w:r>
        <w:rPr>
          <w:rFonts w:ascii="仿宋" w:eastAsia="仿宋" w:hAnsi="仿宋" w:cs="仿宋" w:hint="eastAsia"/>
          <w:lang w:eastAsia="zh-CN"/>
        </w:rPr>
        <w:t>(一)、稀有稀土金属压延加工材行业分析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压延加工材行业一直以来都是市场的关注焦点。行业内的发展趋势、竞争态势以及潜在机会都对稀有稀土金属压延加工材项目的推进产生深远的影响。通过深入研究行业的整体概貌，我们将更好地理解行业的核心特征，为稀有稀土金属压延加工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压延加工材行业，技术一直是推动创新和发展的关键因素。我们将对当前技术趋势进行详尽分析，包括但不限于人工智能、大数据应用、先进制造技术等。这有助于稀有稀土金属压延加工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有稀土金属压延加工材项目成功的基础。我们将对主要竞争对手进行深入研究，包括其市场份额、产品特点、市场定位等。通过全面了解竞争对手的优势和劣势，稀有稀土金属压延加工材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https://d.book118.com/338101022013006040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稀有稀土金属压延加工材项目规划设计方案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20204"/>
    <w:rsid w:val="18F202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0102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2024-02-21T19:08:00Z</dcterms:created>
  <dcterms:modified xsi:type="dcterms:W3CDTF">2024-02-21T19:08:18Z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E649F8EE478649A18D562CFCCFB4CAC3_11</vt:lpwstr>
  </property>
  <property fmtid="{D5CDD505-2E9C-101B-9397-08002B2CF9AE}" pid="3" name="KSOProductBuildVer">
    <vt:lpwstr>2052-12.1.0.16250</vt:lpwstr>
  </property>
</Properties>
</file>