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CO2激光心肌打孔机项目规划设计方案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34" w:history="1">
        <w:r>
          <w:rPr>
            <w:rFonts w:ascii="仿宋" w:eastAsia="仿宋" w:hAnsi="仿宋" w:cs="仿宋" w:hint="eastAsia"/>
            <w:lang w:eastAsia="zh-CN"/>
          </w:rPr>
          <w:t>概论</w:t>
        </w:r>
        <w:r>
          <w:tab/>
        </w:r>
        <w:r>
          <w:fldChar w:fldCharType="begin"/>
        </w:r>
        <w:r>
          <w:instrText xml:space="preserve"> PAGEREF _Toc12734 \h </w:instrText>
        </w:r>
        <w:r>
          <w:fldChar w:fldCharType="separate"/>
        </w:r>
        <w:r>
          <w:t>3</w:t>
        </w:r>
        <w:r>
          <w:fldChar w:fldCharType="end"/>
        </w:r>
      </w:hyperlink>
    </w:p>
    <w:p>
      <w:pPr>
        <w:pStyle w:val="TOC1"/>
        <w:tabs>
          <w:tab w:val="right" w:leader="dot" w:pos="8306"/>
        </w:tabs>
      </w:pPr>
      <w:hyperlink w:anchor="_Toc31717" w:history="1">
        <w:r>
          <w:rPr>
            <w:rFonts w:ascii="仿宋" w:eastAsia="仿宋" w:hAnsi="仿宋" w:cs="仿宋" w:hint="eastAsia"/>
            <w:lang w:eastAsia="zh-CN"/>
          </w:rPr>
          <w:t>一、CO2激光心肌打孔机项目文档管理</w:t>
        </w:r>
        <w:r>
          <w:tab/>
        </w:r>
        <w:r>
          <w:fldChar w:fldCharType="begin"/>
        </w:r>
        <w:r>
          <w:instrText xml:space="preserve"> PAGEREF _Toc31717 \h </w:instrText>
        </w:r>
        <w:r>
          <w:fldChar w:fldCharType="separate"/>
        </w:r>
        <w:r>
          <w:t>3</w:t>
        </w:r>
        <w:r>
          <w:fldChar w:fldCharType="end"/>
        </w:r>
      </w:hyperlink>
    </w:p>
    <w:p>
      <w:pPr>
        <w:pStyle w:val="TOC2"/>
        <w:tabs>
          <w:tab w:val="right" w:leader="dot" w:pos="8306"/>
        </w:tabs>
      </w:pPr>
      <w:hyperlink w:anchor="_Toc21886" w:history="1">
        <w:r>
          <w:rPr>
            <w:rFonts w:ascii="仿宋" w:eastAsia="仿宋" w:hAnsi="仿宋" w:cs="仿宋" w:hint="eastAsia"/>
            <w:lang w:eastAsia="zh-CN"/>
          </w:rPr>
          <w:t>(一)、文档编制与审查</w:t>
        </w:r>
        <w:r>
          <w:tab/>
        </w:r>
        <w:r>
          <w:fldChar w:fldCharType="begin"/>
        </w:r>
        <w:r>
          <w:instrText xml:space="preserve"> PAGEREF _Toc21886 \h </w:instrText>
        </w:r>
        <w:r>
          <w:fldChar w:fldCharType="separate"/>
        </w:r>
        <w:r>
          <w:t>3</w:t>
        </w:r>
        <w:r>
          <w:fldChar w:fldCharType="end"/>
        </w:r>
      </w:hyperlink>
    </w:p>
    <w:p>
      <w:pPr>
        <w:pStyle w:val="TOC2"/>
        <w:tabs>
          <w:tab w:val="right" w:leader="dot" w:pos="8306"/>
        </w:tabs>
      </w:pPr>
      <w:hyperlink w:anchor="_Toc5300" w:history="1">
        <w:r>
          <w:rPr>
            <w:rFonts w:ascii="仿宋" w:eastAsia="仿宋" w:hAnsi="仿宋" w:cs="仿宋" w:hint="eastAsia"/>
            <w:lang w:eastAsia="zh-CN"/>
          </w:rPr>
          <w:t>(二)、文档发布与分发</w:t>
        </w:r>
        <w:r>
          <w:tab/>
        </w:r>
        <w:r>
          <w:fldChar w:fldCharType="begin"/>
        </w:r>
        <w:r>
          <w:instrText xml:space="preserve"> PAGEREF _Toc5300 \h </w:instrText>
        </w:r>
        <w:r>
          <w:fldChar w:fldCharType="separate"/>
        </w:r>
        <w:r>
          <w:t>4</w:t>
        </w:r>
        <w:r>
          <w:fldChar w:fldCharType="end"/>
        </w:r>
      </w:hyperlink>
    </w:p>
    <w:p>
      <w:pPr>
        <w:pStyle w:val="TOC2"/>
        <w:tabs>
          <w:tab w:val="right" w:leader="dot" w:pos="8306"/>
        </w:tabs>
      </w:pPr>
      <w:hyperlink w:anchor="_Toc22141" w:history="1">
        <w:r>
          <w:rPr>
            <w:rFonts w:ascii="仿宋" w:eastAsia="仿宋" w:hAnsi="仿宋" w:cs="仿宋" w:hint="eastAsia"/>
            <w:lang w:eastAsia="zh-CN"/>
          </w:rPr>
          <w:t>(三)、文档存档与归档</w:t>
        </w:r>
        <w:r>
          <w:tab/>
        </w:r>
        <w:r>
          <w:fldChar w:fldCharType="begin"/>
        </w:r>
        <w:r>
          <w:instrText xml:space="preserve"> PAGEREF _Toc22141 \h </w:instrText>
        </w:r>
        <w:r>
          <w:fldChar w:fldCharType="separate"/>
        </w:r>
        <w:r>
          <w:t>5</w:t>
        </w:r>
        <w:r>
          <w:fldChar w:fldCharType="end"/>
        </w:r>
      </w:hyperlink>
    </w:p>
    <w:p>
      <w:pPr>
        <w:pStyle w:val="TOC1"/>
        <w:tabs>
          <w:tab w:val="right" w:leader="dot" w:pos="8306"/>
        </w:tabs>
      </w:pPr>
      <w:hyperlink w:anchor="_Toc10389" w:history="1">
        <w:r>
          <w:rPr>
            <w:rFonts w:ascii="仿宋" w:eastAsia="仿宋" w:hAnsi="仿宋" w:cs="仿宋" w:hint="eastAsia"/>
            <w:lang w:eastAsia="zh-CN"/>
          </w:rPr>
          <w:t>二、市场分析、调研</w:t>
        </w:r>
        <w:r>
          <w:tab/>
        </w:r>
        <w:r>
          <w:fldChar w:fldCharType="begin"/>
        </w:r>
        <w:r>
          <w:instrText xml:space="preserve"> PAGEREF _Toc10389 \h </w:instrText>
        </w:r>
        <w:r>
          <w:fldChar w:fldCharType="separate"/>
        </w:r>
        <w:r>
          <w:t>7</w:t>
        </w:r>
        <w:r>
          <w:fldChar w:fldCharType="end"/>
        </w:r>
      </w:hyperlink>
    </w:p>
    <w:p>
      <w:pPr>
        <w:pStyle w:val="TOC2"/>
        <w:tabs>
          <w:tab w:val="right" w:leader="dot" w:pos="8306"/>
        </w:tabs>
      </w:pPr>
      <w:hyperlink w:anchor="_Toc27363" w:history="1">
        <w:r>
          <w:rPr>
            <w:rFonts w:ascii="仿宋" w:eastAsia="仿宋" w:hAnsi="仿宋" w:cs="仿宋" w:hint="eastAsia"/>
            <w:lang w:eastAsia="zh-CN"/>
          </w:rPr>
          <w:t>(一)、CO2激光心肌打孔机行业分析</w:t>
        </w:r>
        <w:r>
          <w:tab/>
        </w:r>
        <w:r>
          <w:fldChar w:fldCharType="begin"/>
        </w:r>
        <w:r>
          <w:instrText xml:space="preserve"> PAGEREF _Toc27363 \h </w:instrText>
        </w:r>
        <w:r>
          <w:fldChar w:fldCharType="separate"/>
        </w:r>
        <w:r>
          <w:t>7</w:t>
        </w:r>
        <w:r>
          <w:fldChar w:fldCharType="end"/>
        </w:r>
      </w:hyperlink>
    </w:p>
    <w:p>
      <w:pPr>
        <w:pStyle w:val="TOC2"/>
        <w:tabs>
          <w:tab w:val="right" w:leader="dot" w:pos="8306"/>
        </w:tabs>
      </w:pPr>
      <w:hyperlink w:anchor="_Toc15716" w:history="1">
        <w:r>
          <w:rPr>
            <w:rFonts w:ascii="仿宋" w:eastAsia="仿宋" w:hAnsi="仿宋" w:cs="仿宋" w:hint="eastAsia"/>
            <w:lang w:eastAsia="zh-CN"/>
          </w:rPr>
          <w:t>(二)、CO2激光心肌打孔机市场分析预测</w:t>
        </w:r>
        <w:r>
          <w:tab/>
        </w:r>
        <w:r>
          <w:fldChar w:fldCharType="begin"/>
        </w:r>
        <w:r>
          <w:instrText xml:space="preserve"> PAGEREF _Toc15716 \h </w:instrText>
        </w:r>
        <w:r>
          <w:fldChar w:fldCharType="separate"/>
        </w:r>
        <w:r>
          <w:t>7</w:t>
        </w:r>
        <w:r>
          <w:fldChar w:fldCharType="end"/>
        </w:r>
      </w:hyperlink>
    </w:p>
    <w:p>
      <w:pPr>
        <w:pStyle w:val="TOC1"/>
        <w:tabs>
          <w:tab w:val="right" w:leader="dot" w:pos="8306"/>
        </w:tabs>
      </w:pPr>
      <w:hyperlink w:anchor="_Toc28691" w:history="1">
        <w:r>
          <w:rPr>
            <w:rFonts w:ascii="仿宋" w:eastAsia="仿宋" w:hAnsi="仿宋" w:cs="仿宋" w:hint="eastAsia"/>
            <w:lang w:eastAsia="zh-CN"/>
          </w:rPr>
          <w:t>三、CO2激光心肌打孔机项目绩效评估</w:t>
        </w:r>
        <w:r>
          <w:tab/>
        </w:r>
        <w:r>
          <w:fldChar w:fldCharType="begin"/>
        </w:r>
        <w:r>
          <w:instrText xml:space="preserve"> PAGEREF _Toc28691 \h </w:instrText>
        </w:r>
        <w:r>
          <w:fldChar w:fldCharType="separate"/>
        </w:r>
        <w:r>
          <w:t>8</w:t>
        </w:r>
        <w:r>
          <w:fldChar w:fldCharType="end"/>
        </w:r>
      </w:hyperlink>
    </w:p>
    <w:p>
      <w:pPr>
        <w:pStyle w:val="TOC2"/>
        <w:tabs>
          <w:tab w:val="right" w:leader="dot" w:pos="8306"/>
        </w:tabs>
      </w:pPr>
      <w:hyperlink w:anchor="_Toc13863" w:history="1">
        <w:r>
          <w:rPr>
            <w:rFonts w:ascii="仿宋" w:eastAsia="仿宋" w:hAnsi="仿宋" w:cs="仿宋" w:hint="eastAsia"/>
            <w:lang w:eastAsia="zh-CN"/>
          </w:rPr>
          <w:t>(一)、绩效评估指标</w:t>
        </w:r>
        <w:r>
          <w:tab/>
        </w:r>
        <w:r>
          <w:fldChar w:fldCharType="begin"/>
        </w:r>
        <w:r>
          <w:instrText xml:space="preserve"> PAGEREF _Toc13863 \h </w:instrText>
        </w:r>
        <w:r>
          <w:fldChar w:fldCharType="separate"/>
        </w:r>
        <w:r>
          <w:t>8</w:t>
        </w:r>
        <w:r>
          <w:fldChar w:fldCharType="end"/>
        </w:r>
      </w:hyperlink>
    </w:p>
    <w:p>
      <w:pPr>
        <w:pStyle w:val="TOC2"/>
        <w:tabs>
          <w:tab w:val="right" w:leader="dot" w:pos="8306"/>
        </w:tabs>
      </w:pPr>
      <w:hyperlink w:anchor="_Toc29558" w:history="1">
        <w:r>
          <w:rPr>
            <w:rFonts w:ascii="仿宋" w:eastAsia="仿宋" w:hAnsi="仿宋" w:cs="仿宋" w:hint="eastAsia"/>
            <w:lang w:eastAsia="zh-CN"/>
          </w:rPr>
          <w:t>(二)、绩效评估方法</w:t>
        </w:r>
        <w:r>
          <w:tab/>
        </w:r>
        <w:r>
          <w:fldChar w:fldCharType="begin"/>
        </w:r>
        <w:r>
          <w:instrText xml:space="preserve"> PAGEREF _Toc29558 \h </w:instrText>
        </w:r>
        <w:r>
          <w:fldChar w:fldCharType="separate"/>
        </w:r>
        <w:r>
          <w:t>9</w:t>
        </w:r>
        <w:r>
          <w:fldChar w:fldCharType="end"/>
        </w:r>
      </w:hyperlink>
    </w:p>
    <w:p>
      <w:pPr>
        <w:pStyle w:val="TOC2"/>
        <w:tabs>
          <w:tab w:val="right" w:leader="dot" w:pos="8306"/>
        </w:tabs>
      </w:pPr>
      <w:hyperlink w:anchor="_Toc20248" w:history="1">
        <w:r>
          <w:rPr>
            <w:rFonts w:ascii="仿宋" w:eastAsia="仿宋" w:hAnsi="仿宋" w:cs="仿宋" w:hint="eastAsia"/>
            <w:lang w:eastAsia="zh-CN"/>
          </w:rPr>
          <w:t>(三)、绩效评估周期</w:t>
        </w:r>
        <w:r>
          <w:tab/>
        </w:r>
        <w:r>
          <w:fldChar w:fldCharType="begin"/>
        </w:r>
        <w:r>
          <w:instrText xml:space="preserve"> PAGEREF _Toc20248 \h </w:instrText>
        </w:r>
        <w:r>
          <w:fldChar w:fldCharType="separate"/>
        </w:r>
        <w:r>
          <w:t>11</w:t>
        </w:r>
        <w:r>
          <w:fldChar w:fldCharType="end"/>
        </w:r>
      </w:hyperlink>
    </w:p>
    <w:p>
      <w:pPr>
        <w:pStyle w:val="TOC1"/>
        <w:tabs>
          <w:tab w:val="right" w:leader="dot" w:pos="8306"/>
        </w:tabs>
      </w:pPr>
      <w:hyperlink w:anchor="_Toc31474" w:history="1">
        <w:r>
          <w:rPr>
            <w:rFonts w:ascii="仿宋" w:eastAsia="仿宋" w:hAnsi="仿宋" w:cs="仿宋" w:hint="eastAsia"/>
            <w:lang w:eastAsia="zh-CN"/>
          </w:rPr>
          <w:t>四、CO2激光心肌打孔机项目可持续发展</w:t>
        </w:r>
        <w:r>
          <w:tab/>
        </w:r>
        <w:r>
          <w:fldChar w:fldCharType="begin"/>
        </w:r>
        <w:r>
          <w:instrText xml:space="preserve"> PAGEREF _Toc31474 \h </w:instrText>
        </w:r>
        <w:r>
          <w:fldChar w:fldCharType="separate"/>
        </w:r>
        <w:r>
          <w:t>12</w:t>
        </w:r>
        <w:r>
          <w:fldChar w:fldCharType="end"/>
        </w:r>
      </w:hyperlink>
    </w:p>
    <w:p>
      <w:pPr>
        <w:pStyle w:val="TOC2"/>
        <w:tabs>
          <w:tab w:val="right" w:leader="dot" w:pos="8306"/>
        </w:tabs>
      </w:pPr>
      <w:hyperlink w:anchor="_Toc3794" w:history="1">
        <w:r>
          <w:rPr>
            <w:rFonts w:ascii="仿宋" w:eastAsia="仿宋" w:hAnsi="仿宋" w:cs="仿宋" w:hint="eastAsia"/>
            <w:lang w:eastAsia="zh-CN"/>
          </w:rPr>
          <w:t>(一)、可持续战略与实践</w:t>
        </w:r>
        <w:r>
          <w:tab/>
        </w:r>
        <w:r>
          <w:fldChar w:fldCharType="begin"/>
        </w:r>
        <w:r>
          <w:instrText xml:space="preserve"> PAGEREF _Toc3794 \h </w:instrText>
        </w:r>
        <w:r>
          <w:fldChar w:fldCharType="separate"/>
        </w:r>
        <w:r>
          <w:t>12</w:t>
        </w:r>
        <w:r>
          <w:fldChar w:fldCharType="end"/>
        </w:r>
      </w:hyperlink>
    </w:p>
    <w:p>
      <w:pPr>
        <w:pStyle w:val="TOC2"/>
        <w:tabs>
          <w:tab w:val="right" w:leader="dot" w:pos="8306"/>
        </w:tabs>
      </w:pPr>
      <w:hyperlink w:anchor="_Toc20957" w:history="1">
        <w:r>
          <w:rPr>
            <w:rFonts w:ascii="仿宋" w:eastAsia="仿宋" w:hAnsi="仿宋" w:cs="仿宋" w:hint="eastAsia"/>
            <w:lang w:eastAsia="zh-CN"/>
          </w:rPr>
          <w:t>(二)、环保与社会责任</w:t>
        </w:r>
        <w:r>
          <w:tab/>
        </w:r>
        <w:r>
          <w:fldChar w:fldCharType="begin"/>
        </w:r>
        <w:r>
          <w:instrText xml:space="preserve"> PAGEREF _Toc20957 \h </w:instrText>
        </w:r>
        <w:r>
          <w:fldChar w:fldCharType="separate"/>
        </w:r>
        <w:r>
          <w:t>12</w:t>
        </w:r>
        <w:r>
          <w:fldChar w:fldCharType="end"/>
        </w:r>
      </w:hyperlink>
    </w:p>
    <w:p>
      <w:pPr>
        <w:pStyle w:val="TOC1"/>
        <w:tabs>
          <w:tab w:val="right" w:leader="dot" w:pos="8306"/>
        </w:tabs>
      </w:pPr>
      <w:hyperlink w:anchor="_Toc32235" w:history="1">
        <w:r>
          <w:rPr>
            <w:rFonts w:ascii="仿宋" w:eastAsia="仿宋" w:hAnsi="仿宋" w:cs="仿宋" w:hint="eastAsia"/>
            <w:lang w:eastAsia="zh-CN"/>
          </w:rPr>
          <w:t>五、工艺说明</w:t>
        </w:r>
        <w:r>
          <w:tab/>
        </w:r>
        <w:r>
          <w:fldChar w:fldCharType="begin"/>
        </w:r>
        <w:r>
          <w:instrText xml:space="preserve"> PAGEREF _Toc32235 \h </w:instrText>
        </w:r>
        <w:r>
          <w:fldChar w:fldCharType="separate"/>
        </w:r>
        <w:r>
          <w:t>13</w:t>
        </w:r>
        <w:r>
          <w:fldChar w:fldCharType="end"/>
        </w:r>
      </w:hyperlink>
    </w:p>
    <w:p>
      <w:pPr>
        <w:pStyle w:val="TOC2"/>
        <w:tabs>
          <w:tab w:val="right" w:leader="dot" w:pos="8306"/>
        </w:tabs>
      </w:pPr>
      <w:hyperlink w:anchor="_Toc1696" w:history="1">
        <w:r>
          <w:rPr>
            <w:rFonts w:ascii="仿宋" w:eastAsia="仿宋" w:hAnsi="仿宋" w:cs="仿宋" w:hint="eastAsia"/>
            <w:lang w:eastAsia="zh-CN"/>
          </w:rPr>
          <w:t>(一)、技术管理特点</w:t>
        </w:r>
        <w:r>
          <w:tab/>
        </w:r>
        <w:r>
          <w:fldChar w:fldCharType="begin"/>
        </w:r>
        <w:r>
          <w:instrText xml:space="preserve"> PAGEREF _Toc1696 \h </w:instrText>
        </w:r>
        <w:r>
          <w:fldChar w:fldCharType="separate"/>
        </w:r>
        <w:r>
          <w:t>13</w:t>
        </w:r>
        <w:r>
          <w:fldChar w:fldCharType="end"/>
        </w:r>
      </w:hyperlink>
    </w:p>
    <w:p>
      <w:pPr>
        <w:pStyle w:val="TOC2"/>
        <w:tabs>
          <w:tab w:val="right" w:leader="dot" w:pos="8306"/>
        </w:tabs>
      </w:pPr>
      <w:hyperlink w:anchor="_Toc16532" w:history="1">
        <w:r>
          <w:rPr>
            <w:rFonts w:ascii="仿宋" w:eastAsia="仿宋" w:hAnsi="仿宋" w:cs="仿宋" w:hint="eastAsia"/>
            <w:lang w:eastAsia="zh-CN"/>
          </w:rPr>
          <w:t>(二)、CO2激光心肌打孔机项目工艺技术设计方案</w:t>
        </w:r>
        <w:r>
          <w:tab/>
        </w:r>
        <w:r>
          <w:fldChar w:fldCharType="begin"/>
        </w:r>
        <w:r>
          <w:instrText xml:space="preserve"> PAGEREF _Toc16532 \h </w:instrText>
        </w:r>
        <w:r>
          <w:fldChar w:fldCharType="separate"/>
        </w:r>
        <w:r>
          <w:t>15</w:t>
        </w:r>
        <w:r>
          <w:fldChar w:fldCharType="end"/>
        </w:r>
      </w:hyperlink>
    </w:p>
    <w:p>
      <w:pPr>
        <w:pStyle w:val="TOC2"/>
        <w:tabs>
          <w:tab w:val="right" w:leader="dot" w:pos="8306"/>
        </w:tabs>
      </w:pPr>
      <w:hyperlink w:anchor="_Toc26222" w:history="1">
        <w:r>
          <w:rPr>
            <w:rFonts w:ascii="仿宋" w:eastAsia="仿宋" w:hAnsi="仿宋" w:cs="仿宋" w:hint="eastAsia"/>
            <w:lang w:eastAsia="zh-CN"/>
          </w:rPr>
          <w:t>(三)、设备选型方案</w:t>
        </w:r>
        <w:r>
          <w:tab/>
        </w:r>
        <w:r>
          <w:fldChar w:fldCharType="begin"/>
        </w:r>
        <w:r>
          <w:instrText xml:space="preserve"> PAGEREF _Toc26222 \h </w:instrText>
        </w:r>
        <w:r>
          <w:fldChar w:fldCharType="separate"/>
        </w:r>
        <w:r>
          <w:t>16</w:t>
        </w:r>
        <w:r>
          <w:fldChar w:fldCharType="end"/>
        </w:r>
      </w:hyperlink>
    </w:p>
    <w:p>
      <w:pPr>
        <w:pStyle w:val="TOC1"/>
        <w:tabs>
          <w:tab w:val="right" w:leader="dot" w:pos="8306"/>
        </w:tabs>
      </w:pPr>
      <w:hyperlink w:anchor="_Toc18925" w:history="1">
        <w:r>
          <w:rPr>
            <w:rFonts w:ascii="仿宋" w:eastAsia="仿宋" w:hAnsi="仿宋" w:cs="仿宋" w:hint="eastAsia"/>
            <w:lang w:eastAsia="zh-CN"/>
          </w:rPr>
          <w:t>六、CO2激光心肌打孔机项目概论</w:t>
        </w:r>
        <w:r>
          <w:tab/>
        </w:r>
        <w:r>
          <w:fldChar w:fldCharType="begin"/>
        </w:r>
        <w:r>
          <w:instrText xml:space="preserve"> PAGEREF _Toc18925 \h </w:instrText>
        </w:r>
        <w:r>
          <w:fldChar w:fldCharType="separate"/>
        </w:r>
        <w:r>
          <w:t>17</w:t>
        </w:r>
        <w:r>
          <w:fldChar w:fldCharType="end"/>
        </w:r>
      </w:hyperlink>
    </w:p>
    <w:p>
      <w:pPr>
        <w:pStyle w:val="TOC2"/>
        <w:tabs>
          <w:tab w:val="right" w:leader="dot" w:pos="8306"/>
        </w:tabs>
      </w:pPr>
      <w:hyperlink w:anchor="_Toc28603" w:history="1">
        <w:r>
          <w:rPr>
            <w:rFonts w:ascii="仿宋" w:eastAsia="仿宋" w:hAnsi="仿宋" w:cs="仿宋" w:hint="eastAsia"/>
            <w:lang w:eastAsia="zh-CN"/>
          </w:rPr>
          <w:t>(一)、CO2激光心肌打孔机项目概况</w:t>
        </w:r>
        <w:r>
          <w:tab/>
        </w:r>
        <w:r>
          <w:fldChar w:fldCharType="begin"/>
        </w:r>
        <w:r>
          <w:instrText xml:space="preserve"> PAGEREF _Toc28603 \h </w:instrText>
        </w:r>
        <w:r>
          <w:fldChar w:fldCharType="separate"/>
        </w:r>
        <w:r>
          <w:t>17</w:t>
        </w:r>
        <w:r>
          <w:fldChar w:fldCharType="end"/>
        </w:r>
      </w:hyperlink>
    </w:p>
    <w:p>
      <w:pPr>
        <w:pStyle w:val="TOC2"/>
        <w:tabs>
          <w:tab w:val="right" w:leader="dot" w:pos="8306"/>
        </w:tabs>
      </w:pPr>
      <w:hyperlink w:anchor="_Toc24359" w:history="1">
        <w:r>
          <w:rPr>
            <w:rFonts w:ascii="仿宋" w:eastAsia="仿宋" w:hAnsi="仿宋" w:cs="仿宋" w:hint="eastAsia"/>
            <w:lang w:eastAsia="zh-CN"/>
          </w:rPr>
          <w:t>(二)、CO2激光心肌打孔机项目目标</w:t>
        </w:r>
        <w:r>
          <w:tab/>
        </w:r>
        <w:r>
          <w:fldChar w:fldCharType="begin"/>
        </w:r>
        <w:r>
          <w:instrText xml:space="preserve"> PAGEREF _Toc24359 \h </w:instrText>
        </w:r>
        <w:r>
          <w:fldChar w:fldCharType="separate"/>
        </w:r>
        <w:r>
          <w:t>20</w:t>
        </w:r>
        <w:r>
          <w:fldChar w:fldCharType="end"/>
        </w:r>
      </w:hyperlink>
    </w:p>
    <w:p>
      <w:pPr>
        <w:pStyle w:val="TOC2"/>
        <w:tabs>
          <w:tab w:val="right" w:leader="dot" w:pos="8306"/>
        </w:tabs>
      </w:pPr>
      <w:hyperlink w:anchor="_Toc14672" w:history="1">
        <w:r>
          <w:rPr>
            <w:rFonts w:ascii="仿宋" w:eastAsia="仿宋" w:hAnsi="仿宋" w:cs="仿宋" w:hint="eastAsia"/>
            <w:lang w:eastAsia="zh-CN"/>
          </w:rPr>
          <w:t>(三)、CO2激光心肌打孔机项目提出的理由</w:t>
        </w:r>
        <w:r>
          <w:tab/>
        </w:r>
        <w:r>
          <w:fldChar w:fldCharType="begin"/>
        </w:r>
        <w:r>
          <w:instrText xml:space="preserve"> PAGEREF _Toc14672 \h </w:instrText>
        </w:r>
        <w:r>
          <w:fldChar w:fldCharType="separate"/>
        </w:r>
        <w:r>
          <w:t>21</w:t>
        </w:r>
        <w:r>
          <w:fldChar w:fldCharType="end"/>
        </w:r>
      </w:hyperlink>
    </w:p>
    <w:p>
      <w:pPr>
        <w:pStyle w:val="TOC2"/>
        <w:tabs>
          <w:tab w:val="right" w:leader="dot" w:pos="8306"/>
        </w:tabs>
      </w:pPr>
      <w:hyperlink w:anchor="_Toc4282" w:history="1">
        <w:r>
          <w:rPr>
            <w:rFonts w:ascii="仿宋" w:eastAsia="仿宋" w:hAnsi="仿宋" w:cs="仿宋" w:hint="eastAsia"/>
            <w:lang w:eastAsia="zh-CN"/>
          </w:rPr>
          <w:t>(四)、CO2激光心肌打孔机项目意义</w:t>
        </w:r>
        <w:r>
          <w:tab/>
        </w:r>
        <w:r>
          <w:fldChar w:fldCharType="begin"/>
        </w:r>
        <w:r>
          <w:instrText xml:space="preserve"> PAGEREF _Toc4282 \h </w:instrText>
        </w:r>
        <w:r>
          <w:fldChar w:fldCharType="separate"/>
        </w:r>
        <w:r>
          <w:t>22</w:t>
        </w:r>
        <w:r>
          <w:fldChar w:fldCharType="end"/>
        </w:r>
      </w:hyperlink>
    </w:p>
    <w:p>
      <w:pPr>
        <w:pStyle w:val="TOC2"/>
        <w:tabs>
          <w:tab w:val="right" w:leader="dot" w:pos="8306"/>
        </w:tabs>
      </w:pPr>
      <w:hyperlink w:anchor="_Toc31546" w:history="1">
        <w:r>
          <w:rPr>
            <w:rFonts w:ascii="仿宋" w:eastAsia="仿宋" w:hAnsi="仿宋" w:cs="仿宋" w:hint="eastAsia"/>
            <w:lang w:eastAsia="zh-CN"/>
          </w:rPr>
          <w:t>(五)、CO2激光心肌打孔机项目背景</w:t>
        </w:r>
        <w:r>
          <w:tab/>
        </w:r>
        <w:r>
          <w:fldChar w:fldCharType="begin"/>
        </w:r>
        <w:r>
          <w:instrText xml:space="preserve"> PAGEREF _Toc31546 \h </w:instrText>
        </w:r>
        <w:r>
          <w:fldChar w:fldCharType="separate"/>
        </w:r>
        <w:r>
          <w:t>23</w:t>
        </w:r>
        <w:r>
          <w:fldChar w:fldCharType="end"/>
        </w:r>
      </w:hyperlink>
    </w:p>
    <w:p>
      <w:pPr>
        <w:pStyle w:val="TOC1"/>
        <w:tabs>
          <w:tab w:val="right" w:leader="dot" w:pos="8306"/>
        </w:tabs>
      </w:pPr>
      <w:hyperlink w:anchor="_Toc16945" w:history="1">
        <w:r>
          <w:rPr>
            <w:rFonts w:ascii="仿宋" w:eastAsia="仿宋" w:hAnsi="仿宋" w:cs="仿宋" w:hint="eastAsia"/>
            <w:lang w:eastAsia="zh-CN"/>
          </w:rPr>
          <w:t>七、生产安全保护</w:t>
        </w:r>
        <w:r>
          <w:tab/>
        </w:r>
        <w:r>
          <w:fldChar w:fldCharType="begin"/>
        </w:r>
        <w:r>
          <w:instrText xml:space="preserve"> PAGEREF _Toc16945 \h </w:instrText>
        </w:r>
        <w:r>
          <w:fldChar w:fldCharType="separate"/>
        </w:r>
        <w:r>
          <w:t>24</w:t>
        </w:r>
        <w:r>
          <w:fldChar w:fldCharType="end"/>
        </w:r>
      </w:hyperlink>
    </w:p>
    <w:p>
      <w:pPr>
        <w:pStyle w:val="TOC2"/>
        <w:tabs>
          <w:tab w:val="right" w:leader="dot" w:pos="8306"/>
        </w:tabs>
      </w:pPr>
      <w:hyperlink w:anchor="_Toc4061" w:history="1">
        <w:r>
          <w:rPr>
            <w:rFonts w:ascii="仿宋" w:eastAsia="仿宋" w:hAnsi="仿宋" w:cs="仿宋" w:hint="eastAsia"/>
            <w:lang w:eastAsia="zh-CN"/>
          </w:rPr>
          <w:t>(一)、消防安全</w:t>
        </w:r>
        <w:r>
          <w:tab/>
        </w:r>
        <w:r>
          <w:fldChar w:fldCharType="begin"/>
        </w:r>
        <w:r>
          <w:instrText xml:space="preserve"> PAGEREF _Toc4061 \h </w:instrText>
        </w:r>
        <w:r>
          <w:fldChar w:fldCharType="separate"/>
        </w:r>
        <w:r>
          <w:t>24</w:t>
        </w:r>
        <w:r>
          <w:fldChar w:fldCharType="end"/>
        </w:r>
      </w:hyperlink>
    </w:p>
    <w:p>
      <w:pPr>
        <w:pStyle w:val="TOC2"/>
        <w:tabs>
          <w:tab w:val="right" w:leader="dot" w:pos="8306"/>
        </w:tabs>
      </w:pPr>
      <w:hyperlink w:anchor="_Toc23890" w:history="1">
        <w:r>
          <w:rPr>
            <w:rFonts w:ascii="仿宋" w:eastAsia="仿宋" w:hAnsi="仿宋" w:cs="仿宋" w:hint="eastAsia"/>
            <w:lang w:eastAsia="zh-CN"/>
          </w:rPr>
          <w:t>(二)、防火防爆总图布置措施</w:t>
        </w:r>
        <w:r>
          <w:tab/>
        </w:r>
        <w:r>
          <w:fldChar w:fldCharType="begin"/>
        </w:r>
        <w:r>
          <w:instrText xml:space="preserve"> PAGEREF _Toc23890 \h </w:instrText>
        </w:r>
        <w:r>
          <w:fldChar w:fldCharType="separate"/>
        </w:r>
        <w:r>
          <w:t>26</w:t>
        </w:r>
        <w:r>
          <w:fldChar w:fldCharType="end"/>
        </w:r>
      </w:hyperlink>
    </w:p>
    <w:p>
      <w:pPr>
        <w:pStyle w:val="TOC2"/>
        <w:tabs>
          <w:tab w:val="right" w:leader="dot" w:pos="8306"/>
        </w:tabs>
      </w:pPr>
      <w:hyperlink w:anchor="_Toc14069" w:history="1">
        <w:r>
          <w:rPr>
            <w:rFonts w:ascii="仿宋" w:eastAsia="仿宋" w:hAnsi="仿宋" w:cs="仿宋" w:hint="eastAsia"/>
            <w:lang w:eastAsia="zh-CN"/>
          </w:rPr>
          <w:t>(三)、自然灾害防范措施</w:t>
        </w:r>
        <w:r>
          <w:tab/>
        </w:r>
        <w:r>
          <w:fldChar w:fldCharType="begin"/>
        </w:r>
        <w:r>
          <w:instrText xml:space="preserve"> PAGEREF _Toc14069 \h </w:instrText>
        </w:r>
        <w:r>
          <w:fldChar w:fldCharType="separate"/>
        </w:r>
        <w:r>
          <w:t>27</w:t>
        </w:r>
        <w:r>
          <w:fldChar w:fldCharType="end"/>
        </w:r>
      </w:hyperlink>
    </w:p>
    <w:p>
      <w:pPr>
        <w:pStyle w:val="TOC2"/>
        <w:tabs>
          <w:tab w:val="right" w:leader="dot" w:pos="8306"/>
        </w:tabs>
      </w:pPr>
      <w:hyperlink w:anchor="_Toc29627" w:history="1">
        <w:r>
          <w:rPr>
            <w:rFonts w:ascii="仿宋" w:eastAsia="仿宋" w:hAnsi="仿宋" w:cs="仿宋" w:hint="eastAsia"/>
            <w:lang w:eastAsia="zh-CN"/>
          </w:rPr>
          <w:t>(四)、安全色及安全标志使用要求</w:t>
        </w:r>
        <w:r>
          <w:tab/>
        </w:r>
        <w:r>
          <w:fldChar w:fldCharType="begin"/>
        </w:r>
        <w:r>
          <w:instrText xml:space="preserve"> PAGEREF _Toc29627 \h </w:instrText>
        </w:r>
        <w:r>
          <w:fldChar w:fldCharType="separate"/>
        </w:r>
        <w:r>
          <w:t>28</w:t>
        </w:r>
        <w:r>
          <w:fldChar w:fldCharType="end"/>
        </w:r>
      </w:hyperlink>
    </w:p>
    <w:p>
      <w:pPr>
        <w:pStyle w:val="TOC2"/>
        <w:tabs>
          <w:tab w:val="right" w:leader="dot" w:pos="8306"/>
        </w:tabs>
      </w:pPr>
      <w:hyperlink w:anchor="_Toc29003" w:history="1">
        <w:r>
          <w:rPr>
            <w:rFonts w:ascii="仿宋" w:eastAsia="仿宋" w:hAnsi="仿宋" w:cs="仿宋" w:hint="eastAsia"/>
            <w:lang w:eastAsia="zh-CN"/>
          </w:rPr>
          <w:t>(五)、防尘防毒措施</w:t>
        </w:r>
        <w:r>
          <w:tab/>
        </w:r>
        <w:r>
          <w:fldChar w:fldCharType="begin"/>
        </w:r>
        <w:r>
          <w:instrText xml:space="preserve"> PAGEREF _Toc29003 \h </w:instrText>
        </w:r>
        <w:r>
          <w:fldChar w:fldCharType="separate"/>
        </w:r>
        <w:r>
          <w:t>29</w:t>
        </w:r>
        <w:r>
          <w:fldChar w:fldCharType="end"/>
        </w:r>
      </w:hyperlink>
    </w:p>
    <w:p>
      <w:pPr>
        <w:pStyle w:val="TOC2"/>
        <w:tabs>
          <w:tab w:val="right" w:leader="dot" w:pos="8306"/>
        </w:tabs>
      </w:pPr>
      <w:hyperlink w:anchor="_Toc27172" w:history="1">
        <w:r>
          <w:rPr>
            <w:rFonts w:ascii="仿宋" w:eastAsia="仿宋" w:hAnsi="仿宋" w:cs="仿宋" w:hint="eastAsia"/>
            <w:lang w:eastAsia="zh-CN"/>
          </w:rPr>
          <w:t>(六)、防静电、触电防护及防雷措施</w:t>
        </w:r>
        <w:r>
          <w:tab/>
        </w:r>
        <w:r>
          <w:fldChar w:fldCharType="begin"/>
        </w:r>
        <w:r>
          <w:instrText xml:space="preserve"> PAGEREF _Toc27172 \h </w:instrText>
        </w:r>
        <w:r>
          <w:fldChar w:fldCharType="separate"/>
        </w:r>
        <w:r>
          <w:t>30</w:t>
        </w:r>
        <w:r>
          <w:fldChar w:fldCharType="end"/>
        </w:r>
      </w:hyperlink>
    </w:p>
    <w:p>
      <w:pPr>
        <w:pStyle w:val="TOC2"/>
        <w:tabs>
          <w:tab w:val="right" w:leader="dot" w:pos="8306"/>
        </w:tabs>
      </w:pPr>
      <w:hyperlink w:anchor="_Toc17256" w:history="1">
        <w:r>
          <w:rPr>
            <w:rFonts w:ascii="仿宋" w:eastAsia="仿宋" w:hAnsi="仿宋" w:cs="仿宋" w:hint="eastAsia"/>
            <w:lang w:eastAsia="zh-CN"/>
          </w:rPr>
          <w:t>(七)、机械设备安全保障措施</w:t>
        </w:r>
        <w:r>
          <w:tab/>
        </w:r>
        <w:r>
          <w:fldChar w:fldCharType="begin"/>
        </w:r>
        <w:r>
          <w:instrText xml:space="preserve"> PAGEREF _Toc17256 \h </w:instrText>
        </w:r>
        <w:r>
          <w:fldChar w:fldCharType="separate"/>
        </w:r>
        <w:r>
          <w:t>31</w:t>
        </w:r>
        <w:r>
          <w:fldChar w:fldCharType="end"/>
        </w:r>
      </w:hyperlink>
    </w:p>
    <w:p>
      <w:pPr>
        <w:pStyle w:val="TOC1"/>
        <w:tabs>
          <w:tab w:val="right" w:leader="dot" w:pos="8306"/>
        </w:tabs>
      </w:pPr>
      <w:hyperlink w:anchor="_Toc25316" w:history="1">
        <w:r>
          <w:rPr>
            <w:rFonts w:ascii="仿宋" w:eastAsia="仿宋" w:hAnsi="仿宋" w:cs="仿宋" w:hint="eastAsia"/>
            <w:lang w:eastAsia="zh-CN"/>
          </w:rPr>
          <w:t>八、CO2激光心肌打孔机项目人力资源管理</w:t>
        </w:r>
        <w:r>
          <w:tab/>
        </w:r>
        <w:r>
          <w:fldChar w:fldCharType="begin"/>
        </w:r>
        <w:r>
          <w:instrText xml:space="preserve"> PAGEREF _Toc25316 \h </w:instrText>
        </w:r>
        <w:r>
          <w:fldChar w:fldCharType="separate"/>
        </w:r>
        <w:r>
          <w:t>33</w:t>
        </w:r>
        <w:r>
          <w:fldChar w:fldCharType="end"/>
        </w:r>
      </w:hyperlink>
    </w:p>
    <w:p>
      <w:pPr>
        <w:pStyle w:val="TOC2"/>
        <w:tabs>
          <w:tab w:val="right" w:leader="dot" w:pos="8306"/>
        </w:tabs>
      </w:pPr>
      <w:hyperlink w:anchor="_Toc24204" w:history="1">
        <w:r>
          <w:rPr>
            <w:rFonts w:ascii="仿宋" w:eastAsia="仿宋" w:hAnsi="仿宋" w:cs="仿宋" w:hint="eastAsia"/>
            <w:lang w:eastAsia="zh-CN"/>
          </w:rPr>
          <w:t>(一)、建立健全的预算管理制度</w:t>
        </w:r>
        <w:r>
          <w:tab/>
        </w:r>
        <w:r>
          <w:fldChar w:fldCharType="begin"/>
        </w:r>
        <w:r>
          <w:instrText xml:space="preserve"> PAGEREF _Toc24204 \h </w:instrText>
        </w:r>
        <w:r>
          <w:fldChar w:fldCharType="separate"/>
        </w:r>
        <w:r>
          <w:t>33</w:t>
        </w:r>
        <w:r>
          <w:fldChar w:fldCharType="end"/>
        </w:r>
      </w:hyperlink>
    </w:p>
    <w:p>
      <w:pPr>
        <w:pStyle w:val="TOC2"/>
        <w:tabs>
          <w:tab w:val="right" w:leader="dot" w:pos="8306"/>
        </w:tabs>
      </w:pPr>
      <w:hyperlink w:anchor="_Toc2412" w:history="1">
        <w:r>
          <w:rPr>
            <w:rFonts w:ascii="仿宋" w:eastAsia="仿宋" w:hAnsi="仿宋" w:cs="仿宋" w:hint="eastAsia"/>
            <w:lang w:eastAsia="zh-CN"/>
          </w:rPr>
          <w:t>(二)、加强资金流动监控</w:t>
        </w:r>
        <w:r>
          <w:tab/>
        </w:r>
        <w:r>
          <w:fldChar w:fldCharType="begin"/>
        </w:r>
        <w:r>
          <w:instrText xml:space="preserve"> PAGEREF _Toc2412 \h </w:instrText>
        </w:r>
        <w:r>
          <w:fldChar w:fldCharType="separate"/>
        </w:r>
        <w:r>
          <w:t>35</w:t>
        </w:r>
        <w:r>
          <w:fldChar w:fldCharType="end"/>
        </w:r>
      </w:hyperlink>
    </w:p>
    <w:p>
      <w:pPr>
        <w:pStyle w:val="TOC2"/>
        <w:tabs>
          <w:tab w:val="right" w:leader="dot" w:pos="8306"/>
        </w:tabs>
      </w:pPr>
      <w:hyperlink w:anchor="_Toc27315" w:history="1">
        <w:r>
          <w:rPr>
            <w:rFonts w:ascii="仿宋" w:eastAsia="仿宋" w:hAnsi="仿宋" w:cs="仿宋" w:hint="eastAsia"/>
            <w:lang w:eastAsia="zh-CN"/>
          </w:rPr>
          <w:t>(三)、制定完善的风险控制机制</w:t>
        </w:r>
        <w:r>
          <w:tab/>
        </w:r>
        <w:r>
          <w:fldChar w:fldCharType="begin"/>
        </w:r>
        <w:r>
          <w:instrText xml:space="preserve"> PAGEREF _Toc27315 \h </w:instrText>
        </w:r>
        <w:r>
          <w:fldChar w:fldCharType="separate"/>
        </w:r>
        <w:r>
          <w:t>36</w:t>
        </w:r>
        <w:r>
          <w:fldChar w:fldCharType="end"/>
        </w:r>
      </w:hyperlink>
    </w:p>
    <w:p>
      <w:pPr>
        <w:pStyle w:val="TOC2"/>
        <w:tabs>
          <w:tab w:val="right" w:leader="dot" w:pos="8306"/>
        </w:tabs>
      </w:pPr>
      <w:hyperlink w:anchor="_Toc11990" w:history="1">
        <w:r>
          <w:rPr>
            <w:rFonts w:ascii="仿宋" w:eastAsia="仿宋" w:hAnsi="仿宋" w:cs="仿宋" w:hint="eastAsia"/>
            <w:lang w:eastAsia="zh-CN"/>
          </w:rPr>
          <w:t>(四)、优化成本管理</w:t>
        </w:r>
        <w:r>
          <w:tab/>
        </w:r>
        <w:r>
          <w:fldChar w:fldCharType="begin"/>
        </w:r>
        <w:r>
          <w:instrText xml:space="preserve"> PAGEREF _Toc11990 \h </w:instrText>
        </w:r>
        <w:r>
          <w:fldChar w:fldCharType="separate"/>
        </w:r>
        <w:r>
          <w:t>37</w:t>
        </w:r>
        <w:r>
          <w:fldChar w:fldCharType="end"/>
        </w:r>
      </w:hyperlink>
    </w:p>
    <w:p>
      <w:pPr>
        <w:pStyle w:val="TOC1"/>
        <w:tabs>
          <w:tab w:val="right" w:leader="dot" w:pos="8306"/>
        </w:tabs>
      </w:pPr>
      <w:hyperlink w:anchor="_Toc16754" w:history="1">
        <w:r>
          <w:rPr>
            <w:rFonts w:ascii="仿宋" w:eastAsia="仿宋" w:hAnsi="仿宋" w:cs="仿宋" w:hint="eastAsia"/>
            <w:lang w:eastAsia="zh-CN"/>
          </w:rPr>
          <w:t>九、CO2激光心肌打孔机项目创新与研发</w:t>
        </w:r>
        <w:r>
          <w:tab/>
        </w:r>
        <w:r>
          <w:fldChar w:fldCharType="begin"/>
        </w:r>
        <w:r>
          <w:instrText xml:space="preserve"> PAGEREF _Toc16754 \h </w:instrText>
        </w:r>
        <w:r>
          <w:fldChar w:fldCharType="separate"/>
        </w:r>
        <w:r>
          <w:t>39</w:t>
        </w:r>
        <w:r>
          <w:fldChar w:fldCharType="end"/>
        </w:r>
      </w:hyperlink>
    </w:p>
    <w:p>
      <w:pPr>
        <w:pStyle w:val="TOC2"/>
        <w:tabs>
          <w:tab w:val="right" w:leader="dot" w:pos="8306"/>
        </w:tabs>
      </w:pPr>
      <w:hyperlink w:anchor="_Toc26559" w:history="1">
        <w:r>
          <w:rPr>
            <w:rFonts w:ascii="仿宋" w:eastAsia="仿宋" w:hAnsi="仿宋" w:cs="仿宋" w:hint="eastAsia"/>
            <w:lang w:eastAsia="zh-CN"/>
          </w:rPr>
          <w:t>(一)、创新策略与方向</w:t>
        </w:r>
        <w:r>
          <w:tab/>
        </w:r>
        <w:r>
          <w:fldChar w:fldCharType="begin"/>
        </w:r>
        <w:r>
          <w:instrText xml:space="preserve"> PAGEREF _Toc26559 \h </w:instrText>
        </w:r>
        <w:r>
          <w:fldChar w:fldCharType="separate"/>
        </w:r>
        <w:r>
          <w:t>39</w:t>
        </w:r>
        <w:r>
          <w:fldChar w:fldCharType="end"/>
        </w:r>
      </w:hyperlink>
    </w:p>
    <w:p>
      <w:pPr>
        <w:pStyle w:val="TOC2"/>
        <w:tabs>
          <w:tab w:val="right" w:leader="dot" w:pos="8306"/>
        </w:tabs>
      </w:pPr>
      <w:hyperlink w:anchor="_Toc10470" w:history="1">
        <w:r>
          <w:rPr>
            <w:rFonts w:ascii="仿宋" w:eastAsia="仿宋" w:hAnsi="仿宋" w:cs="仿宋" w:hint="eastAsia"/>
            <w:lang w:eastAsia="zh-CN"/>
          </w:rPr>
          <w:t>(二)、研发规划与投入</w:t>
        </w:r>
        <w:r>
          <w:tab/>
        </w:r>
        <w:r>
          <w:fldChar w:fldCharType="begin"/>
        </w:r>
        <w:r>
          <w:instrText xml:space="preserve"> PAGEREF _Toc10470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74" w:history="1">
        <w:r>
          <w:rPr>
            <w:rFonts w:ascii="仿宋" w:eastAsia="仿宋" w:hAnsi="仿宋" w:cs="仿宋" w:hint="eastAsia"/>
            <w:lang w:eastAsia="zh-CN"/>
          </w:rPr>
          <w:t>十、CO2激光心肌打孔机项目社会影响</w:t>
        </w:r>
        <w:r>
          <w:tab/>
        </w:r>
        <w:r>
          <w:fldChar w:fldCharType="begin"/>
        </w:r>
        <w:r>
          <w:instrText xml:space="preserve"> PAGEREF _Toc7674 \h </w:instrText>
        </w:r>
        <w:r>
          <w:fldChar w:fldCharType="separate"/>
        </w:r>
        <w:r>
          <w:t>42</w:t>
        </w:r>
        <w:r>
          <w:fldChar w:fldCharType="end"/>
        </w:r>
      </w:hyperlink>
    </w:p>
    <w:p>
      <w:pPr>
        <w:pStyle w:val="TOC2"/>
        <w:tabs>
          <w:tab w:val="right" w:leader="dot" w:pos="8306"/>
        </w:tabs>
      </w:pPr>
      <w:hyperlink w:anchor="_Toc22295" w:history="1">
        <w:r>
          <w:rPr>
            <w:rFonts w:ascii="仿宋" w:eastAsia="仿宋" w:hAnsi="仿宋" w:cs="仿宋" w:hint="eastAsia"/>
            <w:lang w:eastAsia="zh-CN"/>
          </w:rPr>
          <w:t>(一)、社会责任与义务</w:t>
        </w:r>
        <w:r>
          <w:tab/>
        </w:r>
        <w:r>
          <w:fldChar w:fldCharType="begin"/>
        </w:r>
        <w:r>
          <w:instrText xml:space="preserve"> PAGEREF _Toc22295 \h </w:instrText>
        </w:r>
        <w:r>
          <w:fldChar w:fldCharType="separate"/>
        </w:r>
        <w:r>
          <w:t>42</w:t>
        </w:r>
        <w:r>
          <w:fldChar w:fldCharType="end"/>
        </w:r>
      </w:hyperlink>
    </w:p>
    <w:p>
      <w:pPr>
        <w:pStyle w:val="TOC2"/>
        <w:tabs>
          <w:tab w:val="right" w:leader="dot" w:pos="8306"/>
        </w:tabs>
      </w:pPr>
      <w:hyperlink w:anchor="_Toc23780" w:history="1">
        <w:r>
          <w:rPr>
            <w:rFonts w:ascii="仿宋" w:eastAsia="仿宋" w:hAnsi="仿宋" w:cs="仿宋" w:hint="eastAsia"/>
            <w:lang w:eastAsia="zh-CN"/>
          </w:rPr>
          <w:t>(二)、社会参与与沟通</w:t>
        </w:r>
        <w:r>
          <w:tab/>
        </w:r>
        <w:r>
          <w:fldChar w:fldCharType="begin"/>
        </w:r>
        <w:r>
          <w:instrText xml:space="preserve"> PAGEREF _Toc23780 \h </w:instrText>
        </w:r>
        <w:r>
          <w:fldChar w:fldCharType="separate"/>
        </w:r>
        <w:r>
          <w:t>43</w:t>
        </w:r>
        <w:r>
          <w:fldChar w:fldCharType="end"/>
        </w:r>
      </w:hyperlink>
    </w:p>
    <w:p>
      <w:pPr>
        <w:pStyle w:val="TOC1"/>
        <w:tabs>
          <w:tab w:val="right" w:leader="dot" w:pos="8306"/>
        </w:tabs>
      </w:pPr>
      <w:hyperlink w:anchor="_Toc2428" w:history="1">
        <w:r>
          <w:rPr>
            <w:rFonts w:ascii="仿宋" w:eastAsia="仿宋" w:hAnsi="仿宋" w:cs="仿宋" w:hint="eastAsia"/>
            <w:lang w:eastAsia="zh-CN"/>
          </w:rPr>
          <w:t>十一、CO2激光心肌打孔机项目投资规划</w:t>
        </w:r>
        <w:r>
          <w:tab/>
        </w:r>
        <w:r>
          <w:fldChar w:fldCharType="begin"/>
        </w:r>
        <w:r>
          <w:instrText xml:space="preserve"> PAGEREF _Toc2428 \h </w:instrText>
        </w:r>
        <w:r>
          <w:fldChar w:fldCharType="separate"/>
        </w:r>
        <w:r>
          <w:t>44</w:t>
        </w:r>
        <w:r>
          <w:fldChar w:fldCharType="end"/>
        </w:r>
      </w:hyperlink>
    </w:p>
    <w:p>
      <w:pPr>
        <w:pStyle w:val="TOC2"/>
        <w:tabs>
          <w:tab w:val="right" w:leader="dot" w:pos="8306"/>
        </w:tabs>
      </w:pPr>
      <w:hyperlink w:anchor="_Toc5480" w:history="1">
        <w:r>
          <w:rPr>
            <w:rFonts w:ascii="仿宋" w:eastAsia="仿宋" w:hAnsi="仿宋" w:cs="仿宋" w:hint="eastAsia"/>
            <w:lang w:eastAsia="zh-CN"/>
          </w:rPr>
          <w:t>(一)、CO2激光心肌打孔机项目总投资估算</w:t>
        </w:r>
        <w:r>
          <w:tab/>
        </w:r>
        <w:r>
          <w:fldChar w:fldCharType="begin"/>
        </w:r>
        <w:r>
          <w:instrText xml:space="preserve"> PAGEREF _Toc5480 \h </w:instrText>
        </w:r>
        <w:r>
          <w:fldChar w:fldCharType="separate"/>
        </w:r>
        <w:r>
          <w:t>44</w:t>
        </w:r>
        <w:r>
          <w:fldChar w:fldCharType="end"/>
        </w:r>
      </w:hyperlink>
    </w:p>
    <w:p>
      <w:pPr>
        <w:pStyle w:val="TOC2"/>
        <w:tabs>
          <w:tab w:val="right" w:leader="dot" w:pos="8306"/>
        </w:tabs>
      </w:pPr>
      <w:hyperlink w:anchor="_Toc6524" w:history="1">
        <w:r>
          <w:rPr>
            <w:rFonts w:ascii="仿宋" w:eastAsia="仿宋" w:hAnsi="仿宋" w:cs="仿宋" w:hint="eastAsia"/>
            <w:lang w:eastAsia="zh-CN"/>
          </w:rPr>
          <w:t>(二)、资金筹措</w:t>
        </w:r>
        <w:r>
          <w:tab/>
        </w:r>
        <w:r>
          <w:fldChar w:fldCharType="begin"/>
        </w:r>
        <w:r>
          <w:instrText xml:space="preserve"> PAGEREF _Toc6524 \h </w:instrText>
        </w:r>
        <w:r>
          <w:fldChar w:fldCharType="separate"/>
        </w:r>
        <w:r>
          <w:t>45</w:t>
        </w:r>
        <w:r>
          <w:fldChar w:fldCharType="end"/>
        </w:r>
      </w:hyperlink>
    </w:p>
    <w:p>
      <w:pPr>
        <w:pStyle w:val="TOC1"/>
        <w:tabs>
          <w:tab w:val="right" w:leader="dot" w:pos="8306"/>
        </w:tabs>
      </w:pPr>
      <w:hyperlink w:anchor="_Toc16102" w:history="1">
        <w:r>
          <w:rPr>
            <w:rFonts w:ascii="仿宋" w:eastAsia="仿宋" w:hAnsi="仿宋" w:cs="仿宋" w:hint="eastAsia"/>
            <w:lang w:eastAsia="zh-CN"/>
          </w:rPr>
          <w:t>十二、CO2激光心肌打孔机项目财务管理</w:t>
        </w:r>
        <w:r>
          <w:tab/>
        </w:r>
        <w:r>
          <w:fldChar w:fldCharType="begin"/>
        </w:r>
        <w:r>
          <w:instrText xml:space="preserve"> PAGEREF _Toc16102 \h </w:instrText>
        </w:r>
        <w:r>
          <w:fldChar w:fldCharType="separate"/>
        </w:r>
        <w:r>
          <w:t>46</w:t>
        </w:r>
        <w:r>
          <w:fldChar w:fldCharType="end"/>
        </w:r>
      </w:hyperlink>
    </w:p>
    <w:p>
      <w:pPr>
        <w:pStyle w:val="TOC2"/>
        <w:tabs>
          <w:tab w:val="right" w:leader="dot" w:pos="8306"/>
        </w:tabs>
      </w:pPr>
      <w:hyperlink w:anchor="_Toc32293" w:history="1">
        <w:r>
          <w:rPr>
            <w:rFonts w:ascii="仿宋" w:eastAsia="仿宋" w:hAnsi="仿宋" w:cs="仿宋" w:hint="eastAsia"/>
            <w:lang w:eastAsia="zh-CN"/>
          </w:rPr>
          <w:t>(一)、资金需求大</w:t>
        </w:r>
        <w:r>
          <w:tab/>
        </w:r>
        <w:r>
          <w:fldChar w:fldCharType="begin"/>
        </w:r>
        <w:r>
          <w:instrText xml:space="preserve"> PAGEREF _Toc32293 \h </w:instrText>
        </w:r>
        <w:r>
          <w:fldChar w:fldCharType="separate"/>
        </w:r>
        <w:r>
          <w:t>46</w:t>
        </w:r>
        <w:r>
          <w:fldChar w:fldCharType="end"/>
        </w:r>
      </w:hyperlink>
    </w:p>
    <w:p>
      <w:pPr>
        <w:pStyle w:val="TOC2"/>
        <w:tabs>
          <w:tab w:val="right" w:leader="dot" w:pos="8306"/>
        </w:tabs>
      </w:pPr>
      <w:hyperlink w:anchor="_Toc9378" w:history="1">
        <w:r>
          <w:rPr>
            <w:rFonts w:ascii="仿宋" w:eastAsia="仿宋" w:hAnsi="仿宋" w:cs="仿宋" w:hint="eastAsia"/>
            <w:lang w:eastAsia="zh-CN"/>
          </w:rPr>
          <w:t>(二)、研发周期长</w:t>
        </w:r>
        <w:r>
          <w:tab/>
        </w:r>
        <w:r>
          <w:fldChar w:fldCharType="begin"/>
        </w:r>
        <w:r>
          <w:instrText xml:space="preserve"> PAGEREF _Toc9378 \h </w:instrText>
        </w:r>
        <w:r>
          <w:fldChar w:fldCharType="separate"/>
        </w:r>
        <w:r>
          <w:t>47</w:t>
        </w:r>
        <w:r>
          <w:fldChar w:fldCharType="end"/>
        </w:r>
      </w:hyperlink>
    </w:p>
    <w:p>
      <w:pPr>
        <w:pStyle w:val="TOC2"/>
        <w:tabs>
          <w:tab w:val="right" w:leader="dot" w:pos="8306"/>
        </w:tabs>
      </w:pPr>
      <w:hyperlink w:anchor="_Toc27760" w:history="1">
        <w:r>
          <w:rPr>
            <w:rFonts w:ascii="仿宋" w:eastAsia="仿宋" w:hAnsi="仿宋" w:cs="仿宋" w:hint="eastAsia"/>
            <w:lang w:eastAsia="zh-CN"/>
          </w:rPr>
          <w:t>(三)、市场风险大</w:t>
        </w:r>
        <w:r>
          <w:tab/>
        </w:r>
        <w:r>
          <w:fldChar w:fldCharType="begin"/>
        </w:r>
        <w:r>
          <w:instrText xml:space="preserve"> PAGEREF _Toc27760 \h </w:instrText>
        </w:r>
        <w:r>
          <w:fldChar w:fldCharType="separate"/>
        </w:r>
        <w:r>
          <w:t>48</w:t>
        </w:r>
        <w:r>
          <w:fldChar w:fldCharType="end"/>
        </w:r>
      </w:hyperlink>
    </w:p>
    <w:p>
      <w:pPr>
        <w:pStyle w:val="TOC2"/>
        <w:tabs>
          <w:tab w:val="right" w:leader="dot" w:pos="8306"/>
        </w:tabs>
      </w:pPr>
      <w:hyperlink w:anchor="_Toc27495" w:history="1">
        <w:r>
          <w:rPr>
            <w:rFonts w:ascii="仿宋" w:eastAsia="仿宋" w:hAnsi="仿宋" w:cs="仿宋" w:hint="eastAsia"/>
            <w:lang w:eastAsia="zh-CN"/>
          </w:rPr>
          <w:t>(四)、利润率高</w:t>
        </w:r>
        <w:r>
          <w:tab/>
        </w:r>
        <w:r>
          <w:fldChar w:fldCharType="begin"/>
        </w:r>
        <w:r>
          <w:instrText xml:space="preserve"> PAGEREF _Toc27495 \h </w:instrText>
        </w:r>
        <w:r>
          <w:fldChar w:fldCharType="separate"/>
        </w:r>
        <w:r>
          <w:t>51</w:t>
        </w:r>
        <w:r>
          <w:fldChar w:fldCharType="end"/>
        </w:r>
      </w:hyperlink>
    </w:p>
    <w:p>
      <w:pPr>
        <w:pStyle w:val="TOC1"/>
        <w:tabs>
          <w:tab w:val="right" w:leader="dot" w:pos="8306"/>
        </w:tabs>
      </w:pPr>
      <w:hyperlink w:anchor="_Toc4809" w:history="1">
        <w:r>
          <w:rPr>
            <w:rFonts w:ascii="仿宋" w:eastAsia="仿宋" w:hAnsi="仿宋" w:cs="仿宋" w:hint="eastAsia"/>
            <w:lang w:eastAsia="zh-CN"/>
          </w:rPr>
          <w:t>十三、利益相关者分析与沟通计划</w:t>
        </w:r>
        <w:r>
          <w:tab/>
        </w:r>
        <w:r>
          <w:fldChar w:fldCharType="begin"/>
        </w:r>
        <w:r>
          <w:instrText xml:space="preserve"> PAGEREF _Toc4809 \h </w:instrText>
        </w:r>
        <w:r>
          <w:fldChar w:fldCharType="separate"/>
        </w:r>
        <w:r>
          <w:t>53</w:t>
        </w:r>
        <w:r>
          <w:fldChar w:fldCharType="end"/>
        </w:r>
      </w:hyperlink>
    </w:p>
    <w:p>
      <w:pPr>
        <w:pStyle w:val="TOC2"/>
        <w:tabs>
          <w:tab w:val="right" w:leader="dot" w:pos="8306"/>
        </w:tabs>
      </w:pPr>
      <w:hyperlink w:anchor="_Toc31105" w:history="1">
        <w:r>
          <w:rPr>
            <w:rFonts w:ascii="仿宋" w:eastAsia="仿宋" w:hAnsi="仿宋" w:cs="仿宋" w:hint="eastAsia"/>
            <w:lang w:eastAsia="zh-CN"/>
          </w:rPr>
          <w:t>(一)、利益相关者分析</w:t>
        </w:r>
        <w:r>
          <w:tab/>
        </w:r>
        <w:r>
          <w:fldChar w:fldCharType="begin"/>
        </w:r>
        <w:r>
          <w:instrText xml:space="preserve"> PAGEREF _Toc31105 \h </w:instrText>
        </w:r>
        <w:r>
          <w:fldChar w:fldCharType="separate"/>
        </w:r>
        <w:r>
          <w:t>53</w:t>
        </w:r>
        <w:r>
          <w:fldChar w:fldCharType="end"/>
        </w:r>
      </w:hyperlink>
    </w:p>
    <w:p>
      <w:pPr>
        <w:pStyle w:val="TOC2"/>
        <w:tabs>
          <w:tab w:val="right" w:leader="dot" w:pos="8306"/>
        </w:tabs>
      </w:pPr>
      <w:hyperlink w:anchor="_Toc4532" w:history="1">
        <w:r>
          <w:rPr>
            <w:rFonts w:ascii="仿宋" w:eastAsia="仿宋" w:hAnsi="仿宋" w:cs="仿宋" w:hint="eastAsia"/>
            <w:lang w:eastAsia="zh-CN"/>
          </w:rPr>
          <w:t>(二)、沟通计划</w:t>
        </w:r>
        <w:r>
          <w:tab/>
        </w:r>
        <w:r>
          <w:fldChar w:fldCharType="begin"/>
        </w:r>
        <w:r>
          <w:instrText xml:space="preserve"> PAGEREF _Toc4532 \h </w:instrText>
        </w:r>
        <w:r>
          <w:fldChar w:fldCharType="separate"/>
        </w:r>
        <w:r>
          <w:t>54</w:t>
        </w:r>
        <w:r>
          <w:fldChar w:fldCharType="end"/>
        </w:r>
      </w:hyperlink>
    </w:p>
    <w:p>
      <w:pPr>
        <w:pStyle w:val="TOC1"/>
        <w:tabs>
          <w:tab w:val="right" w:leader="dot" w:pos="8306"/>
        </w:tabs>
      </w:pPr>
      <w:hyperlink w:anchor="_Toc31543" w:history="1">
        <w:r>
          <w:rPr>
            <w:rFonts w:ascii="仿宋" w:eastAsia="仿宋" w:hAnsi="仿宋" w:cs="仿宋" w:hint="eastAsia"/>
            <w:lang w:eastAsia="zh-CN"/>
          </w:rPr>
          <w:t>十四、风险识别与分类</w:t>
        </w:r>
        <w:r>
          <w:tab/>
        </w:r>
        <w:r>
          <w:fldChar w:fldCharType="begin"/>
        </w:r>
        <w:r>
          <w:instrText xml:space="preserve"> PAGEREF _Toc31543 \h </w:instrText>
        </w:r>
        <w:r>
          <w:fldChar w:fldCharType="separate"/>
        </w:r>
        <w:r>
          <w:t>56</w:t>
        </w:r>
        <w:r>
          <w:fldChar w:fldCharType="end"/>
        </w:r>
      </w:hyperlink>
    </w:p>
    <w:p>
      <w:pPr>
        <w:pStyle w:val="TOC2"/>
        <w:tabs>
          <w:tab w:val="right" w:leader="dot" w:pos="8306"/>
        </w:tabs>
      </w:pPr>
      <w:hyperlink w:anchor="_Toc8905" w:history="1">
        <w:r>
          <w:rPr>
            <w:rFonts w:ascii="仿宋" w:eastAsia="仿宋" w:hAnsi="仿宋" w:cs="仿宋" w:hint="eastAsia"/>
            <w:lang w:eastAsia="zh-CN"/>
          </w:rPr>
          <w:t>(一)、风险识别</w:t>
        </w:r>
        <w:r>
          <w:tab/>
        </w:r>
        <w:r>
          <w:fldChar w:fldCharType="begin"/>
        </w:r>
        <w:r>
          <w:instrText xml:space="preserve"> PAGEREF _Toc8905 \h </w:instrText>
        </w:r>
        <w:r>
          <w:fldChar w:fldCharType="separate"/>
        </w:r>
        <w:r>
          <w:t>56</w:t>
        </w:r>
        <w:r>
          <w:fldChar w:fldCharType="end"/>
        </w:r>
      </w:hyperlink>
    </w:p>
    <w:p>
      <w:pPr>
        <w:pStyle w:val="TOC2"/>
        <w:tabs>
          <w:tab w:val="right" w:leader="dot" w:pos="8306"/>
        </w:tabs>
      </w:pPr>
      <w:hyperlink w:anchor="_Toc20591" w:history="1">
        <w:r>
          <w:rPr>
            <w:rFonts w:ascii="仿宋" w:eastAsia="仿宋" w:hAnsi="仿宋" w:cs="仿宋" w:hint="eastAsia"/>
            <w:lang w:eastAsia="zh-CN"/>
          </w:rPr>
          <w:t>(二)、风险分类</w:t>
        </w:r>
        <w:r>
          <w:tab/>
        </w:r>
        <w:r>
          <w:fldChar w:fldCharType="begin"/>
        </w:r>
        <w:r>
          <w:instrText xml:space="preserve"> PAGEREF _Toc20591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17"/>
      <w:r>
        <w:rPr>
          <w:rFonts w:ascii="仿宋" w:eastAsia="仿宋" w:hAnsi="仿宋" w:cs="仿宋" w:hint="eastAsia"/>
          <w:sz w:val="28"/>
          <w:lang w:eastAsia="zh-CN"/>
        </w:rPr>
        <w:t>一、CO2激光心肌打孔机项目文档管理</w:t>
      </w:r>
      <w:bookmarkEnd w:id="2"/>
    </w:p>
    <w:p>
      <w:pPr>
        <w:pStyle w:val="Heading2"/>
        <w:rPr>
          <w:rFonts w:ascii="仿宋" w:eastAsia="仿宋" w:hAnsi="仿宋" w:cs="仿宋" w:hint="eastAsia"/>
          <w:lang w:eastAsia="zh-CN"/>
        </w:rPr>
      </w:pPr>
      <w:bookmarkStart w:id="3" w:name="_Toc2188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CO2激光心肌打孔机项目高度重视文档的质量和准确性，以支持CO2激光心肌打孔机项目的各项活动和决策。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文档的编制始于CO2激光心肌打孔机项目计划的初期，我们制定了详细的文档编制计划，明确了每个文档的内容、格式和编写责任人。在CO2激光心肌打孔机项目启动阶段，我们首先编制了CO2激光心肌打孔机项目章程，明确定义了CO2激光心肌打孔机项目的目标、范围、风险等关键要素。随后，CO2激光心肌打孔机项目团队根据计划陆续编制了需求文档、设计文档、测试文档等各类文档，确保CO2激光心肌打孔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CO2激光心肌打孔机项目管理中的重要环节，旨在确保CO2激光心肌打孔机项目文档符合质量标准和CO2激光心肌打孔机项目需求。在CO2激光心肌打孔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CO2激光心肌打孔机项目相关利益方和专业领域的专家对文档进行独立审查。这有助于获取更全面、客观的反馈，确保CO2激光心肌打孔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在文档编制与审查方面建立了严格的管理机制，通过规范的流程和多维度的审查，确保CO2激光心肌打孔机项目文档的质量、准确性和可靠性，为CO2激光心肌打孔机项目的顺利推进提供了有力支持。</w:t>
      </w:r>
    </w:p>
    <w:p>
      <w:pPr>
        <w:pStyle w:val="Heading2"/>
        <w:ind w:firstLine="560" w:firstLineChars="200"/>
        <w:rPr>
          <w:rFonts w:ascii="仿宋" w:eastAsia="仿宋" w:hAnsi="仿宋" w:cs="仿宋" w:hint="eastAsia"/>
          <w:sz w:val="28"/>
          <w:lang w:eastAsia="zh-CN"/>
        </w:rPr>
      </w:pPr>
      <w:bookmarkStart w:id="4" w:name="_Toc530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在CO2激光心肌打孔机项目中，我们致力于优化文档发布与分发过程，以确保信息的高效传递和团队间协作的顺畅进行。以下是我们采取的关键优化策略：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我们通过多渠道发布文档，包括电子邮件、CO2激光心肌打孔机项目管理平台、内部网站等，以满足不同团队成员的偏好和需求。多渠道发布确保了信息的全面覆盖。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我们采用了精细的权限控制，确保只有授权人员可以访问敏感信息。这种安全措施保护了CO2激光心肌打孔机项目文档的机密性，防止了未经授权的信息泄露。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14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CO2激光心肌打孔机项目生命周期中一个至关重要的环节，直接关系到CO2激光心肌打孔机项目信息的长期保存和历史记录的完整性。在CO2激光心肌打孔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38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7363"/>
      <w:r>
        <w:rPr>
          <w:rFonts w:ascii="仿宋" w:eastAsia="仿宋" w:hAnsi="仿宋" w:cs="仿宋" w:hint="eastAsia"/>
          <w:lang w:eastAsia="zh-CN"/>
        </w:rPr>
        <w:t>(一)、CO2激光心肌打孔机行业分析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行业一直以来都是市场的关注焦点。行业内的发展趋势、竞争态势以及潜在机会都对CO2激光心肌打孔机项目的推进产生深远的影响。通过深入研究行业的整体概貌，我们将更好地理解行业的核心特征，为CO2激光心肌打孔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CO2激光心肌打孔机行业，技术一直是推动创新和发展的关键因素。我们将对当前技术趋势进行详尽分析，包括但不限于人工智能、大数据应用、先进制造技术等。这有助于CO2激光心肌打孔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CO2激光心肌打孔机项目成功的基础。我们将对主要竞争对手进行深入研究，包括其市场份额、产品特点、市场定位等。通过全面了解竞争对手的优势和劣势，CO2激光心肌打孔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5716"/>
      <w:r>
        <w:rPr>
          <w:rFonts w:ascii="仿宋" w:eastAsia="仿宋" w:hAnsi="仿宋" w:cs="仿宋" w:hint="eastAsia"/>
          <w:sz w:val="28"/>
          <w:lang w:eastAsia="zh-CN"/>
        </w:rPr>
        <w:t>(二)、CO2激光心肌打孔机市场分析预测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CO2激光心肌打孔机市场未来的增长趋势。这包括市场的整体规模、各细分领域的发展趋势等。CO2激光心肌打孔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CO2激光心肌打孔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CO2激光心肌打孔机项目实施过程中需要充分考虑的因素。我们将对市场风险进行全面评估，包括但不限于政策法规风险、市场竞争风险、技术变革风险等。通过对潜在风险的深入分析，CO2激光心肌打孔机项目可以制定相应的风险缓解策略，降低不确定性对CO2激光心肌打孔机项目的影响。</w:t>
      </w:r>
    </w:p>
    <w:p>
      <w:pPr>
        <w:pStyle w:val="Heading1"/>
        <w:ind w:firstLine="560" w:firstLineChars="200"/>
        <w:rPr>
          <w:rFonts w:ascii="仿宋" w:eastAsia="仿宋" w:hAnsi="仿宋" w:cs="仿宋" w:hint="eastAsia"/>
          <w:sz w:val="28"/>
          <w:lang w:eastAsia="zh-CN"/>
        </w:rPr>
      </w:pPr>
      <w:bookmarkStart w:id="9" w:name="_Toc28691"/>
      <w:r>
        <w:rPr>
          <w:rFonts w:ascii="仿宋" w:eastAsia="仿宋" w:hAnsi="仿宋" w:cs="仿宋" w:hint="eastAsia"/>
          <w:sz w:val="28"/>
          <w:lang w:eastAsia="zh-CN"/>
        </w:rPr>
        <w:t>三、CO2激光心肌打孔机项目绩效评估</w:t>
      </w:r>
      <w:bookmarkEnd w:id="9"/>
    </w:p>
    <w:p>
      <w:pPr>
        <w:pStyle w:val="Heading2"/>
        <w:rPr>
          <w:rFonts w:ascii="仿宋" w:eastAsia="仿宋" w:hAnsi="仿宋" w:cs="仿宋" w:hint="eastAsia"/>
          <w:lang w:eastAsia="zh-CN"/>
        </w:rPr>
      </w:pPr>
      <w:bookmarkStart w:id="10" w:name="_Toc13863"/>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CO2激光心肌打孔机项目中，我们设计了一套全面的绩效评估指标，以确保CO2激光心肌打孔机项目的可控和成功交付。这些指标跨足CO2激光心肌打孔机项目目标、成本、进度和质量等多个维度，为我们提供了全面洞察CO2激光心肌打孔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目标达成率是我们关注的首要指标。我们设定了明确的目标，并通过定期监测和评估，迅速发现并应对潜在的目标偏差。这为CO2激光心肌打孔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成本绩效是另一个核心关注点。通过实际成本与预算成本的对比分析，我们深入了解成本差异的原因，及时调整资源分配，保持CO2激光心肌打孔机项目在经济效益方面的合理水平。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进度作为关键的绩效指标之一，得到了精心的关注。我们制定了详细的CO2激光心肌打孔机项目进度计划，并设立了进度符合度指标，确保实际进度与计划进度保持一致。这使我们能够快速发现和解决潜在的进度问题，保持CO2激光心肌打孔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CO2激光心肌打孔机项目绩效的不可或缺的一环。我们引入了一系列的质量标准和客户满意度指标，以确保CO2激光心肌打孔机项目交付的成果在质量上达到或超越预期水平。通过持续监测这些指标，我们努力提升CO2激光心肌打孔机项目整体质量水平，为CO2激光心肌打孔机项目的成功交付提供有力保障。通过这些科学且全面的绩效评估，我们能够更好地引导CO2激光心肌打孔机项目的持续改进，确保CO2激光心肌打孔机项目目标的顺利达成。</w:t>
      </w:r>
    </w:p>
    <w:p>
      <w:pPr>
        <w:pStyle w:val="Heading2"/>
        <w:ind w:firstLine="560" w:firstLineChars="200"/>
        <w:rPr>
          <w:rFonts w:ascii="仿宋" w:eastAsia="仿宋" w:hAnsi="仿宋" w:cs="仿宋" w:hint="eastAsia"/>
          <w:sz w:val="28"/>
          <w:lang w:eastAsia="zh-CN"/>
        </w:rPr>
      </w:pPr>
      <w:bookmarkStart w:id="11" w:name="_Toc2955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绩效评估是CO2激光心肌打孔机项目中的关键环节，为确保CO2激光心肌打孔机项目达到预期目标，我们采用了多层次、多维度的绩效评估方法。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CO2激光心肌打孔机项目的战略目标对齐，确保每个决策和行动都与CO2激光心肌打孔机项目整体目标保持一致。团队会定期召开战略对齐会议，审视当前工作与CO2激光心肌打孔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CO2激光心肌打孔机项目进度、质量、成本和风险等方面。这些指标通过数据收集和分析，为CO2激光心肌打孔机项目管理团队提供了客观的评估依据。例如，我们通过CO2激光心肌打孔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CO2激光心肌打孔机项目内部，还考虑了CO2激光心肌打孔机项目对外部环境的影响。我们定期进行干系人满意度调查，以了解各利益相关方对CO2激光心肌打孔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这种多层次、多角度的绩效评估方法，使得我们能够全面了解CO2激光心肌打孔机项目的运行状态，及时做出调整，确保CO2激光心肌打孔机项目在不断变化的环境中保持稳健前行。</w:t>
      </w:r>
    </w:p>
    <w:p>
      <w:pPr>
        <w:pStyle w:val="Heading2"/>
        <w:ind w:firstLine="560" w:firstLineChars="200"/>
        <w:rPr>
          <w:rFonts w:ascii="仿宋" w:eastAsia="仿宋" w:hAnsi="仿宋" w:cs="仿宋" w:hint="eastAsia"/>
          <w:sz w:val="28"/>
          <w:lang w:eastAsia="zh-CN"/>
        </w:rPr>
      </w:pPr>
      <w:bookmarkStart w:id="12" w:name="_Toc2024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为了确保CO2激光心肌打孔机项目的有效管理和不断优化，我们采用了精心设计的绩效评估周期。这个周期旨在实现灵活、实时和全面的评估，以适应CO2激光心肌打孔机项目执行中的各种挑战。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CO2激光心肌打孔机项目的不同需求，分为短期、中期和长期。短期评估关注每个迭代或工作周期，以及时发现和解决当前任务中的问题。中期评估涵盖几个迭代，深入了解整体CO2激光心肌打孔机项目的趋势和性能。长期评估则着眼于整个CO2激光心肌打孔机项目阶段，确保CO2激光心肌打孔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CO2激光心肌打孔机项目管理工具和协作平台，团队成员能够随时更新和分享CO2激光心肌打孔机项目数据。这种实时性的反馈机制使我们能够及时察觉潜在问题，快速调整，保持CO2激光心肌打孔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CO2激光心肌打孔机项目的决策制定密不可分。每个周期的CO2激光心肌打孔机项目回顾会议成为集体总结经验、识别问题深层次原因并找到创新解决方案的平台。这种定期的反思与调整机制使CO2激光心肌打孔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1474"/>
      <w:r>
        <w:rPr>
          <w:rFonts w:ascii="仿宋" w:eastAsia="仿宋" w:hAnsi="仿宋" w:cs="仿宋" w:hint="eastAsia"/>
          <w:sz w:val="28"/>
          <w:lang w:eastAsia="zh-CN"/>
        </w:rPr>
        <w:t>四、CO2激光心肌打孔机项目可持续发展</w:t>
      </w:r>
      <w:bookmarkEnd w:id="13"/>
    </w:p>
    <w:p>
      <w:pPr>
        <w:pStyle w:val="Heading2"/>
        <w:rPr>
          <w:rFonts w:ascii="仿宋" w:eastAsia="仿宋" w:hAnsi="仿宋" w:cs="仿宋" w:hint="eastAsia"/>
          <w:lang w:eastAsia="zh-CN"/>
        </w:rPr>
      </w:pPr>
      <w:bookmarkStart w:id="14" w:name="_Toc379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CO2激光心肌打孔机项目中，CO2激光心肌打孔机项目团队着眼于未来，明确了可持续发展的战略方向。制定的具体可持续发展目标包括降低资源使用、采用环保技术、最大化社会效益等。这一步骤不仅有助于CO2激光心肌打孔机项目在环保和社会责任方面达到最高标准，也为未来提供了明确的指引，确保CO2激光心肌打孔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可持续实践的融入CO2激光心肌打孔机项目管理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CO2激光心肌打孔机项目管理周期。从CO2激光心肌打孔机项目规划开始，CO2激光心肌打孔机项目团队就考虑了环境和社会的因素。在执行阶段，CO2激光心肌打孔机项目团队积极推动绿色技术的应用，优化资源利用。此外，关注员工的社会责任，通过培训和沟通活动提高员工对可持续发展的认知，使他们能够在日常工作中践行可持续实践。这些举措不仅为CO2激光心肌打孔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095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CO2激光心肌打孔机项目的可持续发展理念，我们深信环保与社会责任是CO2激光心肌打孔机项目成功的关键支柱。在CO2激光心肌打孔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团队通过引入先进的环保技术、建立高效的废物处理系统以及推动能源节约措施，积极履行环保责任。定期的环保监测和评估确保CO2激光心肌打孔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不仅致力于自身可持续发展，还注重对社会的回馈。通过支持社区CO2激光心肌打孔机项目、参与慈善事业、提供培训机会等方式，CO2激光心肌打孔机项目积极履行社会责任。与当地社区建立积极互动，关注员工的工作与生活平衡，以及员工的身心健康，是CO2激光心肌打孔机项目在社会责任层面的关键举措。这样的实践不仅增强了CO2激光心肌打孔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2235"/>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69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技术管理特点体现在其创新导向。通过引入最先进的技术趋势和解决方案，CO2激光心肌打孔机项目致力于提升科技含量、提高质量和效率水平。这意味着我们将采用最新的工具和方法，确保CO2激光心肌打孔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CO2激光心肌打孔机项目技术管理的显著特征。通过整合不同领域的技术资源，我们实现了跨学科的协同工作。这有助于优化技术架构，提高整体效能。此外，整合性策略还促进了不同技术团队之间的紧密沟通和高效合作，确保CO2激光心肌打孔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CO2激光心肌打孔机项目所采用的技术。通过不断优化技术方案，CO2激光心肌打孔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CO2激光心肌打孔机项目团队将在CO2激光心肌打孔机项目初期识别可能的技术风险，并采取相应的预防和应对措施。通过建立健全的风险评估机制，CO2激光心肌打孔机项目能够在实施过程中及时发现并解决潜在的技术问题，保障CO2激光心肌打孔机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CO2激光心肌打孔机项目中，技术将成为CO2激光心肌打孔机项目成功的有力支持。这一深度剖析揭示了技术管理在CO2激光心肌打孔机项目实施中的关键作用，为CO2激光心肌打孔机项目的技术基础奠定了坚实的基础。</w:t>
      </w:r>
    </w:p>
    <w:p>
      <w:pPr>
        <w:pStyle w:val="Heading2"/>
        <w:ind w:firstLine="560" w:firstLineChars="200"/>
        <w:rPr>
          <w:rFonts w:ascii="仿宋" w:eastAsia="仿宋" w:hAnsi="仿宋" w:cs="仿宋" w:hint="eastAsia"/>
          <w:sz w:val="28"/>
          <w:lang w:eastAsia="zh-CN"/>
        </w:rPr>
      </w:pPr>
      <w:bookmarkStart w:id="18" w:name="_Toc16532"/>
      <w:r>
        <w:rPr>
          <w:rFonts w:ascii="仿宋" w:eastAsia="仿宋" w:hAnsi="仿宋" w:cs="仿宋" w:hint="eastAsia"/>
          <w:sz w:val="28"/>
          <w:lang w:eastAsia="zh-CN"/>
        </w:rPr>
        <w:t>(二)、CO2激光心肌打孔机项目工艺技术设计方案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CO2激光心肌打孔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CO2激光心肌打孔机项目将严格按照相关行业规范要求进行组织。通过有效控制产品质量，CO2激光心肌打孔机项目将致力于为顾客提供优质的CO2激光心肌打孔机项目产品和良好的服务。这体现了CO2激光心肌打孔机项目对于生产活动合规性和质量标准的高度重视，为CO2激光心肌打孔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CO2激光心肌打孔机项目注重生态效益和清洁生产原则。CO2激光心肌打孔机项目建设将紧密结合地方特色经济发展，与社会经济发展规划和区域环境保护规划方案相协调一致。通过与当地区域自然生态系统的结合，CO2激光心肌打孔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CO2激光心肌打孔机项目产品具有多样化的客户需求和个性化的特点。因此，CO2激光心肌打孔机项目产品规格品种多样，且单批生产数量较小。为满足这一特点，CO2激光心肌打孔机项目承办单位将建设先进的柔性制造生产线。通过广泛应用柔性制造技术，CO2激光心肌打孔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CO2激光心肌打孔机项目采用的技术具有较高的技术含量和自动化水平，处于国内先进水平。这一技术选用不仅体现了对生产效率、质量和环境友好性的高标准要求，同时为CO2激光心肌打孔机项目的可持续发展奠定了坚实的基础。</w:t>
      </w:r>
    </w:p>
    <w:p>
      <w:pPr>
        <w:pStyle w:val="Heading2"/>
        <w:ind w:firstLine="560" w:firstLineChars="200"/>
        <w:rPr>
          <w:rFonts w:ascii="仿宋" w:eastAsia="仿宋" w:hAnsi="仿宋" w:cs="仿宋" w:hint="eastAsia"/>
          <w:sz w:val="28"/>
          <w:lang w:eastAsia="zh-CN"/>
        </w:rPr>
      </w:pPr>
      <w:bookmarkStart w:id="19" w:name="_Toc26222"/>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为确保CO2激光心肌打孔机项目的高效生产和技术实施，我们制定了一套精心设计的设备选型方案，以满足CO2激光心肌打孔机项目生产、质量和环保的要求。该方案的主要特点如下：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https://d.book118.com/338102104117006023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A74DDD"/>
    <w:rsid w:val="25A74D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10210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2024-01-03T22:13:00Z</dcterms:created>
  <dcterms:modified xsi:type="dcterms:W3CDTF">2024-01-03T22:13:23Z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BEAE8DEEB80D4FA1A637E61D4E7E95F2_11</vt:lpwstr>
  </property>
  <property fmtid="{D5CDD505-2E9C-101B-9397-08002B2CF9AE}" pid="3" name="KSOProductBuildVer">
    <vt:lpwstr>2052-12.1.0.16120</vt:lpwstr>
  </property>
</Properties>
</file>