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新型有机酸开发与生产项目规划设计方案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81" w:history="1">
        <w:r>
          <w:rPr>
            <w:rFonts w:ascii="仿宋" w:eastAsia="仿宋" w:hAnsi="仿宋" w:cs="仿宋" w:hint="eastAsia"/>
            <w:lang w:eastAsia="zh-CN"/>
          </w:rPr>
          <w:t>序言</w:t>
        </w:r>
        <w:r>
          <w:tab/>
        </w:r>
        <w:r>
          <w:fldChar w:fldCharType="begin"/>
        </w:r>
        <w:r>
          <w:instrText xml:space="preserve"> PAGEREF _Toc32381 \h </w:instrText>
        </w:r>
        <w:r>
          <w:fldChar w:fldCharType="separate"/>
        </w:r>
        <w:r>
          <w:t>3</w:t>
        </w:r>
        <w:r>
          <w:fldChar w:fldCharType="end"/>
        </w:r>
      </w:hyperlink>
    </w:p>
    <w:p>
      <w:pPr>
        <w:pStyle w:val="TOC1"/>
        <w:tabs>
          <w:tab w:val="right" w:leader="dot" w:pos="8306"/>
        </w:tabs>
      </w:pPr>
      <w:hyperlink w:anchor="_Toc4528" w:history="1">
        <w:r>
          <w:rPr>
            <w:rFonts w:ascii="仿宋" w:eastAsia="仿宋" w:hAnsi="仿宋" w:cs="仿宋" w:hint="eastAsia"/>
            <w:lang w:eastAsia="zh-CN"/>
          </w:rPr>
          <w:t>一、新型有机酸开发与生产项目文档管理</w:t>
        </w:r>
        <w:r>
          <w:tab/>
        </w:r>
        <w:r>
          <w:fldChar w:fldCharType="begin"/>
        </w:r>
        <w:r>
          <w:instrText xml:space="preserve"> PAGEREF _Toc4528 \h </w:instrText>
        </w:r>
        <w:r>
          <w:fldChar w:fldCharType="separate"/>
        </w:r>
        <w:r>
          <w:t>3</w:t>
        </w:r>
        <w:r>
          <w:fldChar w:fldCharType="end"/>
        </w:r>
      </w:hyperlink>
    </w:p>
    <w:p>
      <w:pPr>
        <w:pStyle w:val="TOC2"/>
        <w:tabs>
          <w:tab w:val="right" w:leader="dot" w:pos="8306"/>
        </w:tabs>
      </w:pPr>
      <w:hyperlink w:anchor="_Toc14417" w:history="1">
        <w:r>
          <w:rPr>
            <w:rFonts w:ascii="仿宋" w:eastAsia="仿宋" w:hAnsi="仿宋" w:cs="仿宋" w:hint="eastAsia"/>
            <w:lang w:eastAsia="zh-CN"/>
          </w:rPr>
          <w:t>(一)、文档编制与审查</w:t>
        </w:r>
        <w:r>
          <w:tab/>
        </w:r>
        <w:r>
          <w:fldChar w:fldCharType="begin"/>
        </w:r>
        <w:r>
          <w:instrText xml:space="preserve"> PAGEREF _Toc14417 \h </w:instrText>
        </w:r>
        <w:r>
          <w:fldChar w:fldCharType="separate"/>
        </w:r>
        <w:r>
          <w:t>3</w:t>
        </w:r>
        <w:r>
          <w:fldChar w:fldCharType="end"/>
        </w:r>
      </w:hyperlink>
    </w:p>
    <w:p>
      <w:pPr>
        <w:pStyle w:val="TOC2"/>
        <w:tabs>
          <w:tab w:val="right" w:leader="dot" w:pos="8306"/>
        </w:tabs>
      </w:pPr>
      <w:hyperlink w:anchor="_Toc30390" w:history="1">
        <w:r>
          <w:rPr>
            <w:rFonts w:ascii="仿宋" w:eastAsia="仿宋" w:hAnsi="仿宋" w:cs="仿宋" w:hint="eastAsia"/>
            <w:lang w:eastAsia="zh-CN"/>
          </w:rPr>
          <w:t>(二)、文档发布与分发</w:t>
        </w:r>
        <w:r>
          <w:tab/>
        </w:r>
        <w:r>
          <w:fldChar w:fldCharType="begin"/>
        </w:r>
        <w:r>
          <w:instrText xml:space="preserve"> PAGEREF _Toc30390 \h </w:instrText>
        </w:r>
        <w:r>
          <w:fldChar w:fldCharType="separate"/>
        </w:r>
        <w:r>
          <w:t>4</w:t>
        </w:r>
        <w:r>
          <w:fldChar w:fldCharType="end"/>
        </w:r>
      </w:hyperlink>
    </w:p>
    <w:p>
      <w:pPr>
        <w:pStyle w:val="TOC2"/>
        <w:tabs>
          <w:tab w:val="right" w:leader="dot" w:pos="8306"/>
        </w:tabs>
      </w:pPr>
      <w:hyperlink w:anchor="_Toc27614" w:history="1">
        <w:r>
          <w:rPr>
            <w:rFonts w:ascii="仿宋" w:eastAsia="仿宋" w:hAnsi="仿宋" w:cs="仿宋" w:hint="eastAsia"/>
            <w:lang w:eastAsia="zh-CN"/>
          </w:rPr>
          <w:t>(三)、文档存档与归档</w:t>
        </w:r>
        <w:r>
          <w:tab/>
        </w:r>
        <w:r>
          <w:fldChar w:fldCharType="begin"/>
        </w:r>
        <w:r>
          <w:instrText xml:space="preserve"> PAGEREF _Toc27614 \h </w:instrText>
        </w:r>
        <w:r>
          <w:fldChar w:fldCharType="separate"/>
        </w:r>
        <w:r>
          <w:t>5</w:t>
        </w:r>
        <w:r>
          <w:fldChar w:fldCharType="end"/>
        </w:r>
      </w:hyperlink>
    </w:p>
    <w:p>
      <w:pPr>
        <w:pStyle w:val="TOC1"/>
        <w:tabs>
          <w:tab w:val="right" w:leader="dot" w:pos="8306"/>
        </w:tabs>
      </w:pPr>
      <w:hyperlink w:anchor="_Toc26061" w:history="1">
        <w:r>
          <w:rPr>
            <w:rFonts w:ascii="仿宋" w:eastAsia="仿宋" w:hAnsi="仿宋" w:cs="仿宋" w:hint="eastAsia"/>
            <w:lang w:eastAsia="zh-CN"/>
          </w:rPr>
          <w:t>二、新型有机酸开发与生产项目可持续发展</w:t>
        </w:r>
        <w:r>
          <w:tab/>
        </w:r>
        <w:r>
          <w:fldChar w:fldCharType="begin"/>
        </w:r>
        <w:r>
          <w:instrText xml:space="preserve"> PAGEREF _Toc26061 \h </w:instrText>
        </w:r>
        <w:r>
          <w:fldChar w:fldCharType="separate"/>
        </w:r>
        <w:r>
          <w:t>6</w:t>
        </w:r>
        <w:r>
          <w:fldChar w:fldCharType="end"/>
        </w:r>
      </w:hyperlink>
    </w:p>
    <w:p>
      <w:pPr>
        <w:pStyle w:val="TOC2"/>
        <w:tabs>
          <w:tab w:val="right" w:leader="dot" w:pos="8306"/>
        </w:tabs>
      </w:pPr>
      <w:hyperlink w:anchor="_Toc27767" w:history="1">
        <w:r>
          <w:rPr>
            <w:rFonts w:ascii="仿宋" w:eastAsia="仿宋" w:hAnsi="仿宋" w:cs="仿宋" w:hint="eastAsia"/>
            <w:lang w:eastAsia="zh-CN"/>
          </w:rPr>
          <w:t>(一)、可持续战略与实践</w:t>
        </w:r>
        <w:r>
          <w:tab/>
        </w:r>
        <w:r>
          <w:fldChar w:fldCharType="begin"/>
        </w:r>
        <w:r>
          <w:instrText xml:space="preserve"> PAGEREF _Toc27767 \h </w:instrText>
        </w:r>
        <w:r>
          <w:fldChar w:fldCharType="separate"/>
        </w:r>
        <w:r>
          <w:t>6</w:t>
        </w:r>
        <w:r>
          <w:fldChar w:fldCharType="end"/>
        </w:r>
      </w:hyperlink>
    </w:p>
    <w:p>
      <w:pPr>
        <w:pStyle w:val="TOC2"/>
        <w:tabs>
          <w:tab w:val="right" w:leader="dot" w:pos="8306"/>
        </w:tabs>
      </w:pPr>
      <w:hyperlink w:anchor="_Toc14597" w:history="1">
        <w:r>
          <w:rPr>
            <w:rFonts w:ascii="仿宋" w:eastAsia="仿宋" w:hAnsi="仿宋" w:cs="仿宋" w:hint="eastAsia"/>
            <w:lang w:eastAsia="zh-CN"/>
          </w:rPr>
          <w:t>(二)、环保与社会责任</w:t>
        </w:r>
        <w:r>
          <w:tab/>
        </w:r>
        <w:r>
          <w:fldChar w:fldCharType="begin"/>
        </w:r>
        <w:r>
          <w:instrText xml:space="preserve"> PAGEREF _Toc14597 \h </w:instrText>
        </w:r>
        <w:r>
          <w:fldChar w:fldCharType="separate"/>
        </w:r>
        <w:r>
          <w:t>7</w:t>
        </w:r>
        <w:r>
          <w:fldChar w:fldCharType="end"/>
        </w:r>
      </w:hyperlink>
    </w:p>
    <w:p>
      <w:pPr>
        <w:pStyle w:val="TOC1"/>
        <w:tabs>
          <w:tab w:val="right" w:leader="dot" w:pos="8306"/>
        </w:tabs>
      </w:pPr>
      <w:hyperlink w:anchor="_Toc14314" w:history="1">
        <w:r>
          <w:rPr>
            <w:rFonts w:ascii="仿宋" w:eastAsia="仿宋" w:hAnsi="仿宋" w:cs="仿宋" w:hint="eastAsia"/>
            <w:lang w:eastAsia="zh-CN"/>
          </w:rPr>
          <w:t>三、产品规划分析</w:t>
        </w:r>
        <w:r>
          <w:tab/>
        </w:r>
        <w:r>
          <w:fldChar w:fldCharType="begin"/>
        </w:r>
        <w:r>
          <w:instrText xml:space="preserve"> PAGEREF _Toc14314 \h </w:instrText>
        </w:r>
        <w:r>
          <w:fldChar w:fldCharType="separate"/>
        </w:r>
        <w:r>
          <w:t>8</w:t>
        </w:r>
        <w:r>
          <w:fldChar w:fldCharType="end"/>
        </w:r>
      </w:hyperlink>
    </w:p>
    <w:p>
      <w:pPr>
        <w:pStyle w:val="TOC2"/>
        <w:tabs>
          <w:tab w:val="right" w:leader="dot" w:pos="8306"/>
        </w:tabs>
      </w:pPr>
      <w:hyperlink w:anchor="_Toc15108" w:history="1">
        <w:r>
          <w:rPr>
            <w:rFonts w:ascii="仿宋" w:eastAsia="仿宋" w:hAnsi="仿宋" w:cs="仿宋" w:hint="eastAsia"/>
            <w:lang w:eastAsia="zh-CN"/>
          </w:rPr>
          <w:t>(一)、产品规划</w:t>
        </w:r>
        <w:r>
          <w:tab/>
        </w:r>
        <w:r>
          <w:fldChar w:fldCharType="begin"/>
        </w:r>
        <w:r>
          <w:instrText xml:space="preserve"> PAGEREF _Toc15108 \h </w:instrText>
        </w:r>
        <w:r>
          <w:fldChar w:fldCharType="separate"/>
        </w:r>
        <w:r>
          <w:t>8</w:t>
        </w:r>
        <w:r>
          <w:fldChar w:fldCharType="end"/>
        </w:r>
      </w:hyperlink>
    </w:p>
    <w:p>
      <w:pPr>
        <w:pStyle w:val="TOC2"/>
        <w:tabs>
          <w:tab w:val="right" w:leader="dot" w:pos="8306"/>
        </w:tabs>
      </w:pPr>
      <w:hyperlink w:anchor="_Toc27142" w:history="1">
        <w:r>
          <w:rPr>
            <w:rFonts w:ascii="仿宋" w:eastAsia="仿宋" w:hAnsi="仿宋" w:cs="仿宋" w:hint="eastAsia"/>
            <w:lang w:eastAsia="zh-CN"/>
          </w:rPr>
          <w:t>(二)、建设规模</w:t>
        </w:r>
        <w:r>
          <w:tab/>
        </w:r>
        <w:r>
          <w:fldChar w:fldCharType="begin"/>
        </w:r>
        <w:r>
          <w:instrText xml:space="preserve"> PAGEREF _Toc27142 \h </w:instrText>
        </w:r>
        <w:r>
          <w:fldChar w:fldCharType="separate"/>
        </w:r>
        <w:r>
          <w:t>9</w:t>
        </w:r>
        <w:r>
          <w:fldChar w:fldCharType="end"/>
        </w:r>
      </w:hyperlink>
    </w:p>
    <w:p>
      <w:pPr>
        <w:pStyle w:val="TOC1"/>
        <w:tabs>
          <w:tab w:val="right" w:leader="dot" w:pos="8306"/>
        </w:tabs>
      </w:pPr>
      <w:hyperlink w:anchor="_Toc19708" w:history="1">
        <w:r>
          <w:rPr>
            <w:rFonts w:ascii="仿宋" w:eastAsia="仿宋" w:hAnsi="仿宋" w:cs="仿宋" w:hint="eastAsia"/>
            <w:lang w:eastAsia="zh-CN"/>
          </w:rPr>
          <w:t>四、新型有机酸开发与生产项目危机管理</w:t>
        </w:r>
        <w:r>
          <w:tab/>
        </w:r>
        <w:r>
          <w:fldChar w:fldCharType="begin"/>
        </w:r>
        <w:r>
          <w:instrText xml:space="preserve"> PAGEREF _Toc19708 \h </w:instrText>
        </w:r>
        <w:r>
          <w:fldChar w:fldCharType="separate"/>
        </w:r>
        <w:r>
          <w:t>10</w:t>
        </w:r>
        <w:r>
          <w:fldChar w:fldCharType="end"/>
        </w:r>
      </w:hyperlink>
    </w:p>
    <w:p>
      <w:pPr>
        <w:pStyle w:val="TOC2"/>
        <w:tabs>
          <w:tab w:val="right" w:leader="dot" w:pos="8306"/>
        </w:tabs>
      </w:pPr>
      <w:hyperlink w:anchor="_Toc18775" w:history="1">
        <w:r>
          <w:rPr>
            <w:rFonts w:ascii="仿宋" w:eastAsia="仿宋" w:hAnsi="仿宋" w:cs="仿宋" w:hint="eastAsia"/>
            <w:lang w:eastAsia="zh-CN"/>
          </w:rPr>
          <w:t>(一)、危机预警与识别</w:t>
        </w:r>
        <w:r>
          <w:tab/>
        </w:r>
        <w:r>
          <w:fldChar w:fldCharType="begin"/>
        </w:r>
        <w:r>
          <w:instrText xml:space="preserve"> PAGEREF _Toc18775 \h </w:instrText>
        </w:r>
        <w:r>
          <w:fldChar w:fldCharType="separate"/>
        </w:r>
        <w:r>
          <w:t>10</w:t>
        </w:r>
        <w:r>
          <w:fldChar w:fldCharType="end"/>
        </w:r>
      </w:hyperlink>
    </w:p>
    <w:p>
      <w:pPr>
        <w:pStyle w:val="TOC2"/>
        <w:tabs>
          <w:tab w:val="right" w:leader="dot" w:pos="8306"/>
        </w:tabs>
      </w:pPr>
      <w:hyperlink w:anchor="_Toc17662" w:history="1">
        <w:r>
          <w:rPr>
            <w:rFonts w:ascii="仿宋" w:eastAsia="仿宋" w:hAnsi="仿宋" w:cs="仿宋" w:hint="eastAsia"/>
            <w:lang w:eastAsia="zh-CN"/>
          </w:rPr>
          <w:t>(二)、危机应对与恢复</w:t>
        </w:r>
        <w:r>
          <w:tab/>
        </w:r>
        <w:r>
          <w:fldChar w:fldCharType="begin"/>
        </w:r>
        <w:r>
          <w:instrText xml:space="preserve"> PAGEREF _Toc17662 \h </w:instrText>
        </w:r>
        <w:r>
          <w:fldChar w:fldCharType="separate"/>
        </w:r>
        <w:r>
          <w:t>11</w:t>
        </w:r>
        <w:r>
          <w:fldChar w:fldCharType="end"/>
        </w:r>
      </w:hyperlink>
    </w:p>
    <w:p>
      <w:pPr>
        <w:pStyle w:val="TOC1"/>
        <w:tabs>
          <w:tab w:val="right" w:leader="dot" w:pos="8306"/>
        </w:tabs>
      </w:pPr>
      <w:hyperlink w:anchor="_Toc7826" w:history="1">
        <w:r>
          <w:rPr>
            <w:rFonts w:ascii="仿宋" w:eastAsia="仿宋" w:hAnsi="仿宋" w:cs="仿宋" w:hint="eastAsia"/>
            <w:lang w:eastAsia="zh-CN"/>
          </w:rPr>
          <w:t>五、新型有机酸开发与生产项目绩效评估</w:t>
        </w:r>
        <w:r>
          <w:tab/>
        </w:r>
        <w:r>
          <w:fldChar w:fldCharType="begin"/>
        </w:r>
        <w:r>
          <w:instrText xml:space="preserve"> PAGEREF _Toc7826 \h </w:instrText>
        </w:r>
        <w:r>
          <w:fldChar w:fldCharType="separate"/>
        </w:r>
        <w:r>
          <w:t>13</w:t>
        </w:r>
        <w:r>
          <w:fldChar w:fldCharType="end"/>
        </w:r>
      </w:hyperlink>
    </w:p>
    <w:p>
      <w:pPr>
        <w:pStyle w:val="TOC2"/>
        <w:tabs>
          <w:tab w:val="right" w:leader="dot" w:pos="8306"/>
        </w:tabs>
      </w:pPr>
      <w:hyperlink w:anchor="_Toc4141" w:history="1">
        <w:r>
          <w:rPr>
            <w:rFonts w:ascii="仿宋" w:eastAsia="仿宋" w:hAnsi="仿宋" w:cs="仿宋" w:hint="eastAsia"/>
            <w:lang w:eastAsia="zh-CN"/>
          </w:rPr>
          <w:t>(一)、绩效评估指标</w:t>
        </w:r>
        <w:r>
          <w:tab/>
        </w:r>
        <w:r>
          <w:fldChar w:fldCharType="begin"/>
        </w:r>
        <w:r>
          <w:instrText xml:space="preserve"> PAGEREF _Toc4141 \h </w:instrText>
        </w:r>
        <w:r>
          <w:fldChar w:fldCharType="separate"/>
        </w:r>
        <w:r>
          <w:t>13</w:t>
        </w:r>
        <w:r>
          <w:fldChar w:fldCharType="end"/>
        </w:r>
      </w:hyperlink>
    </w:p>
    <w:p>
      <w:pPr>
        <w:pStyle w:val="TOC2"/>
        <w:tabs>
          <w:tab w:val="right" w:leader="dot" w:pos="8306"/>
        </w:tabs>
      </w:pPr>
      <w:hyperlink w:anchor="_Toc21639" w:history="1">
        <w:r>
          <w:rPr>
            <w:rFonts w:ascii="仿宋" w:eastAsia="仿宋" w:hAnsi="仿宋" w:cs="仿宋" w:hint="eastAsia"/>
            <w:lang w:eastAsia="zh-CN"/>
          </w:rPr>
          <w:t>(二)、绩效评估方法</w:t>
        </w:r>
        <w:r>
          <w:tab/>
        </w:r>
        <w:r>
          <w:fldChar w:fldCharType="begin"/>
        </w:r>
        <w:r>
          <w:instrText xml:space="preserve"> PAGEREF _Toc21639 \h </w:instrText>
        </w:r>
        <w:r>
          <w:fldChar w:fldCharType="separate"/>
        </w:r>
        <w:r>
          <w:t>14</w:t>
        </w:r>
        <w:r>
          <w:fldChar w:fldCharType="end"/>
        </w:r>
      </w:hyperlink>
    </w:p>
    <w:p>
      <w:pPr>
        <w:pStyle w:val="TOC2"/>
        <w:tabs>
          <w:tab w:val="right" w:leader="dot" w:pos="8306"/>
        </w:tabs>
      </w:pPr>
      <w:hyperlink w:anchor="_Toc16234" w:history="1">
        <w:r>
          <w:rPr>
            <w:rFonts w:ascii="仿宋" w:eastAsia="仿宋" w:hAnsi="仿宋" w:cs="仿宋" w:hint="eastAsia"/>
            <w:lang w:eastAsia="zh-CN"/>
          </w:rPr>
          <w:t>(三)、绩效评估周期</w:t>
        </w:r>
        <w:r>
          <w:tab/>
        </w:r>
        <w:r>
          <w:fldChar w:fldCharType="begin"/>
        </w:r>
        <w:r>
          <w:instrText xml:space="preserve"> PAGEREF _Toc16234 \h </w:instrText>
        </w:r>
        <w:r>
          <w:fldChar w:fldCharType="separate"/>
        </w:r>
        <w:r>
          <w:t>15</w:t>
        </w:r>
        <w:r>
          <w:fldChar w:fldCharType="end"/>
        </w:r>
      </w:hyperlink>
    </w:p>
    <w:p>
      <w:pPr>
        <w:pStyle w:val="TOC1"/>
        <w:tabs>
          <w:tab w:val="right" w:leader="dot" w:pos="8306"/>
        </w:tabs>
      </w:pPr>
      <w:hyperlink w:anchor="_Toc3227" w:history="1">
        <w:r>
          <w:rPr>
            <w:rFonts w:ascii="仿宋" w:eastAsia="仿宋" w:hAnsi="仿宋" w:cs="仿宋" w:hint="eastAsia"/>
            <w:lang w:eastAsia="zh-CN"/>
          </w:rPr>
          <w:t>六、新型有机酸开发与生产项目建设背景及必要性分析</w:t>
        </w:r>
        <w:r>
          <w:tab/>
        </w:r>
        <w:r>
          <w:fldChar w:fldCharType="begin"/>
        </w:r>
        <w:r>
          <w:instrText xml:space="preserve"> PAGEREF _Toc3227 \h </w:instrText>
        </w:r>
        <w:r>
          <w:fldChar w:fldCharType="separate"/>
        </w:r>
        <w:r>
          <w:t>16</w:t>
        </w:r>
        <w:r>
          <w:fldChar w:fldCharType="end"/>
        </w:r>
      </w:hyperlink>
    </w:p>
    <w:p>
      <w:pPr>
        <w:pStyle w:val="TOC2"/>
        <w:tabs>
          <w:tab w:val="right" w:leader="dot" w:pos="8306"/>
        </w:tabs>
      </w:pPr>
      <w:hyperlink w:anchor="_Toc6760" w:history="1">
        <w:r>
          <w:rPr>
            <w:rFonts w:ascii="仿宋" w:eastAsia="仿宋" w:hAnsi="仿宋" w:cs="仿宋" w:hint="eastAsia"/>
            <w:lang w:eastAsia="zh-CN"/>
          </w:rPr>
          <w:t>(一)、新型有机酸开发与生产项目背景分析</w:t>
        </w:r>
        <w:r>
          <w:tab/>
        </w:r>
        <w:r>
          <w:fldChar w:fldCharType="begin"/>
        </w:r>
        <w:r>
          <w:instrText xml:space="preserve"> PAGEREF _Toc6760 \h </w:instrText>
        </w:r>
        <w:r>
          <w:fldChar w:fldCharType="separate"/>
        </w:r>
        <w:r>
          <w:t>16</w:t>
        </w:r>
        <w:r>
          <w:fldChar w:fldCharType="end"/>
        </w:r>
      </w:hyperlink>
    </w:p>
    <w:p>
      <w:pPr>
        <w:pStyle w:val="TOC2"/>
        <w:tabs>
          <w:tab w:val="right" w:leader="dot" w:pos="8306"/>
        </w:tabs>
      </w:pPr>
      <w:hyperlink w:anchor="_Toc29717" w:history="1">
        <w:r>
          <w:rPr>
            <w:rFonts w:ascii="仿宋" w:eastAsia="仿宋" w:hAnsi="仿宋" w:cs="仿宋" w:hint="eastAsia"/>
            <w:lang w:eastAsia="zh-CN"/>
          </w:rPr>
          <w:t>(二)、新型有机酸开发与生产项目建设必要性分析</w:t>
        </w:r>
        <w:r>
          <w:tab/>
        </w:r>
        <w:r>
          <w:fldChar w:fldCharType="begin"/>
        </w:r>
        <w:r>
          <w:instrText xml:space="preserve"> PAGEREF _Toc29717 \h </w:instrText>
        </w:r>
        <w:r>
          <w:fldChar w:fldCharType="separate"/>
        </w:r>
        <w:r>
          <w:t>18</w:t>
        </w:r>
        <w:r>
          <w:fldChar w:fldCharType="end"/>
        </w:r>
      </w:hyperlink>
    </w:p>
    <w:p>
      <w:pPr>
        <w:pStyle w:val="TOC1"/>
        <w:tabs>
          <w:tab w:val="right" w:leader="dot" w:pos="8306"/>
        </w:tabs>
      </w:pPr>
      <w:hyperlink w:anchor="_Toc29765" w:history="1">
        <w:r>
          <w:rPr>
            <w:rFonts w:ascii="仿宋" w:eastAsia="仿宋" w:hAnsi="仿宋" w:cs="仿宋" w:hint="eastAsia"/>
            <w:lang w:eastAsia="zh-CN"/>
          </w:rPr>
          <w:t>七、新型有机酸开发与生产项目经营效益</w:t>
        </w:r>
        <w:r>
          <w:tab/>
        </w:r>
        <w:r>
          <w:fldChar w:fldCharType="begin"/>
        </w:r>
        <w:r>
          <w:instrText xml:space="preserve"> PAGEREF _Toc29765 \h </w:instrText>
        </w:r>
        <w:r>
          <w:fldChar w:fldCharType="separate"/>
        </w:r>
        <w:r>
          <w:t>20</w:t>
        </w:r>
        <w:r>
          <w:fldChar w:fldCharType="end"/>
        </w:r>
      </w:hyperlink>
    </w:p>
    <w:p>
      <w:pPr>
        <w:pStyle w:val="TOC2"/>
        <w:tabs>
          <w:tab w:val="right" w:leader="dot" w:pos="8306"/>
        </w:tabs>
      </w:pPr>
      <w:hyperlink w:anchor="_Toc18623" w:history="1">
        <w:r>
          <w:rPr>
            <w:rFonts w:ascii="仿宋" w:eastAsia="仿宋" w:hAnsi="仿宋" w:cs="仿宋" w:hint="eastAsia"/>
            <w:lang w:eastAsia="zh-CN"/>
          </w:rPr>
          <w:t>(一)、经济评价财务测算</w:t>
        </w:r>
        <w:r>
          <w:tab/>
        </w:r>
        <w:r>
          <w:fldChar w:fldCharType="begin"/>
        </w:r>
        <w:r>
          <w:instrText xml:space="preserve"> PAGEREF _Toc18623 \h </w:instrText>
        </w:r>
        <w:r>
          <w:fldChar w:fldCharType="separate"/>
        </w:r>
        <w:r>
          <w:t>20</w:t>
        </w:r>
        <w:r>
          <w:fldChar w:fldCharType="end"/>
        </w:r>
      </w:hyperlink>
    </w:p>
    <w:p>
      <w:pPr>
        <w:pStyle w:val="TOC2"/>
        <w:tabs>
          <w:tab w:val="right" w:leader="dot" w:pos="8306"/>
        </w:tabs>
      </w:pPr>
      <w:hyperlink w:anchor="_Toc5667" w:history="1">
        <w:r>
          <w:rPr>
            <w:rFonts w:ascii="仿宋" w:eastAsia="仿宋" w:hAnsi="仿宋" w:cs="仿宋" w:hint="eastAsia"/>
            <w:lang w:eastAsia="zh-CN"/>
          </w:rPr>
          <w:t>(二)、新型有机酸开发与生产项目盈利能力分析</w:t>
        </w:r>
        <w:r>
          <w:tab/>
        </w:r>
        <w:r>
          <w:fldChar w:fldCharType="begin"/>
        </w:r>
        <w:r>
          <w:instrText xml:space="preserve"> PAGEREF _Toc5667 \h </w:instrText>
        </w:r>
        <w:r>
          <w:fldChar w:fldCharType="separate"/>
        </w:r>
        <w:r>
          <w:t>21</w:t>
        </w:r>
        <w:r>
          <w:fldChar w:fldCharType="end"/>
        </w:r>
      </w:hyperlink>
    </w:p>
    <w:p>
      <w:pPr>
        <w:pStyle w:val="TOC1"/>
        <w:tabs>
          <w:tab w:val="right" w:leader="dot" w:pos="8306"/>
        </w:tabs>
      </w:pPr>
      <w:hyperlink w:anchor="_Toc12206" w:history="1">
        <w:r>
          <w:rPr>
            <w:rFonts w:ascii="仿宋" w:eastAsia="仿宋" w:hAnsi="仿宋" w:cs="仿宋" w:hint="eastAsia"/>
            <w:lang w:eastAsia="zh-CN"/>
          </w:rPr>
          <w:t>八、新型有机酸开发与生产项目技术管理</w:t>
        </w:r>
        <w:r>
          <w:tab/>
        </w:r>
        <w:r>
          <w:fldChar w:fldCharType="begin"/>
        </w:r>
        <w:r>
          <w:instrText xml:space="preserve"> PAGEREF _Toc12206 \h </w:instrText>
        </w:r>
        <w:r>
          <w:fldChar w:fldCharType="separate"/>
        </w:r>
        <w:r>
          <w:t>22</w:t>
        </w:r>
        <w:r>
          <w:fldChar w:fldCharType="end"/>
        </w:r>
      </w:hyperlink>
    </w:p>
    <w:p>
      <w:pPr>
        <w:pStyle w:val="TOC2"/>
        <w:tabs>
          <w:tab w:val="right" w:leader="dot" w:pos="8306"/>
        </w:tabs>
      </w:pPr>
      <w:hyperlink w:anchor="_Toc30552" w:history="1">
        <w:r>
          <w:rPr>
            <w:rFonts w:ascii="仿宋" w:eastAsia="仿宋" w:hAnsi="仿宋" w:cs="仿宋" w:hint="eastAsia"/>
            <w:lang w:eastAsia="zh-CN"/>
          </w:rPr>
          <w:t>(一)、技术方案选用方向</w:t>
        </w:r>
        <w:r>
          <w:tab/>
        </w:r>
        <w:r>
          <w:fldChar w:fldCharType="begin"/>
        </w:r>
        <w:r>
          <w:instrText xml:space="preserve"> PAGEREF _Toc30552 \h </w:instrText>
        </w:r>
        <w:r>
          <w:fldChar w:fldCharType="separate"/>
        </w:r>
        <w:r>
          <w:t>22</w:t>
        </w:r>
        <w:r>
          <w:fldChar w:fldCharType="end"/>
        </w:r>
      </w:hyperlink>
    </w:p>
    <w:p>
      <w:pPr>
        <w:pStyle w:val="TOC2"/>
        <w:tabs>
          <w:tab w:val="right" w:leader="dot" w:pos="8306"/>
        </w:tabs>
      </w:pPr>
      <w:hyperlink w:anchor="_Toc22317" w:history="1">
        <w:r>
          <w:rPr>
            <w:rFonts w:ascii="仿宋" w:eastAsia="仿宋" w:hAnsi="仿宋" w:cs="仿宋" w:hint="eastAsia"/>
            <w:lang w:eastAsia="zh-CN"/>
          </w:rPr>
          <w:t>(二)、工艺技术方案选用原则</w:t>
        </w:r>
        <w:r>
          <w:tab/>
        </w:r>
        <w:r>
          <w:fldChar w:fldCharType="begin"/>
        </w:r>
        <w:r>
          <w:instrText xml:space="preserve"> PAGEREF _Toc22317 \h </w:instrText>
        </w:r>
        <w:r>
          <w:fldChar w:fldCharType="separate"/>
        </w:r>
        <w:r>
          <w:t>24</w:t>
        </w:r>
        <w:r>
          <w:fldChar w:fldCharType="end"/>
        </w:r>
      </w:hyperlink>
    </w:p>
    <w:p>
      <w:pPr>
        <w:pStyle w:val="TOC2"/>
        <w:tabs>
          <w:tab w:val="right" w:leader="dot" w:pos="8306"/>
        </w:tabs>
      </w:pPr>
      <w:hyperlink w:anchor="_Toc30751" w:history="1">
        <w:r>
          <w:rPr>
            <w:rFonts w:ascii="仿宋" w:eastAsia="仿宋" w:hAnsi="仿宋" w:cs="仿宋" w:hint="eastAsia"/>
            <w:lang w:eastAsia="zh-CN"/>
          </w:rPr>
          <w:t>(三)、工艺技术方案要求</w:t>
        </w:r>
        <w:r>
          <w:tab/>
        </w:r>
        <w:r>
          <w:fldChar w:fldCharType="begin"/>
        </w:r>
        <w:r>
          <w:instrText xml:space="preserve"> PAGEREF _Toc30751 \h </w:instrText>
        </w:r>
        <w:r>
          <w:fldChar w:fldCharType="separate"/>
        </w:r>
        <w:r>
          <w:t>26</w:t>
        </w:r>
        <w:r>
          <w:fldChar w:fldCharType="end"/>
        </w:r>
      </w:hyperlink>
    </w:p>
    <w:p>
      <w:pPr>
        <w:pStyle w:val="TOC1"/>
        <w:tabs>
          <w:tab w:val="right" w:leader="dot" w:pos="8306"/>
        </w:tabs>
      </w:pPr>
      <w:hyperlink w:anchor="_Toc25890" w:history="1">
        <w:r>
          <w:rPr>
            <w:rFonts w:ascii="仿宋" w:eastAsia="仿宋" w:hAnsi="仿宋" w:cs="仿宋" w:hint="eastAsia"/>
            <w:lang w:eastAsia="zh-CN"/>
          </w:rPr>
          <w:t>九、生产安全保护</w:t>
        </w:r>
        <w:r>
          <w:tab/>
        </w:r>
        <w:r>
          <w:fldChar w:fldCharType="begin"/>
        </w:r>
        <w:r>
          <w:instrText xml:space="preserve"> PAGEREF _Toc25890 \h </w:instrText>
        </w:r>
        <w:r>
          <w:fldChar w:fldCharType="separate"/>
        </w:r>
        <w:r>
          <w:t>28</w:t>
        </w:r>
        <w:r>
          <w:fldChar w:fldCharType="end"/>
        </w:r>
      </w:hyperlink>
    </w:p>
    <w:p>
      <w:pPr>
        <w:pStyle w:val="TOC2"/>
        <w:tabs>
          <w:tab w:val="right" w:leader="dot" w:pos="8306"/>
        </w:tabs>
      </w:pPr>
      <w:hyperlink w:anchor="_Toc15106" w:history="1">
        <w:r>
          <w:rPr>
            <w:rFonts w:ascii="仿宋" w:eastAsia="仿宋" w:hAnsi="仿宋" w:cs="仿宋" w:hint="eastAsia"/>
            <w:lang w:eastAsia="zh-CN"/>
          </w:rPr>
          <w:t>(一)、消防安全</w:t>
        </w:r>
        <w:r>
          <w:tab/>
        </w:r>
        <w:r>
          <w:fldChar w:fldCharType="begin"/>
        </w:r>
        <w:r>
          <w:instrText xml:space="preserve"> PAGEREF _Toc15106 \h </w:instrText>
        </w:r>
        <w:r>
          <w:fldChar w:fldCharType="separate"/>
        </w:r>
        <w:r>
          <w:t>28</w:t>
        </w:r>
        <w:r>
          <w:fldChar w:fldCharType="end"/>
        </w:r>
      </w:hyperlink>
    </w:p>
    <w:p>
      <w:pPr>
        <w:pStyle w:val="TOC2"/>
        <w:tabs>
          <w:tab w:val="right" w:leader="dot" w:pos="8306"/>
        </w:tabs>
      </w:pPr>
      <w:hyperlink w:anchor="_Toc32093" w:history="1">
        <w:r>
          <w:rPr>
            <w:rFonts w:ascii="仿宋" w:eastAsia="仿宋" w:hAnsi="仿宋" w:cs="仿宋" w:hint="eastAsia"/>
            <w:lang w:eastAsia="zh-CN"/>
          </w:rPr>
          <w:t>(二)、防火防爆总图布置措施</w:t>
        </w:r>
        <w:r>
          <w:tab/>
        </w:r>
        <w:r>
          <w:fldChar w:fldCharType="begin"/>
        </w:r>
        <w:r>
          <w:instrText xml:space="preserve"> PAGEREF _Toc32093 \h </w:instrText>
        </w:r>
        <w:r>
          <w:fldChar w:fldCharType="separate"/>
        </w:r>
        <w:r>
          <w:t>30</w:t>
        </w:r>
        <w:r>
          <w:fldChar w:fldCharType="end"/>
        </w:r>
      </w:hyperlink>
    </w:p>
    <w:p>
      <w:pPr>
        <w:pStyle w:val="TOC2"/>
        <w:tabs>
          <w:tab w:val="right" w:leader="dot" w:pos="8306"/>
        </w:tabs>
      </w:pPr>
      <w:hyperlink w:anchor="_Toc23113" w:history="1">
        <w:r>
          <w:rPr>
            <w:rFonts w:ascii="仿宋" w:eastAsia="仿宋" w:hAnsi="仿宋" w:cs="仿宋" w:hint="eastAsia"/>
            <w:lang w:eastAsia="zh-CN"/>
          </w:rPr>
          <w:t>(三)、自然灾害防范措施</w:t>
        </w:r>
        <w:r>
          <w:tab/>
        </w:r>
        <w:r>
          <w:fldChar w:fldCharType="begin"/>
        </w:r>
        <w:r>
          <w:instrText xml:space="preserve"> PAGEREF _Toc23113 \h </w:instrText>
        </w:r>
        <w:r>
          <w:fldChar w:fldCharType="separate"/>
        </w:r>
        <w:r>
          <w:t>31</w:t>
        </w:r>
        <w:r>
          <w:fldChar w:fldCharType="end"/>
        </w:r>
      </w:hyperlink>
    </w:p>
    <w:p>
      <w:pPr>
        <w:pStyle w:val="TOC2"/>
        <w:tabs>
          <w:tab w:val="right" w:leader="dot" w:pos="8306"/>
        </w:tabs>
      </w:pPr>
      <w:hyperlink w:anchor="_Toc18362" w:history="1">
        <w:r>
          <w:rPr>
            <w:rFonts w:ascii="仿宋" w:eastAsia="仿宋" w:hAnsi="仿宋" w:cs="仿宋" w:hint="eastAsia"/>
            <w:lang w:eastAsia="zh-CN"/>
          </w:rPr>
          <w:t>(四)、安全色及安全标志使用要求</w:t>
        </w:r>
        <w:r>
          <w:tab/>
        </w:r>
        <w:r>
          <w:fldChar w:fldCharType="begin"/>
        </w:r>
        <w:r>
          <w:instrText xml:space="preserve"> PAGEREF _Toc18362 \h </w:instrText>
        </w:r>
        <w:r>
          <w:fldChar w:fldCharType="separate"/>
        </w:r>
        <w:r>
          <w:t>32</w:t>
        </w:r>
        <w:r>
          <w:fldChar w:fldCharType="end"/>
        </w:r>
      </w:hyperlink>
    </w:p>
    <w:p>
      <w:pPr>
        <w:pStyle w:val="TOC2"/>
        <w:tabs>
          <w:tab w:val="right" w:leader="dot" w:pos="8306"/>
        </w:tabs>
      </w:pPr>
      <w:hyperlink w:anchor="_Toc25143" w:history="1">
        <w:r>
          <w:rPr>
            <w:rFonts w:ascii="仿宋" w:eastAsia="仿宋" w:hAnsi="仿宋" w:cs="仿宋" w:hint="eastAsia"/>
            <w:lang w:eastAsia="zh-CN"/>
          </w:rPr>
          <w:t>(五)、防尘防毒措施</w:t>
        </w:r>
        <w:r>
          <w:tab/>
        </w:r>
        <w:r>
          <w:fldChar w:fldCharType="begin"/>
        </w:r>
        <w:r>
          <w:instrText xml:space="preserve"> PAGEREF _Toc25143 \h </w:instrText>
        </w:r>
        <w:r>
          <w:fldChar w:fldCharType="separate"/>
        </w:r>
        <w:r>
          <w:t>33</w:t>
        </w:r>
        <w:r>
          <w:fldChar w:fldCharType="end"/>
        </w:r>
      </w:hyperlink>
    </w:p>
    <w:p>
      <w:pPr>
        <w:pStyle w:val="TOC2"/>
        <w:tabs>
          <w:tab w:val="right" w:leader="dot" w:pos="8306"/>
        </w:tabs>
      </w:pPr>
      <w:hyperlink w:anchor="_Toc23551" w:history="1">
        <w:r>
          <w:rPr>
            <w:rFonts w:ascii="仿宋" w:eastAsia="仿宋" w:hAnsi="仿宋" w:cs="仿宋" w:hint="eastAsia"/>
            <w:lang w:eastAsia="zh-CN"/>
          </w:rPr>
          <w:t>(六)、防静电、触电防护及防雷措施</w:t>
        </w:r>
        <w:r>
          <w:tab/>
        </w:r>
        <w:r>
          <w:fldChar w:fldCharType="begin"/>
        </w:r>
        <w:r>
          <w:instrText xml:space="preserve"> PAGEREF _Toc23551 \h </w:instrText>
        </w:r>
        <w:r>
          <w:fldChar w:fldCharType="separate"/>
        </w:r>
        <w:r>
          <w:t>34</w:t>
        </w:r>
        <w:r>
          <w:fldChar w:fldCharType="end"/>
        </w:r>
      </w:hyperlink>
    </w:p>
    <w:p>
      <w:pPr>
        <w:pStyle w:val="TOC2"/>
        <w:tabs>
          <w:tab w:val="right" w:leader="dot" w:pos="8306"/>
        </w:tabs>
      </w:pPr>
      <w:hyperlink w:anchor="_Toc32223" w:history="1">
        <w:r>
          <w:rPr>
            <w:rFonts w:ascii="仿宋" w:eastAsia="仿宋" w:hAnsi="仿宋" w:cs="仿宋" w:hint="eastAsia"/>
            <w:lang w:eastAsia="zh-CN"/>
          </w:rPr>
          <w:t>(七)、机械设备安全保障措施</w:t>
        </w:r>
        <w:r>
          <w:tab/>
        </w:r>
        <w:r>
          <w:fldChar w:fldCharType="begin"/>
        </w:r>
        <w:r>
          <w:instrText xml:space="preserve"> PAGEREF _Toc32223 \h </w:instrText>
        </w:r>
        <w:r>
          <w:fldChar w:fldCharType="separate"/>
        </w:r>
        <w:r>
          <w:t>35</w:t>
        </w:r>
        <w:r>
          <w:fldChar w:fldCharType="end"/>
        </w:r>
      </w:hyperlink>
    </w:p>
    <w:p>
      <w:pPr>
        <w:pStyle w:val="TOC1"/>
        <w:tabs>
          <w:tab w:val="right" w:leader="dot" w:pos="8306"/>
        </w:tabs>
      </w:pPr>
      <w:hyperlink w:anchor="_Toc27085" w:history="1">
        <w:r>
          <w:rPr>
            <w:rFonts w:ascii="仿宋" w:eastAsia="仿宋" w:hAnsi="仿宋" w:cs="仿宋" w:hint="eastAsia"/>
            <w:lang w:eastAsia="zh-CN"/>
          </w:rPr>
          <w:t>十、新型有机酸开发与生产项目计划安排</w:t>
        </w:r>
        <w:r>
          <w:tab/>
        </w:r>
        <w:r>
          <w:fldChar w:fldCharType="begin"/>
        </w:r>
        <w:r>
          <w:instrText xml:space="preserve"> PAGEREF _Toc27085 \h </w:instrText>
        </w:r>
        <w:r>
          <w:fldChar w:fldCharType="separate"/>
        </w:r>
        <w:r>
          <w:t>37</w:t>
        </w:r>
        <w:r>
          <w:fldChar w:fldCharType="end"/>
        </w:r>
      </w:hyperlink>
    </w:p>
    <w:p>
      <w:pPr>
        <w:pStyle w:val="TOC2"/>
        <w:tabs>
          <w:tab w:val="right" w:leader="dot" w:pos="8306"/>
        </w:tabs>
      </w:pPr>
      <w:hyperlink w:anchor="_Toc29641" w:history="1">
        <w:r>
          <w:rPr>
            <w:rFonts w:ascii="仿宋" w:eastAsia="仿宋" w:hAnsi="仿宋" w:cs="仿宋" w:hint="eastAsia"/>
            <w:lang w:eastAsia="zh-CN"/>
          </w:rPr>
          <w:t>(一)、建设周期</w:t>
        </w:r>
        <w:r>
          <w:tab/>
        </w:r>
        <w:r>
          <w:fldChar w:fldCharType="begin"/>
        </w:r>
        <w:r>
          <w:instrText xml:space="preserve"> PAGEREF _Toc29641 \h </w:instrText>
        </w:r>
        <w:r>
          <w:fldChar w:fldCharType="separate"/>
        </w:r>
        <w:r>
          <w:t>37</w:t>
        </w:r>
        <w:r>
          <w:fldChar w:fldCharType="end"/>
        </w:r>
      </w:hyperlink>
    </w:p>
    <w:p>
      <w:pPr>
        <w:pStyle w:val="TOC2"/>
        <w:tabs>
          <w:tab w:val="right" w:leader="dot" w:pos="8306"/>
        </w:tabs>
      </w:pPr>
      <w:hyperlink w:anchor="_Toc25905" w:history="1">
        <w:r>
          <w:rPr>
            <w:rFonts w:ascii="仿宋" w:eastAsia="仿宋" w:hAnsi="仿宋" w:cs="仿宋" w:hint="eastAsia"/>
            <w:lang w:eastAsia="zh-CN"/>
          </w:rPr>
          <w:t>(二)、建设进度</w:t>
        </w:r>
        <w:r>
          <w:tab/>
        </w:r>
        <w:r>
          <w:fldChar w:fldCharType="begin"/>
        </w:r>
        <w:r>
          <w:instrText xml:space="preserve"> PAGEREF _Toc25905 \h </w:instrText>
        </w:r>
        <w:r>
          <w:fldChar w:fldCharType="separate"/>
        </w:r>
        <w:r>
          <w:t>38</w:t>
        </w:r>
        <w:r>
          <w:fldChar w:fldCharType="end"/>
        </w:r>
      </w:hyperlink>
    </w:p>
    <w:p>
      <w:pPr>
        <w:pStyle w:val="TOC2"/>
        <w:tabs>
          <w:tab w:val="right" w:leader="dot" w:pos="8306"/>
        </w:tabs>
      </w:pPr>
      <w:hyperlink w:anchor="_Toc14547" w:history="1">
        <w:r>
          <w:rPr>
            <w:rFonts w:ascii="仿宋" w:eastAsia="仿宋" w:hAnsi="仿宋" w:cs="仿宋" w:hint="eastAsia"/>
            <w:lang w:eastAsia="zh-CN"/>
          </w:rPr>
          <w:t>(三)、进度安排注意事项</w:t>
        </w:r>
        <w:r>
          <w:tab/>
        </w:r>
        <w:r>
          <w:fldChar w:fldCharType="begin"/>
        </w:r>
        <w:r>
          <w:instrText xml:space="preserve"> PAGEREF _Toc14547 \h </w:instrText>
        </w:r>
        <w:r>
          <w:fldChar w:fldCharType="separate"/>
        </w:r>
        <w:r>
          <w:t>39</w:t>
        </w:r>
        <w:r>
          <w:fldChar w:fldCharType="end"/>
        </w:r>
      </w:hyperlink>
    </w:p>
    <w:p>
      <w:pPr>
        <w:pStyle w:val="TOC2"/>
        <w:tabs>
          <w:tab w:val="right" w:leader="dot" w:pos="8306"/>
        </w:tabs>
      </w:pPr>
      <w:hyperlink w:anchor="_Toc1166" w:history="1">
        <w:r>
          <w:rPr>
            <w:rFonts w:ascii="仿宋" w:eastAsia="仿宋" w:hAnsi="仿宋" w:cs="仿宋" w:hint="eastAsia"/>
            <w:lang w:eastAsia="zh-CN"/>
          </w:rPr>
          <w:t>(四)、人力资源配置</w:t>
        </w:r>
        <w:r>
          <w:tab/>
        </w:r>
        <w:r>
          <w:fldChar w:fldCharType="begin"/>
        </w:r>
        <w:r>
          <w:instrText xml:space="preserve"> PAGEREF _Toc1166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22" w:history="1">
        <w:r>
          <w:rPr>
            <w:rFonts w:ascii="仿宋" w:eastAsia="仿宋" w:hAnsi="仿宋" w:cs="仿宋" w:hint="eastAsia"/>
            <w:lang w:eastAsia="zh-CN"/>
          </w:rPr>
          <w:t>十一、新型有机酸开发与生产项目风险管理</w:t>
        </w:r>
        <w:r>
          <w:tab/>
        </w:r>
        <w:r>
          <w:fldChar w:fldCharType="begin"/>
        </w:r>
        <w:r>
          <w:instrText xml:space="preserve"> PAGEREF _Toc21222 \h </w:instrText>
        </w:r>
        <w:r>
          <w:fldChar w:fldCharType="separate"/>
        </w:r>
        <w:r>
          <w:t>41</w:t>
        </w:r>
        <w:r>
          <w:fldChar w:fldCharType="end"/>
        </w:r>
      </w:hyperlink>
    </w:p>
    <w:p>
      <w:pPr>
        <w:pStyle w:val="TOC2"/>
        <w:tabs>
          <w:tab w:val="right" w:leader="dot" w:pos="8306"/>
        </w:tabs>
      </w:pPr>
      <w:hyperlink w:anchor="_Toc756" w:history="1">
        <w:r>
          <w:rPr>
            <w:rFonts w:ascii="仿宋" w:eastAsia="仿宋" w:hAnsi="仿宋" w:cs="仿宋" w:hint="eastAsia"/>
            <w:lang w:eastAsia="zh-CN"/>
          </w:rPr>
          <w:t>(一)、风险识别与评估</w:t>
        </w:r>
        <w:r>
          <w:tab/>
        </w:r>
        <w:r>
          <w:fldChar w:fldCharType="begin"/>
        </w:r>
        <w:r>
          <w:instrText xml:space="preserve"> PAGEREF _Toc756 \h </w:instrText>
        </w:r>
        <w:r>
          <w:fldChar w:fldCharType="separate"/>
        </w:r>
        <w:r>
          <w:t>41</w:t>
        </w:r>
        <w:r>
          <w:fldChar w:fldCharType="end"/>
        </w:r>
      </w:hyperlink>
    </w:p>
    <w:p>
      <w:pPr>
        <w:pStyle w:val="TOC2"/>
        <w:tabs>
          <w:tab w:val="right" w:leader="dot" w:pos="8306"/>
        </w:tabs>
      </w:pPr>
      <w:hyperlink w:anchor="_Toc21108" w:history="1">
        <w:r>
          <w:rPr>
            <w:rFonts w:ascii="仿宋" w:eastAsia="仿宋" w:hAnsi="仿宋" w:cs="仿宋" w:hint="eastAsia"/>
            <w:lang w:eastAsia="zh-CN"/>
          </w:rPr>
          <w:t>(二)、风险应对策略</w:t>
        </w:r>
        <w:r>
          <w:tab/>
        </w:r>
        <w:r>
          <w:fldChar w:fldCharType="begin"/>
        </w:r>
        <w:r>
          <w:instrText xml:space="preserve"> PAGEREF _Toc21108 \h </w:instrText>
        </w:r>
        <w:r>
          <w:fldChar w:fldCharType="separate"/>
        </w:r>
        <w:r>
          <w:t>43</w:t>
        </w:r>
        <w:r>
          <w:fldChar w:fldCharType="end"/>
        </w:r>
      </w:hyperlink>
    </w:p>
    <w:p>
      <w:pPr>
        <w:pStyle w:val="TOC2"/>
        <w:tabs>
          <w:tab w:val="right" w:leader="dot" w:pos="8306"/>
        </w:tabs>
      </w:pPr>
      <w:hyperlink w:anchor="_Toc29224" w:history="1">
        <w:r>
          <w:rPr>
            <w:rFonts w:ascii="仿宋" w:eastAsia="仿宋" w:hAnsi="仿宋" w:cs="仿宋" w:hint="eastAsia"/>
            <w:lang w:eastAsia="zh-CN"/>
          </w:rPr>
          <w:t>(三)、风险监控与控制</w:t>
        </w:r>
        <w:r>
          <w:tab/>
        </w:r>
        <w:r>
          <w:fldChar w:fldCharType="begin"/>
        </w:r>
        <w:r>
          <w:instrText xml:space="preserve"> PAGEREF _Toc29224 \h </w:instrText>
        </w:r>
        <w:r>
          <w:fldChar w:fldCharType="separate"/>
        </w:r>
        <w:r>
          <w:t>44</w:t>
        </w:r>
        <w:r>
          <w:fldChar w:fldCharType="end"/>
        </w:r>
      </w:hyperlink>
    </w:p>
    <w:p>
      <w:pPr>
        <w:pStyle w:val="TOC1"/>
        <w:tabs>
          <w:tab w:val="right" w:leader="dot" w:pos="8306"/>
        </w:tabs>
      </w:pPr>
      <w:hyperlink w:anchor="_Toc8419" w:history="1">
        <w:r>
          <w:rPr>
            <w:rFonts w:ascii="仿宋" w:eastAsia="仿宋" w:hAnsi="仿宋" w:cs="仿宋" w:hint="eastAsia"/>
            <w:lang w:eastAsia="zh-CN"/>
          </w:rPr>
          <w:t>十二、新型有机酸开发与生产项目财务管理</w:t>
        </w:r>
        <w:r>
          <w:tab/>
        </w:r>
        <w:r>
          <w:fldChar w:fldCharType="begin"/>
        </w:r>
        <w:r>
          <w:instrText xml:space="preserve"> PAGEREF _Toc8419 \h </w:instrText>
        </w:r>
        <w:r>
          <w:fldChar w:fldCharType="separate"/>
        </w:r>
        <w:r>
          <w:t>46</w:t>
        </w:r>
        <w:r>
          <w:fldChar w:fldCharType="end"/>
        </w:r>
      </w:hyperlink>
    </w:p>
    <w:p>
      <w:pPr>
        <w:pStyle w:val="TOC2"/>
        <w:tabs>
          <w:tab w:val="right" w:leader="dot" w:pos="8306"/>
        </w:tabs>
      </w:pPr>
      <w:hyperlink w:anchor="_Toc481" w:history="1">
        <w:r>
          <w:rPr>
            <w:rFonts w:ascii="仿宋" w:eastAsia="仿宋" w:hAnsi="仿宋" w:cs="仿宋" w:hint="eastAsia"/>
            <w:lang w:eastAsia="zh-CN"/>
          </w:rPr>
          <w:t>(一)、资金需求大</w:t>
        </w:r>
        <w:r>
          <w:tab/>
        </w:r>
        <w:r>
          <w:fldChar w:fldCharType="begin"/>
        </w:r>
        <w:r>
          <w:instrText xml:space="preserve"> PAGEREF _Toc481 \h </w:instrText>
        </w:r>
        <w:r>
          <w:fldChar w:fldCharType="separate"/>
        </w:r>
        <w:r>
          <w:t>46</w:t>
        </w:r>
        <w:r>
          <w:fldChar w:fldCharType="end"/>
        </w:r>
      </w:hyperlink>
    </w:p>
    <w:p>
      <w:pPr>
        <w:pStyle w:val="TOC2"/>
        <w:tabs>
          <w:tab w:val="right" w:leader="dot" w:pos="8306"/>
        </w:tabs>
      </w:pPr>
      <w:hyperlink w:anchor="_Toc4939" w:history="1">
        <w:r>
          <w:rPr>
            <w:rFonts w:ascii="仿宋" w:eastAsia="仿宋" w:hAnsi="仿宋" w:cs="仿宋" w:hint="eastAsia"/>
            <w:lang w:eastAsia="zh-CN"/>
          </w:rPr>
          <w:t>(二)、研发周期长</w:t>
        </w:r>
        <w:r>
          <w:tab/>
        </w:r>
        <w:r>
          <w:fldChar w:fldCharType="begin"/>
        </w:r>
        <w:r>
          <w:instrText xml:space="preserve"> PAGEREF _Toc4939 \h </w:instrText>
        </w:r>
        <w:r>
          <w:fldChar w:fldCharType="separate"/>
        </w:r>
        <w:r>
          <w:t>47</w:t>
        </w:r>
        <w:r>
          <w:fldChar w:fldCharType="end"/>
        </w:r>
      </w:hyperlink>
    </w:p>
    <w:p>
      <w:pPr>
        <w:pStyle w:val="TOC2"/>
        <w:tabs>
          <w:tab w:val="right" w:leader="dot" w:pos="8306"/>
        </w:tabs>
      </w:pPr>
      <w:hyperlink w:anchor="_Toc3597" w:history="1">
        <w:r>
          <w:rPr>
            <w:rFonts w:ascii="仿宋" w:eastAsia="仿宋" w:hAnsi="仿宋" w:cs="仿宋" w:hint="eastAsia"/>
            <w:lang w:eastAsia="zh-CN"/>
          </w:rPr>
          <w:t>(三)、市场风险大</w:t>
        </w:r>
        <w:r>
          <w:tab/>
        </w:r>
        <w:r>
          <w:fldChar w:fldCharType="begin"/>
        </w:r>
        <w:r>
          <w:instrText xml:space="preserve"> PAGEREF _Toc3597 \h </w:instrText>
        </w:r>
        <w:r>
          <w:fldChar w:fldCharType="separate"/>
        </w:r>
        <w:r>
          <w:t>48</w:t>
        </w:r>
        <w:r>
          <w:fldChar w:fldCharType="end"/>
        </w:r>
      </w:hyperlink>
    </w:p>
    <w:p>
      <w:pPr>
        <w:pStyle w:val="TOC2"/>
        <w:tabs>
          <w:tab w:val="right" w:leader="dot" w:pos="8306"/>
        </w:tabs>
      </w:pPr>
      <w:hyperlink w:anchor="_Toc27703" w:history="1">
        <w:r>
          <w:rPr>
            <w:rFonts w:ascii="仿宋" w:eastAsia="仿宋" w:hAnsi="仿宋" w:cs="仿宋" w:hint="eastAsia"/>
            <w:lang w:eastAsia="zh-CN"/>
          </w:rPr>
          <w:t>(四)、利润率高</w:t>
        </w:r>
        <w:r>
          <w:tab/>
        </w:r>
        <w:r>
          <w:fldChar w:fldCharType="begin"/>
        </w:r>
        <w:r>
          <w:instrText xml:space="preserve"> PAGEREF _Toc27703 \h </w:instrText>
        </w:r>
        <w:r>
          <w:fldChar w:fldCharType="separate"/>
        </w:r>
        <w:r>
          <w:t>51</w:t>
        </w:r>
        <w:r>
          <w:fldChar w:fldCharType="end"/>
        </w:r>
      </w:hyperlink>
    </w:p>
    <w:p>
      <w:pPr>
        <w:pStyle w:val="TOC1"/>
        <w:tabs>
          <w:tab w:val="right" w:leader="dot" w:pos="8306"/>
        </w:tabs>
      </w:pPr>
      <w:hyperlink w:anchor="_Toc5144" w:history="1">
        <w:r>
          <w:rPr>
            <w:rFonts w:ascii="仿宋" w:eastAsia="仿宋" w:hAnsi="仿宋" w:cs="仿宋" w:hint="eastAsia"/>
            <w:lang w:eastAsia="zh-CN"/>
          </w:rPr>
          <w:t>十三、新型有机酸开发与生产项目工程方案分析</w:t>
        </w:r>
        <w:r>
          <w:tab/>
        </w:r>
        <w:r>
          <w:fldChar w:fldCharType="begin"/>
        </w:r>
        <w:r>
          <w:instrText xml:space="preserve"> PAGEREF _Toc5144 \h </w:instrText>
        </w:r>
        <w:r>
          <w:fldChar w:fldCharType="separate"/>
        </w:r>
        <w:r>
          <w:t>53</w:t>
        </w:r>
        <w:r>
          <w:fldChar w:fldCharType="end"/>
        </w:r>
      </w:hyperlink>
    </w:p>
    <w:p>
      <w:pPr>
        <w:pStyle w:val="TOC2"/>
        <w:tabs>
          <w:tab w:val="right" w:leader="dot" w:pos="8306"/>
        </w:tabs>
      </w:pPr>
      <w:hyperlink w:anchor="_Toc3139" w:history="1">
        <w:r>
          <w:rPr>
            <w:rFonts w:ascii="仿宋" w:eastAsia="仿宋" w:hAnsi="仿宋" w:cs="仿宋" w:hint="eastAsia"/>
            <w:lang w:eastAsia="zh-CN"/>
          </w:rPr>
          <w:t>(一)、建筑工程设计原则</w:t>
        </w:r>
        <w:r>
          <w:tab/>
        </w:r>
        <w:r>
          <w:fldChar w:fldCharType="begin"/>
        </w:r>
        <w:r>
          <w:instrText xml:space="preserve"> PAGEREF _Toc3139 \h </w:instrText>
        </w:r>
        <w:r>
          <w:fldChar w:fldCharType="separate"/>
        </w:r>
        <w:r>
          <w:t>53</w:t>
        </w:r>
        <w:r>
          <w:fldChar w:fldCharType="end"/>
        </w:r>
      </w:hyperlink>
    </w:p>
    <w:p>
      <w:pPr>
        <w:pStyle w:val="TOC2"/>
        <w:tabs>
          <w:tab w:val="right" w:leader="dot" w:pos="8306"/>
        </w:tabs>
      </w:pPr>
      <w:hyperlink w:anchor="_Toc28554" w:history="1">
        <w:r>
          <w:rPr>
            <w:rFonts w:ascii="仿宋" w:eastAsia="仿宋" w:hAnsi="仿宋" w:cs="仿宋" w:hint="eastAsia"/>
            <w:lang w:eastAsia="zh-CN"/>
          </w:rPr>
          <w:t>(二)、土建工程建设指标</w:t>
        </w:r>
        <w:r>
          <w:tab/>
        </w:r>
        <w:r>
          <w:fldChar w:fldCharType="begin"/>
        </w:r>
        <w:r>
          <w:instrText xml:space="preserve"> PAGEREF _Toc28554 \h </w:instrText>
        </w:r>
        <w:r>
          <w:fldChar w:fldCharType="separate"/>
        </w:r>
        <w:r>
          <w:t>57</w:t>
        </w:r>
        <w:r>
          <w:fldChar w:fldCharType="end"/>
        </w:r>
      </w:hyperlink>
    </w:p>
    <w:p>
      <w:pPr>
        <w:pStyle w:val="TOC1"/>
        <w:tabs>
          <w:tab w:val="right" w:leader="dot" w:pos="8306"/>
        </w:tabs>
      </w:pPr>
      <w:hyperlink w:anchor="_Toc20683" w:history="1">
        <w:r>
          <w:rPr>
            <w:rFonts w:ascii="仿宋" w:eastAsia="仿宋" w:hAnsi="仿宋" w:cs="仿宋" w:hint="eastAsia"/>
            <w:lang w:eastAsia="zh-CN"/>
          </w:rPr>
          <w:t>十四、新型有机酸开发与生产项目变更管理</w:t>
        </w:r>
        <w:r>
          <w:tab/>
        </w:r>
        <w:r>
          <w:fldChar w:fldCharType="begin"/>
        </w:r>
        <w:r>
          <w:instrText xml:space="preserve"> PAGEREF _Toc20683 \h </w:instrText>
        </w:r>
        <w:r>
          <w:fldChar w:fldCharType="separate"/>
        </w:r>
        <w:r>
          <w:t>58</w:t>
        </w:r>
        <w:r>
          <w:fldChar w:fldCharType="end"/>
        </w:r>
      </w:hyperlink>
    </w:p>
    <w:p>
      <w:pPr>
        <w:pStyle w:val="TOC2"/>
        <w:tabs>
          <w:tab w:val="right" w:leader="dot" w:pos="8306"/>
        </w:tabs>
      </w:pPr>
      <w:hyperlink w:anchor="_Toc122" w:history="1">
        <w:r>
          <w:rPr>
            <w:rFonts w:ascii="仿宋" w:eastAsia="仿宋" w:hAnsi="仿宋" w:cs="仿宋" w:hint="eastAsia"/>
            <w:lang w:eastAsia="zh-CN"/>
          </w:rPr>
          <w:t>(一)、变更申请与评估</w:t>
        </w:r>
        <w:r>
          <w:tab/>
        </w:r>
        <w:r>
          <w:fldChar w:fldCharType="begin"/>
        </w:r>
        <w:r>
          <w:instrText xml:space="preserve"> PAGEREF _Toc122 \h </w:instrText>
        </w:r>
        <w:r>
          <w:fldChar w:fldCharType="separate"/>
        </w:r>
        <w:r>
          <w:t>58</w:t>
        </w:r>
        <w:r>
          <w:fldChar w:fldCharType="end"/>
        </w:r>
      </w:hyperlink>
    </w:p>
    <w:p>
      <w:pPr>
        <w:pStyle w:val="TOC2"/>
        <w:tabs>
          <w:tab w:val="right" w:leader="dot" w:pos="8306"/>
        </w:tabs>
      </w:pPr>
      <w:hyperlink w:anchor="_Toc22798" w:history="1">
        <w:r>
          <w:rPr>
            <w:rFonts w:ascii="仿宋" w:eastAsia="仿宋" w:hAnsi="仿宋" w:cs="仿宋" w:hint="eastAsia"/>
            <w:lang w:eastAsia="zh-CN"/>
          </w:rPr>
          <w:t>(二)、变更实施与控制</w:t>
        </w:r>
        <w:r>
          <w:tab/>
        </w:r>
        <w:r>
          <w:fldChar w:fldCharType="begin"/>
        </w:r>
        <w:r>
          <w:instrText xml:space="preserve"> PAGEREF _Toc22798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28"/>
      <w:r>
        <w:rPr>
          <w:rFonts w:ascii="仿宋" w:eastAsia="仿宋" w:hAnsi="仿宋" w:cs="仿宋" w:hint="eastAsia"/>
          <w:sz w:val="28"/>
          <w:lang w:eastAsia="zh-CN"/>
        </w:rPr>
        <w:t>一、新型有机酸开发与生产项目文档管理</w:t>
      </w:r>
      <w:bookmarkEnd w:id="2"/>
    </w:p>
    <w:p>
      <w:pPr>
        <w:pStyle w:val="Heading2"/>
        <w:rPr>
          <w:rFonts w:ascii="仿宋" w:eastAsia="仿宋" w:hAnsi="仿宋" w:cs="仿宋" w:hint="eastAsia"/>
          <w:lang w:eastAsia="zh-CN"/>
        </w:rPr>
      </w:pPr>
      <w:bookmarkStart w:id="3" w:name="_Toc1441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新型有机酸开发与生产项目高度重视文档的质量和准确性，以支持新型有机酸开发与生产项目的各项活动和决策。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有机酸开发与生产项目文档的编制始于新型有机酸开发与生产项目计划的初期，我们制定了详细的文档编制计划，明确了每个文档的内容、格式和编写责任人。在新型有机酸开发与生产项目启动阶段，我们首先编制了新型有机酸开发与生产项目章程，明确定义了新型有机酸开发与生产项目的目标、范围、风险等关键要素。随后，新型有机酸开发与生产项目团队根据计划陆续编制了需求文档、设计文档、测试文档等各类文档，确保新型有机酸开发与生产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有机酸开发与生产项目管理中的重要环节，旨在确保新型有机酸开发与生产项目文档符合质量标准和新型有机酸开发与生产项目需求。在新型有机酸开发与生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有机酸开发与生产项目相关利益方和专业领域的专家对文档进行独立审查。这有助于获取更全面、客观的反馈，确保新型有机酸开发与生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有机酸开发与生产项目在文档编制与审查方面建立了严格的管理机制，通过规范的流程和多维度的审查，确保新型有机酸开发与生产项目文档的质量、准确性和可靠性，为新型有机酸开发与生产项目的顺利推进提供了有力支持。</w:t>
      </w:r>
    </w:p>
    <w:p>
      <w:pPr>
        <w:pStyle w:val="Heading2"/>
        <w:ind w:firstLine="560" w:firstLineChars="200"/>
        <w:rPr>
          <w:rFonts w:ascii="仿宋" w:eastAsia="仿宋" w:hAnsi="仿宋" w:cs="仿宋" w:hint="eastAsia"/>
          <w:sz w:val="28"/>
          <w:lang w:eastAsia="zh-CN"/>
        </w:rPr>
      </w:pPr>
      <w:bookmarkStart w:id="4" w:name="_Toc3039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在新型有机酸开发与生产项目中，我们致力于优化文档发布与分发过程，以确保信息的高效传递和团队间协作的顺畅进行。以下是我们采取的关键优化策略：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我们通过多渠道发布文档，包括电子邮件、新型有机酸开发与生产项目管理平台、内部网站等，以满足不同团队成员的偏好和需求。多渠道发布确保了信息的全面覆盖。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我们采用了精细的权限控制，确保只有授权人员可以访问敏感信息。这种安全措施保护了新型有机酸开发与生产项目文档的机密性，防止了未经授权的信息泄露。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61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有机酸开发与生产项目生命周期中一个至关重要的环节，直接关系到新型有机酸开发与生产项目信息的长期保存和历史记录的完整性。在新型有机酸开发与生产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061"/>
      <w:r>
        <w:rPr>
          <w:rFonts w:ascii="仿宋" w:eastAsia="仿宋" w:hAnsi="仿宋" w:cs="仿宋" w:hint="eastAsia"/>
          <w:sz w:val="28"/>
          <w:lang w:eastAsia="zh-CN"/>
        </w:rPr>
        <w:t>二、新型有机酸开发与生产项目可持续发展</w:t>
      </w:r>
      <w:bookmarkEnd w:id="6"/>
    </w:p>
    <w:p>
      <w:pPr>
        <w:pStyle w:val="Heading2"/>
        <w:rPr>
          <w:rFonts w:ascii="仿宋" w:eastAsia="仿宋" w:hAnsi="仿宋" w:cs="仿宋" w:hint="eastAsia"/>
          <w:lang w:eastAsia="zh-CN"/>
        </w:rPr>
      </w:pPr>
      <w:bookmarkStart w:id="7" w:name="_Toc2776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有机酸开发与生产项目中，新型有机酸开发与生产项目团队着眼于未来，明确了可持续发展的战略方向。制定的具体可持续发展目标包括降低资源使用、采用环保技术、最大化社会效益等。这一步骤不仅有助于新型有机酸开发与生产项目在环保和社会责任方面达到最高标准，也为未来提供了明确的指引，确保新型有机酸开发与生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可持续实践的融入新型有机酸开发与生产项目管理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有机酸开发与生产项目管理周期。从新型有机酸开发与生产项目规划开始，新型有机酸开发与生产项目团队就考虑了环境和社会的因素。在执行阶段，新型有机酸开发与生产项目团队积极推动绿色技术的应用，优化资源利用。此外，关注员工的社会责任，通过培训和沟通活动提高员工对可持续发展的认知，使他们能够在日常工作中践行可持续实践。这些举措不仅为新型有机酸开发与生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459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有机酸开发与生产项目的可持续发展理念，我们深信环保与社会责任是新型有机酸开发与生产项目成功的关键支柱。在新型有机酸开发与生产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有机酸开发与生产项目团队通过引入先进的环保技术、建立高效的废物处理系统以及推动能源节约措施，积极履行环保责任。定期的环保监测和评估确保新型有机酸开发与生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有机酸开发与生产项目不仅致力于自身可持续发展，还注重对社会的回馈。通过支持社区新型有机酸开发与生产项目、参与慈善事业、提供培训机会等方式，新型有机酸开发与生产项目积极履行社会责任。与当地社区建立积极互动，关注员工的工作与生活平衡，以及员工的身心健康，是新型有机酸开发与生产项目在社会责任层面的关键举措。这样的实践不仅增强了新型有机酸开发与生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31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510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新型有机酸开发与生产项目的主要产品是XXXX，预计年产值为XXX万元。这一产品在市场中占据着重要的地位，其广泛的应用范围使得该新型有机酸开发与生产项目的市场前景非常广阔。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有机酸开发与生产项目的xxx产品作为重要的原材料之一，将在多个领域发挥关键作用。其在建筑、交通、能源等方面的广泛应用将为整个产业链提供强大的支持，形成产业协同效应。新型有机酸开发与生产项目的年产值XXX万XXX万XXX万万元不仅反映了其在市场上的巨大潜力，更预示着它对国民经济的积极贡献。这种关联度高、涉及面广的产业关系，使得该新型有机酸开发与生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14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有机酸开发与生产项目总征地面积为XXXX平方米，相当于约XX.XX亩，其中净用地面积为XXXX平方米，红线范围内相当于约XX.XX亩。这一用地规模充分考虑了新型有机酸开发与生产项目的建设需求，保障了新型有机酸开发与生产项目在合适的空间内得以充分发展。新型有机酸开发与生产项目规划的总建筑面积为XXXX平方米，其中主体工程建设占XXXX平方米，计容建筑面积达XXXX平方米。预计建筑工程的投资将达到XXXX万元，为新型有机酸开发与生产项目的顺利推进提供了经济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有机酸开发与生产项目计划购置的设备共计XXXX台（套），设备购置费用为XXXX万元。这一设备购置计划充分考虑到新型有机酸开发与生产项目的生产需求和技术要求，确保了新型有机酸开发与生产项目在生产运营中具备先进的技术装备和高效的生产能力。设备的合理配置将为新型有机酸开发与生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有机酸开发与生产项目计划总投资为XXXX万元，预计年实现营业收入为XXXX万元。这一产能规模的设定旨在确保新型有机酸开发与生产项目能够在投资与回报之间取得平衡，实现长期可持续的发展。新型有机酸开发与生产项目的总投资充分考虑到各个方面的需求，包括用地建设、设备购置等多个环节，以确保新型有机酸开发与生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9708"/>
      <w:r>
        <w:rPr>
          <w:rFonts w:ascii="仿宋" w:eastAsia="仿宋" w:hAnsi="仿宋" w:cs="仿宋" w:hint="eastAsia"/>
          <w:sz w:val="28"/>
          <w:lang w:eastAsia="zh-CN"/>
        </w:rPr>
        <w:t>四、新型有机酸开发与生产项目危机管理</w:t>
      </w:r>
      <w:bookmarkEnd w:id="12"/>
    </w:p>
    <w:p>
      <w:pPr>
        <w:pStyle w:val="Heading2"/>
        <w:rPr>
          <w:rFonts w:ascii="仿宋" w:eastAsia="仿宋" w:hAnsi="仿宋" w:cs="仿宋" w:hint="eastAsia"/>
          <w:lang w:eastAsia="zh-CN"/>
        </w:rPr>
      </w:pPr>
      <w:bookmarkStart w:id="13" w:name="_Toc1877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有机酸开发与生产项目危机管理中，危机预警与识别是确保新型有机酸开发与生产项目稳健运行的核心步骤。通过建立全面的监测机制，新型有机酸开发与生产项目团队旨在及时发现和理解潜在的风险和危机因素，以便采取及时的预防和应对措施，确保新型有机酸开发与生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有机酸开发与生产项目团队全面分析了整个新型有机酸开发与生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有机酸开发与生产项目团队着重于明确定义新型有机酸开发与生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有机酸开发与生产项目进展的持续监控，团队能够及时发现潜在问题并作出迅速反应。新型有机酸开发与生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有机酸开发与生产项目得以更有序、可控地推进。</w:t>
      </w:r>
    </w:p>
    <w:p>
      <w:pPr>
        <w:pStyle w:val="Heading2"/>
        <w:ind w:firstLine="560" w:firstLineChars="200"/>
        <w:rPr>
          <w:rFonts w:ascii="仿宋" w:eastAsia="仿宋" w:hAnsi="仿宋" w:cs="仿宋" w:hint="eastAsia"/>
          <w:sz w:val="28"/>
          <w:lang w:eastAsia="zh-CN"/>
        </w:rPr>
      </w:pPr>
      <w:bookmarkStart w:id="14" w:name="_Toc1766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在危机发生时，新型有机酸开发与生产项目团队立即行动，成立了应急小组。该小组的任务是迅速制定并实施紧急应对措施，以最小化潜在损失。以下是采取的主要措施：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暂停新型有机酸开发与生产项目进度：为遏制危机蔓延，新型有机酸开发与生产项目暂时停止进行，以便全面评估当前状况。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资源重新分配：重新评估新型有机酸开发与生产项目资源的分配，确保最大限度地减小损失。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实时沟通：与关键利益相关者建立实时沟通机制，向他们传递新型有机酸开发与生产项目危机的实际状况，保障新型有机酸开发与生产项目核心利益。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在紧急应对的同时，新型有机酸开发与生产项目团队强调了团队协作和有效沟通的重要性。以下是团队协作的关键举措：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信息共享机制：建立了信息共享平台，确保团队成员能够及时获取新型有机酸开发与生产项目危机的实时信息。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领导者沟通：新型有机酸开发与生产项目领导者通过定期会议和即时沟通工具，指导团队应对危机，保持团队稳定运行。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随着危机得到初步控制，新型有机酸开发与生产项目团队转向制定恢复计划，以确保新型有机酸开发与生产项目能够从中迅速恢复。主要恢复计划包括：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修复受损的进度计划：重新评估新型有机酸开发与生产项目进度，制定修复计划，确保新型有机酸开发与生产项目尽快回归正常进程。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重新调整资源分配：优化资源分配，确保新型有机酸开发与生产项目在有限资源下高效运转。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风险管理机制加强：对新型有机酸开发与生产项目风险进行全面评估，制定更强化的风险管理策略，以预防未来可能的危机。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7826"/>
      <w:r>
        <w:rPr>
          <w:rFonts w:ascii="仿宋" w:eastAsia="仿宋" w:hAnsi="仿宋" w:cs="仿宋" w:hint="eastAsia"/>
          <w:sz w:val="28"/>
          <w:lang w:eastAsia="zh-CN"/>
        </w:rPr>
        <w:t>五、新型有机酸开发与生产项目绩效评估</w:t>
      </w:r>
      <w:bookmarkEnd w:id="15"/>
    </w:p>
    <w:p>
      <w:pPr>
        <w:pStyle w:val="Heading2"/>
        <w:rPr>
          <w:rFonts w:ascii="仿宋" w:eastAsia="仿宋" w:hAnsi="仿宋" w:cs="仿宋" w:hint="eastAsia"/>
          <w:lang w:eastAsia="zh-CN"/>
        </w:rPr>
      </w:pPr>
      <w:bookmarkStart w:id="16" w:name="_Toc414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新型有机酸开发与生产项目中，我们设计了一套全面的绩效评估指标，以确保新型有机酸开发与生产项目的可控和成功交付。这些指标跨足新型有机酸开发与生产项目目标、成本、进度和质量等多个维度，为我们提供了全面洞察新型有机酸开发与生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有机酸开发与生产项目目标达成率是我们关注的首要指标。我们设定了明确的目标，并通过定期监测和评估，迅速发现并应对潜在的目标偏差。这为新型有机酸开发与生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成本绩效是另一个核心关注点。通过实际成本与预算成本的对比分析，我们深入了解成本差异的原因，及时调整资源分配，保持新型有机酸开发与生产项目在经济效益方面的合理水平。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有机酸开发与生产项目进度作为关键的绩效指标之一，得到了精心的关注。我们制定了详细的新型有机酸开发与生产项目进度计划，并设立了进度符合度指标，确保实际进度与计划进度保持一致。这使我们能够快速发现和解决潜在的进度问题，保持新型有机酸开发与生产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有机酸开发与生产项目绩效的不可或缺的一环。我们引入了一系列的质量标准和客户满意度指标，以确保新型有机酸开发与生产项目交付的成果在质量上达到或超越预期水平。通过持续监测这些指标，我们努力提升新型有机酸开发与生产项目整体质量水平，为新型有机酸开发与生产项目的成功交付提供有力保障。通过这些科学且全面的绩效评估，我们能够更好地引导新型有机酸开发与生产项目的持续改进，确保新型有机酸开发与生产项目目标的顺利达成。</w:t>
      </w:r>
    </w:p>
    <w:p>
      <w:pPr>
        <w:pStyle w:val="Heading2"/>
        <w:ind w:firstLine="560" w:firstLineChars="200"/>
        <w:rPr>
          <w:rFonts w:ascii="仿宋" w:eastAsia="仿宋" w:hAnsi="仿宋" w:cs="仿宋" w:hint="eastAsia"/>
          <w:sz w:val="28"/>
          <w:lang w:eastAsia="zh-CN"/>
        </w:rPr>
      </w:pPr>
      <w:bookmarkStart w:id="17" w:name="_Toc2163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绩效评估是新型有机酸开发与生产项目中的关键环节，为确保新型有机酸开发与生产项目达到预期目标，我们采用了多层次、多维度的绩效评估方法。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有机酸开发与生产项目的战略目标对齐，确保每个决策和行动都与新型有机酸开发与生产项目整体目标保持一致。团队会定期召开战略对齐会议，审视当前工作与新型有机酸开发与生产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有机酸开发与生产项目进度、质量、成本和风险等方面。这些指标通过数据收集和分析，为新型有机酸开发与生产项目管理团队提供了客观的评估依据。例如，我们通过新型有机酸开发与生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有机酸开发与生产项目内部，还考虑了新型有机酸开发与生产项目对外部环境的影响。我们定期进行干系人满意度调查，以了解各利益相关方对新型有机酸开发与生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这种多层次、多角度的绩效评估方法，使得我们能够全面了解新型有机酸开发与生产项目的运行状态，及时做出调整，确保新型有机酸开发与生产项目在不断变化的环境中保持稳健前行。</w:t>
      </w:r>
    </w:p>
    <w:p>
      <w:pPr>
        <w:pStyle w:val="Heading2"/>
        <w:ind w:firstLine="560" w:firstLineChars="200"/>
        <w:rPr>
          <w:rFonts w:ascii="仿宋" w:eastAsia="仿宋" w:hAnsi="仿宋" w:cs="仿宋" w:hint="eastAsia"/>
          <w:sz w:val="28"/>
          <w:lang w:eastAsia="zh-CN"/>
        </w:rPr>
      </w:pPr>
      <w:bookmarkStart w:id="18" w:name="_Toc1623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为了确保新型有机酸开发与生产项目的有效管理和不断优化，我们采用了精心设计的绩效评估周期。这个周期旨在实现灵活、实时和全面的评估，以适应新型有机酸开发与生产项目执行中的各种挑战。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有机酸开发与生产项目的不同需求，分为短期、中期和长期。短期评估关注每个迭代或工作周期，以及时发现和解决当前任务中的问题。中期评估涵盖几个迭代，深入了解整体新型有机酸开发与生产项目的趋势和性能。长期评估则着眼于整个新型有机酸开发与生产项目阶段，确保新型有机酸开发与生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有机酸开发与生产项目管理工具和协作平台，团队成员能够随时更新和分享新型有机酸开发与生产项目数据。这种实时性的反馈机制使我们能够及时察觉潜在问题，快速调整，保持新型有机酸开发与生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有机酸开发与生产项目的决策制定密不可分。每个周期的新型有机酸开发与生产项目回顾会议成为集体总结经验、识别问题深层次原因并找到创新解决方案的平台。这种定期的反思与调整机制使新型有机酸开发与生产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3227"/>
      <w:r>
        <w:rPr>
          <w:rFonts w:ascii="仿宋" w:eastAsia="仿宋" w:hAnsi="仿宋" w:cs="仿宋" w:hint="eastAsia"/>
          <w:sz w:val="28"/>
          <w:lang w:eastAsia="zh-CN"/>
        </w:rPr>
        <w:t>六、新型有机酸开发与生产项目建设背景及必要性分析</w:t>
      </w:r>
      <w:bookmarkEnd w:id="19"/>
    </w:p>
    <w:p>
      <w:pPr>
        <w:pStyle w:val="Heading2"/>
        <w:rPr>
          <w:rFonts w:ascii="仿宋" w:eastAsia="仿宋" w:hAnsi="仿宋" w:cs="仿宋" w:hint="eastAsia"/>
          <w:lang w:eastAsia="zh-CN"/>
        </w:rPr>
      </w:pPr>
      <w:bookmarkStart w:id="20" w:name="_Toc6760"/>
      <w:r>
        <w:rPr>
          <w:rFonts w:ascii="仿宋" w:eastAsia="仿宋" w:hAnsi="仿宋" w:cs="仿宋" w:hint="eastAsia"/>
          <w:lang w:eastAsia="zh-CN"/>
        </w:rPr>
        <w:t>(一)、新型有机酸开发与生产项目背景分析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https://d.book118.com/338103060050006025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新型有机酸开发与生产项目规划设计方案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6A6799"/>
    <w:rsid w:val="656A67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0306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2024-01-09T22:02:00Z</dcterms:created>
  <dcterms:modified xsi:type="dcterms:W3CDTF">2024-01-09T22:02:53Z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66F89965E0374C18A28AE1857217E884_11</vt:lpwstr>
  </property>
  <property fmtid="{D5CDD505-2E9C-101B-9397-08002B2CF9AE}" pid="3" name="KSOProductBuildVer">
    <vt:lpwstr>2052-12.1.0.16120</vt:lpwstr>
  </property>
</Properties>
</file>