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电脑综合测井诊断仪项目规划设计纲要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19" w:history="1">
        <w:r>
          <w:rPr>
            <w:rFonts w:ascii="仿宋" w:eastAsia="仿宋" w:hAnsi="仿宋" w:cs="仿宋" w:hint="eastAsia"/>
            <w:lang w:eastAsia="zh-CN"/>
          </w:rPr>
          <w:t>前言</w:t>
        </w:r>
        <w:r>
          <w:tab/>
        </w:r>
        <w:r>
          <w:fldChar w:fldCharType="begin"/>
        </w:r>
        <w:r>
          <w:instrText xml:space="preserve"> PAGEREF _Toc24319 \h </w:instrText>
        </w:r>
        <w:r>
          <w:fldChar w:fldCharType="separate"/>
        </w:r>
        <w:r>
          <w:t>3</w:t>
        </w:r>
        <w:r>
          <w:fldChar w:fldCharType="end"/>
        </w:r>
      </w:hyperlink>
    </w:p>
    <w:p>
      <w:pPr>
        <w:pStyle w:val="TOC1"/>
        <w:tabs>
          <w:tab w:val="right" w:leader="dot" w:pos="8306"/>
        </w:tabs>
      </w:pPr>
      <w:hyperlink w:anchor="_Toc19315" w:history="1">
        <w:r>
          <w:rPr>
            <w:rFonts w:ascii="仿宋" w:eastAsia="仿宋" w:hAnsi="仿宋" w:cs="仿宋" w:hint="eastAsia"/>
            <w:lang w:eastAsia="zh-CN"/>
          </w:rPr>
          <w:t>一、电脑综合测井诊断仪项目危机管理</w:t>
        </w:r>
        <w:r>
          <w:tab/>
        </w:r>
        <w:r>
          <w:fldChar w:fldCharType="begin"/>
        </w:r>
        <w:r>
          <w:instrText xml:space="preserve"> PAGEREF _Toc19315 \h </w:instrText>
        </w:r>
        <w:r>
          <w:fldChar w:fldCharType="separate"/>
        </w:r>
        <w:r>
          <w:t>3</w:t>
        </w:r>
        <w:r>
          <w:fldChar w:fldCharType="end"/>
        </w:r>
      </w:hyperlink>
    </w:p>
    <w:p>
      <w:pPr>
        <w:pStyle w:val="TOC2"/>
        <w:tabs>
          <w:tab w:val="right" w:leader="dot" w:pos="8306"/>
        </w:tabs>
      </w:pPr>
      <w:hyperlink w:anchor="_Toc15164" w:history="1">
        <w:r>
          <w:rPr>
            <w:rFonts w:ascii="仿宋" w:eastAsia="仿宋" w:hAnsi="仿宋" w:cs="仿宋" w:hint="eastAsia"/>
            <w:lang w:eastAsia="zh-CN"/>
          </w:rPr>
          <w:t>(一)、危机预警与识别</w:t>
        </w:r>
        <w:r>
          <w:tab/>
        </w:r>
        <w:r>
          <w:fldChar w:fldCharType="begin"/>
        </w:r>
        <w:r>
          <w:instrText xml:space="preserve"> PAGEREF _Toc15164 \h </w:instrText>
        </w:r>
        <w:r>
          <w:fldChar w:fldCharType="separate"/>
        </w:r>
        <w:r>
          <w:t>3</w:t>
        </w:r>
        <w:r>
          <w:fldChar w:fldCharType="end"/>
        </w:r>
      </w:hyperlink>
    </w:p>
    <w:p>
      <w:pPr>
        <w:pStyle w:val="TOC2"/>
        <w:tabs>
          <w:tab w:val="right" w:leader="dot" w:pos="8306"/>
        </w:tabs>
      </w:pPr>
      <w:hyperlink w:anchor="_Toc22311" w:history="1">
        <w:r>
          <w:rPr>
            <w:rFonts w:ascii="仿宋" w:eastAsia="仿宋" w:hAnsi="仿宋" w:cs="仿宋" w:hint="eastAsia"/>
            <w:lang w:eastAsia="zh-CN"/>
          </w:rPr>
          <w:t>(二)、危机应对与恢复</w:t>
        </w:r>
        <w:r>
          <w:tab/>
        </w:r>
        <w:r>
          <w:fldChar w:fldCharType="begin"/>
        </w:r>
        <w:r>
          <w:instrText xml:space="preserve"> PAGEREF _Toc22311 \h </w:instrText>
        </w:r>
        <w:r>
          <w:fldChar w:fldCharType="separate"/>
        </w:r>
        <w:r>
          <w:t>4</w:t>
        </w:r>
        <w:r>
          <w:fldChar w:fldCharType="end"/>
        </w:r>
      </w:hyperlink>
    </w:p>
    <w:p>
      <w:pPr>
        <w:pStyle w:val="TOC1"/>
        <w:tabs>
          <w:tab w:val="right" w:leader="dot" w:pos="8306"/>
        </w:tabs>
      </w:pPr>
      <w:hyperlink w:anchor="_Toc24960" w:history="1">
        <w:r>
          <w:rPr>
            <w:rFonts w:ascii="仿宋" w:eastAsia="仿宋" w:hAnsi="仿宋" w:cs="仿宋" w:hint="eastAsia"/>
            <w:lang w:eastAsia="zh-CN"/>
          </w:rPr>
          <w:t>二、电脑综合测井诊断仪项目建设单位说明</w:t>
        </w:r>
        <w:r>
          <w:tab/>
        </w:r>
        <w:r>
          <w:fldChar w:fldCharType="begin"/>
        </w:r>
        <w:r>
          <w:instrText xml:space="preserve"> PAGEREF _Toc24960 \h </w:instrText>
        </w:r>
        <w:r>
          <w:fldChar w:fldCharType="separate"/>
        </w:r>
        <w:r>
          <w:t>6</w:t>
        </w:r>
        <w:r>
          <w:fldChar w:fldCharType="end"/>
        </w:r>
      </w:hyperlink>
    </w:p>
    <w:p>
      <w:pPr>
        <w:pStyle w:val="TOC2"/>
        <w:tabs>
          <w:tab w:val="right" w:leader="dot" w:pos="8306"/>
        </w:tabs>
      </w:pPr>
      <w:hyperlink w:anchor="_Toc2136" w:history="1">
        <w:r>
          <w:rPr>
            <w:rFonts w:ascii="仿宋" w:eastAsia="仿宋" w:hAnsi="仿宋" w:cs="仿宋" w:hint="eastAsia"/>
            <w:lang w:eastAsia="zh-CN"/>
          </w:rPr>
          <w:t>(一)、电脑综合测井诊断仪项目承办单位基本情况</w:t>
        </w:r>
        <w:r>
          <w:tab/>
        </w:r>
        <w:r>
          <w:fldChar w:fldCharType="begin"/>
        </w:r>
        <w:r>
          <w:instrText xml:space="preserve"> PAGEREF _Toc2136 \h </w:instrText>
        </w:r>
        <w:r>
          <w:fldChar w:fldCharType="separate"/>
        </w:r>
        <w:r>
          <w:t>6</w:t>
        </w:r>
        <w:r>
          <w:fldChar w:fldCharType="end"/>
        </w:r>
      </w:hyperlink>
    </w:p>
    <w:p>
      <w:pPr>
        <w:pStyle w:val="TOC2"/>
        <w:tabs>
          <w:tab w:val="right" w:leader="dot" w:pos="8306"/>
        </w:tabs>
      </w:pPr>
      <w:hyperlink w:anchor="_Toc24989" w:history="1">
        <w:r>
          <w:rPr>
            <w:rFonts w:ascii="仿宋" w:eastAsia="仿宋" w:hAnsi="仿宋" w:cs="仿宋" w:hint="eastAsia"/>
            <w:lang w:eastAsia="zh-CN"/>
          </w:rPr>
          <w:t>(二)、公司经济效益分析</w:t>
        </w:r>
        <w:r>
          <w:tab/>
        </w:r>
        <w:r>
          <w:fldChar w:fldCharType="begin"/>
        </w:r>
        <w:r>
          <w:instrText xml:space="preserve"> PAGEREF _Toc24989 \h </w:instrText>
        </w:r>
        <w:r>
          <w:fldChar w:fldCharType="separate"/>
        </w:r>
        <w:r>
          <w:t>6</w:t>
        </w:r>
        <w:r>
          <w:fldChar w:fldCharType="end"/>
        </w:r>
      </w:hyperlink>
    </w:p>
    <w:p>
      <w:pPr>
        <w:pStyle w:val="TOC1"/>
        <w:tabs>
          <w:tab w:val="right" w:leader="dot" w:pos="8306"/>
        </w:tabs>
      </w:pPr>
      <w:hyperlink w:anchor="_Toc19991" w:history="1">
        <w:r>
          <w:rPr>
            <w:rFonts w:ascii="仿宋" w:eastAsia="仿宋" w:hAnsi="仿宋" w:cs="仿宋" w:hint="eastAsia"/>
            <w:lang w:eastAsia="zh-CN"/>
          </w:rPr>
          <w:t>三、工艺说明</w:t>
        </w:r>
        <w:r>
          <w:tab/>
        </w:r>
        <w:r>
          <w:fldChar w:fldCharType="begin"/>
        </w:r>
        <w:r>
          <w:instrText xml:space="preserve"> PAGEREF _Toc19991 \h </w:instrText>
        </w:r>
        <w:r>
          <w:fldChar w:fldCharType="separate"/>
        </w:r>
        <w:r>
          <w:t>7</w:t>
        </w:r>
        <w:r>
          <w:fldChar w:fldCharType="end"/>
        </w:r>
      </w:hyperlink>
    </w:p>
    <w:p>
      <w:pPr>
        <w:pStyle w:val="TOC2"/>
        <w:tabs>
          <w:tab w:val="right" w:leader="dot" w:pos="8306"/>
        </w:tabs>
      </w:pPr>
      <w:hyperlink w:anchor="_Toc15034" w:history="1">
        <w:r>
          <w:rPr>
            <w:rFonts w:ascii="仿宋" w:eastAsia="仿宋" w:hAnsi="仿宋" w:cs="仿宋" w:hint="eastAsia"/>
            <w:lang w:eastAsia="zh-CN"/>
          </w:rPr>
          <w:t>(一)、技术管理特点</w:t>
        </w:r>
        <w:r>
          <w:tab/>
        </w:r>
        <w:r>
          <w:fldChar w:fldCharType="begin"/>
        </w:r>
        <w:r>
          <w:instrText xml:space="preserve"> PAGEREF _Toc15034 \h </w:instrText>
        </w:r>
        <w:r>
          <w:fldChar w:fldCharType="separate"/>
        </w:r>
        <w:r>
          <w:t>7</w:t>
        </w:r>
        <w:r>
          <w:fldChar w:fldCharType="end"/>
        </w:r>
      </w:hyperlink>
    </w:p>
    <w:p>
      <w:pPr>
        <w:pStyle w:val="TOC2"/>
        <w:tabs>
          <w:tab w:val="right" w:leader="dot" w:pos="8306"/>
        </w:tabs>
      </w:pPr>
      <w:hyperlink w:anchor="_Toc19915" w:history="1">
        <w:r>
          <w:rPr>
            <w:rFonts w:ascii="仿宋" w:eastAsia="仿宋" w:hAnsi="仿宋" w:cs="仿宋" w:hint="eastAsia"/>
            <w:lang w:eastAsia="zh-CN"/>
          </w:rPr>
          <w:t>(二)、电脑综合测井诊断仪项目工艺技术设计方案</w:t>
        </w:r>
        <w:r>
          <w:tab/>
        </w:r>
        <w:r>
          <w:fldChar w:fldCharType="begin"/>
        </w:r>
        <w:r>
          <w:instrText xml:space="preserve"> PAGEREF _Toc19915 \h </w:instrText>
        </w:r>
        <w:r>
          <w:fldChar w:fldCharType="separate"/>
        </w:r>
        <w:r>
          <w:t>8</w:t>
        </w:r>
        <w:r>
          <w:fldChar w:fldCharType="end"/>
        </w:r>
      </w:hyperlink>
    </w:p>
    <w:p>
      <w:pPr>
        <w:pStyle w:val="TOC2"/>
        <w:tabs>
          <w:tab w:val="right" w:leader="dot" w:pos="8306"/>
        </w:tabs>
      </w:pPr>
      <w:hyperlink w:anchor="_Toc31770" w:history="1">
        <w:r>
          <w:rPr>
            <w:rFonts w:ascii="仿宋" w:eastAsia="仿宋" w:hAnsi="仿宋" w:cs="仿宋" w:hint="eastAsia"/>
            <w:lang w:eastAsia="zh-CN"/>
          </w:rPr>
          <w:t>(三)、设备选型方案</w:t>
        </w:r>
        <w:r>
          <w:tab/>
        </w:r>
        <w:r>
          <w:fldChar w:fldCharType="begin"/>
        </w:r>
        <w:r>
          <w:instrText xml:space="preserve"> PAGEREF _Toc31770 \h </w:instrText>
        </w:r>
        <w:r>
          <w:fldChar w:fldCharType="separate"/>
        </w:r>
        <w:r>
          <w:t>10</w:t>
        </w:r>
        <w:r>
          <w:fldChar w:fldCharType="end"/>
        </w:r>
      </w:hyperlink>
    </w:p>
    <w:p>
      <w:pPr>
        <w:pStyle w:val="TOC1"/>
        <w:tabs>
          <w:tab w:val="right" w:leader="dot" w:pos="8306"/>
        </w:tabs>
      </w:pPr>
      <w:hyperlink w:anchor="_Toc9047" w:history="1">
        <w:r>
          <w:rPr>
            <w:rFonts w:ascii="仿宋" w:eastAsia="仿宋" w:hAnsi="仿宋" w:cs="仿宋" w:hint="eastAsia"/>
            <w:lang w:eastAsia="zh-CN"/>
          </w:rPr>
          <w:t>四、电脑综合测井诊断仪项目可持续发展</w:t>
        </w:r>
        <w:r>
          <w:tab/>
        </w:r>
        <w:r>
          <w:fldChar w:fldCharType="begin"/>
        </w:r>
        <w:r>
          <w:instrText xml:space="preserve"> PAGEREF _Toc9047 \h </w:instrText>
        </w:r>
        <w:r>
          <w:fldChar w:fldCharType="separate"/>
        </w:r>
        <w:r>
          <w:t>11</w:t>
        </w:r>
        <w:r>
          <w:fldChar w:fldCharType="end"/>
        </w:r>
      </w:hyperlink>
    </w:p>
    <w:p>
      <w:pPr>
        <w:pStyle w:val="TOC2"/>
        <w:tabs>
          <w:tab w:val="right" w:leader="dot" w:pos="8306"/>
        </w:tabs>
      </w:pPr>
      <w:hyperlink w:anchor="_Toc7446" w:history="1">
        <w:r>
          <w:rPr>
            <w:rFonts w:ascii="仿宋" w:eastAsia="仿宋" w:hAnsi="仿宋" w:cs="仿宋" w:hint="eastAsia"/>
            <w:lang w:eastAsia="zh-CN"/>
          </w:rPr>
          <w:t>(一)、可持续战略与实践</w:t>
        </w:r>
        <w:r>
          <w:tab/>
        </w:r>
        <w:r>
          <w:fldChar w:fldCharType="begin"/>
        </w:r>
        <w:r>
          <w:instrText xml:space="preserve"> PAGEREF _Toc7446 \h </w:instrText>
        </w:r>
        <w:r>
          <w:fldChar w:fldCharType="separate"/>
        </w:r>
        <w:r>
          <w:t>11</w:t>
        </w:r>
        <w:r>
          <w:fldChar w:fldCharType="end"/>
        </w:r>
      </w:hyperlink>
    </w:p>
    <w:p>
      <w:pPr>
        <w:pStyle w:val="TOC2"/>
        <w:tabs>
          <w:tab w:val="right" w:leader="dot" w:pos="8306"/>
        </w:tabs>
      </w:pPr>
      <w:hyperlink w:anchor="_Toc4007" w:history="1">
        <w:r>
          <w:rPr>
            <w:rFonts w:ascii="仿宋" w:eastAsia="仿宋" w:hAnsi="仿宋" w:cs="仿宋" w:hint="eastAsia"/>
            <w:lang w:eastAsia="zh-CN"/>
          </w:rPr>
          <w:t>(二)、环保与社会责任</w:t>
        </w:r>
        <w:r>
          <w:tab/>
        </w:r>
        <w:r>
          <w:fldChar w:fldCharType="begin"/>
        </w:r>
        <w:r>
          <w:instrText xml:space="preserve"> PAGEREF _Toc4007 \h </w:instrText>
        </w:r>
        <w:r>
          <w:fldChar w:fldCharType="separate"/>
        </w:r>
        <w:r>
          <w:t>12</w:t>
        </w:r>
        <w:r>
          <w:fldChar w:fldCharType="end"/>
        </w:r>
      </w:hyperlink>
    </w:p>
    <w:p>
      <w:pPr>
        <w:pStyle w:val="TOC1"/>
        <w:tabs>
          <w:tab w:val="right" w:leader="dot" w:pos="8306"/>
        </w:tabs>
      </w:pPr>
      <w:hyperlink w:anchor="_Toc19959" w:history="1">
        <w:r>
          <w:rPr>
            <w:rFonts w:ascii="仿宋" w:eastAsia="仿宋" w:hAnsi="仿宋" w:cs="仿宋" w:hint="eastAsia"/>
            <w:lang w:eastAsia="zh-CN"/>
          </w:rPr>
          <w:t>五、电脑综合测井诊断仪项目建设背景及必要性分析</w:t>
        </w:r>
        <w:r>
          <w:tab/>
        </w:r>
        <w:r>
          <w:fldChar w:fldCharType="begin"/>
        </w:r>
        <w:r>
          <w:instrText xml:space="preserve"> PAGEREF _Toc19959 \h </w:instrText>
        </w:r>
        <w:r>
          <w:fldChar w:fldCharType="separate"/>
        </w:r>
        <w:r>
          <w:t>13</w:t>
        </w:r>
        <w:r>
          <w:fldChar w:fldCharType="end"/>
        </w:r>
      </w:hyperlink>
    </w:p>
    <w:p>
      <w:pPr>
        <w:pStyle w:val="TOC2"/>
        <w:tabs>
          <w:tab w:val="right" w:leader="dot" w:pos="8306"/>
        </w:tabs>
      </w:pPr>
      <w:hyperlink w:anchor="_Toc28843" w:history="1">
        <w:r>
          <w:rPr>
            <w:rFonts w:ascii="仿宋" w:eastAsia="仿宋" w:hAnsi="仿宋" w:cs="仿宋" w:hint="eastAsia"/>
            <w:lang w:eastAsia="zh-CN"/>
          </w:rPr>
          <w:t>(一)、电脑综合测井诊断仪项目背景分析</w:t>
        </w:r>
        <w:r>
          <w:tab/>
        </w:r>
        <w:r>
          <w:fldChar w:fldCharType="begin"/>
        </w:r>
        <w:r>
          <w:instrText xml:space="preserve"> PAGEREF _Toc28843 \h </w:instrText>
        </w:r>
        <w:r>
          <w:fldChar w:fldCharType="separate"/>
        </w:r>
        <w:r>
          <w:t>13</w:t>
        </w:r>
        <w:r>
          <w:fldChar w:fldCharType="end"/>
        </w:r>
      </w:hyperlink>
    </w:p>
    <w:p>
      <w:pPr>
        <w:pStyle w:val="TOC2"/>
        <w:tabs>
          <w:tab w:val="right" w:leader="dot" w:pos="8306"/>
        </w:tabs>
      </w:pPr>
      <w:hyperlink w:anchor="_Toc20628" w:history="1">
        <w:r>
          <w:rPr>
            <w:rFonts w:ascii="仿宋" w:eastAsia="仿宋" w:hAnsi="仿宋" w:cs="仿宋" w:hint="eastAsia"/>
            <w:lang w:eastAsia="zh-CN"/>
          </w:rPr>
          <w:t>(二)、电脑综合测井诊断仪项目建设必要性分析</w:t>
        </w:r>
        <w:r>
          <w:tab/>
        </w:r>
        <w:r>
          <w:fldChar w:fldCharType="begin"/>
        </w:r>
        <w:r>
          <w:instrText xml:space="preserve"> PAGEREF _Toc20628 \h </w:instrText>
        </w:r>
        <w:r>
          <w:fldChar w:fldCharType="separate"/>
        </w:r>
        <w:r>
          <w:t>15</w:t>
        </w:r>
        <w:r>
          <w:fldChar w:fldCharType="end"/>
        </w:r>
      </w:hyperlink>
    </w:p>
    <w:p>
      <w:pPr>
        <w:pStyle w:val="TOC1"/>
        <w:tabs>
          <w:tab w:val="right" w:leader="dot" w:pos="8306"/>
        </w:tabs>
      </w:pPr>
      <w:hyperlink w:anchor="_Toc30201" w:history="1">
        <w:r>
          <w:rPr>
            <w:rFonts w:ascii="仿宋" w:eastAsia="仿宋" w:hAnsi="仿宋" w:cs="仿宋" w:hint="eastAsia"/>
            <w:lang w:eastAsia="zh-CN"/>
          </w:rPr>
          <w:t>六、市场分析、调研</w:t>
        </w:r>
        <w:r>
          <w:tab/>
        </w:r>
        <w:r>
          <w:fldChar w:fldCharType="begin"/>
        </w:r>
        <w:r>
          <w:instrText xml:space="preserve"> PAGEREF _Toc30201 \h </w:instrText>
        </w:r>
        <w:r>
          <w:fldChar w:fldCharType="separate"/>
        </w:r>
        <w:r>
          <w:t>16</w:t>
        </w:r>
        <w:r>
          <w:fldChar w:fldCharType="end"/>
        </w:r>
      </w:hyperlink>
    </w:p>
    <w:p>
      <w:pPr>
        <w:pStyle w:val="TOC2"/>
        <w:tabs>
          <w:tab w:val="right" w:leader="dot" w:pos="8306"/>
        </w:tabs>
      </w:pPr>
      <w:hyperlink w:anchor="_Toc7899" w:history="1">
        <w:r>
          <w:rPr>
            <w:rFonts w:ascii="仿宋" w:eastAsia="仿宋" w:hAnsi="仿宋" w:cs="仿宋" w:hint="eastAsia"/>
            <w:lang w:eastAsia="zh-CN"/>
          </w:rPr>
          <w:t>(一)、电脑综合测井诊断仪行业分析</w:t>
        </w:r>
        <w:r>
          <w:tab/>
        </w:r>
        <w:r>
          <w:fldChar w:fldCharType="begin"/>
        </w:r>
        <w:r>
          <w:instrText xml:space="preserve"> PAGEREF _Toc7899 \h </w:instrText>
        </w:r>
        <w:r>
          <w:fldChar w:fldCharType="separate"/>
        </w:r>
        <w:r>
          <w:t>16</w:t>
        </w:r>
        <w:r>
          <w:fldChar w:fldCharType="end"/>
        </w:r>
      </w:hyperlink>
    </w:p>
    <w:p>
      <w:pPr>
        <w:pStyle w:val="TOC2"/>
        <w:tabs>
          <w:tab w:val="right" w:leader="dot" w:pos="8306"/>
        </w:tabs>
      </w:pPr>
      <w:hyperlink w:anchor="_Toc24496" w:history="1">
        <w:r>
          <w:rPr>
            <w:rFonts w:ascii="仿宋" w:eastAsia="仿宋" w:hAnsi="仿宋" w:cs="仿宋" w:hint="eastAsia"/>
            <w:lang w:eastAsia="zh-CN"/>
          </w:rPr>
          <w:t>(二)、电脑综合测井诊断仪市场分析预测</w:t>
        </w:r>
        <w:r>
          <w:tab/>
        </w:r>
        <w:r>
          <w:fldChar w:fldCharType="begin"/>
        </w:r>
        <w:r>
          <w:instrText xml:space="preserve"> PAGEREF _Toc24496 \h </w:instrText>
        </w:r>
        <w:r>
          <w:fldChar w:fldCharType="separate"/>
        </w:r>
        <w:r>
          <w:t>17</w:t>
        </w:r>
        <w:r>
          <w:fldChar w:fldCharType="end"/>
        </w:r>
      </w:hyperlink>
    </w:p>
    <w:p>
      <w:pPr>
        <w:pStyle w:val="TOC1"/>
        <w:tabs>
          <w:tab w:val="right" w:leader="dot" w:pos="8306"/>
        </w:tabs>
      </w:pPr>
      <w:hyperlink w:anchor="_Toc5810" w:history="1">
        <w:r>
          <w:rPr>
            <w:rFonts w:ascii="仿宋" w:eastAsia="仿宋" w:hAnsi="仿宋" w:cs="仿宋" w:hint="eastAsia"/>
            <w:lang w:eastAsia="zh-CN"/>
          </w:rPr>
          <w:t>七、电脑综合测井诊断仪项目人力资源管理</w:t>
        </w:r>
        <w:r>
          <w:tab/>
        </w:r>
        <w:r>
          <w:fldChar w:fldCharType="begin"/>
        </w:r>
        <w:r>
          <w:instrText xml:space="preserve"> PAGEREF _Toc5810 \h </w:instrText>
        </w:r>
        <w:r>
          <w:fldChar w:fldCharType="separate"/>
        </w:r>
        <w:r>
          <w:t>18</w:t>
        </w:r>
        <w:r>
          <w:fldChar w:fldCharType="end"/>
        </w:r>
      </w:hyperlink>
    </w:p>
    <w:p>
      <w:pPr>
        <w:pStyle w:val="TOC2"/>
        <w:tabs>
          <w:tab w:val="right" w:leader="dot" w:pos="8306"/>
        </w:tabs>
      </w:pPr>
      <w:hyperlink w:anchor="_Toc16727" w:history="1">
        <w:r>
          <w:rPr>
            <w:rFonts w:ascii="仿宋" w:eastAsia="仿宋" w:hAnsi="仿宋" w:cs="仿宋" w:hint="eastAsia"/>
            <w:lang w:eastAsia="zh-CN"/>
          </w:rPr>
          <w:t>(一)、建立健全的预算管理制度</w:t>
        </w:r>
        <w:r>
          <w:tab/>
        </w:r>
        <w:r>
          <w:fldChar w:fldCharType="begin"/>
        </w:r>
        <w:r>
          <w:instrText xml:space="preserve"> PAGEREF _Toc16727 \h </w:instrText>
        </w:r>
        <w:r>
          <w:fldChar w:fldCharType="separate"/>
        </w:r>
        <w:r>
          <w:t>18</w:t>
        </w:r>
        <w:r>
          <w:fldChar w:fldCharType="end"/>
        </w:r>
      </w:hyperlink>
    </w:p>
    <w:p>
      <w:pPr>
        <w:pStyle w:val="TOC2"/>
        <w:tabs>
          <w:tab w:val="right" w:leader="dot" w:pos="8306"/>
        </w:tabs>
      </w:pPr>
      <w:hyperlink w:anchor="_Toc24020" w:history="1">
        <w:r>
          <w:rPr>
            <w:rFonts w:ascii="仿宋" w:eastAsia="仿宋" w:hAnsi="仿宋" w:cs="仿宋" w:hint="eastAsia"/>
            <w:lang w:eastAsia="zh-CN"/>
          </w:rPr>
          <w:t>(二)、加强资金流动监控</w:t>
        </w:r>
        <w:r>
          <w:tab/>
        </w:r>
        <w:r>
          <w:fldChar w:fldCharType="begin"/>
        </w:r>
        <w:r>
          <w:instrText xml:space="preserve"> PAGEREF _Toc24020 \h </w:instrText>
        </w:r>
        <w:r>
          <w:fldChar w:fldCharType="separate"/>
        </w:r>
        <w:r>
          <w:t>20</w:t>
        </w:r>
        <w:r>
          <w:fldChar w:fldCharType="end"/>
        </w:r>
      </w:hyperlink>
    </w:p>
    <w:p>
      <w:pPr>
        <w:pStyle w:val="TOC2"/>
        <w:tabs>
          <w:tab w:val="right" w:leader="dot" w:pos="8306"/>
        </w:tabs>
      </w:pPr>
      <w:hyperlink w:anchor="_Toc20683" w:history="1">
        <w:r>
          <w:rPr>
            <w:rFonts w:ascii="仿宋" w:eastAsia="仿宋" w:hAnsi="仿宋" w:cs="仿宋" w:hint="eastAsia"/>
            <w:lang w:eastAsia="zh-CN"/>
          </w:rPr>
          <w:t>(三)、制定完善的风险控制机制</w:t>
        </w:r>
        <w:r>
          <w:tab/>
        </w:r>
        <w:r>
          <w:fldChar w:fldCharType="begin"/>
        </w:r>
        <w:r>
          <w:instrText xml:space="preserve"> PAGEREF _Toc20683 \h </w:instrText>
        </w:r>
        <w:r>
          <w:fldChar w:fldCharType="separate"/>
        </w:r>
        <w:r>
          <w:t>21</w:t>
        </w:r>
        <w:r>
          <w:fldChar w:fldCharType="end"/>
        </w:r>
      </w:hyperlink>
    </w:p>
    <w:p>
      <w:pPr>
        <w:pStyle w:val="TOC2"/>
        <w:tabs>
          <w:tab w:val="right" w:leader="dot" w:pos="8306"/>
        </w:tabs>
      </w:pPr>
      <w:hyperlink w:anchor="_Toc1425" w:history="1">
        <w:r>
          <w:rPr>
            <w:rFonts w:ascii="仿宋" w:eastAsia="仿宋" w:hAnsi="仿宋" w:cs="仿宋" w:hint="eastAsia"/>
            <w:lang w:eastAsia="zh-CN"/>
          </w:rPr>
          <w:t>(四)、优化成本管理</w:t>
        </w:r>
        <w:r>
          <w:tab/>
        </w:r>
        <w:r>
          <w:fldChar w:fldCharType="begin"/>
        </w:r>
        <w:r>
          <w:instrText xml:space="preserve"> PAGEREF _Toc1425 \h </w:instrText>
        </w:r>
        <w:r>
          <w:fldChar w:fldCharType="separate"/>
        </w:r>
        <w:r>
          <w:t>22</w:t>
        </w:r>
        <w:r>
          <w:fldChar w:fldCharType="end"/>
        </w:r>
      </w:hyperlink>
    </w:p>
    <w:p>
      <w:pPr>
        <w:pStyle w:val="TOC1"/>
        <w:tabs>
          <w:tab w:val="right" w:leader="dot" w:pos="8306"/>
        </w:tabs>
      </w:pPr>
      <w:hyperlink w:anchor="_Toc18804" w:history="1">
        <w:r>
          <w:rPr>
            <w:rFonts w:ascii="仿宋" w:eastAsia="仿宋" w:hAnsi="仿宋" w:cs="仿宋" w:hint="eastAsia"/>
            <w:lang w:eastAsia="zh-CN"/>
          </w:rPr>
          <w:t>八、电脑综合测井诊断仪项目计划安排</w:t>
        </w:r>
        <w:r>
          <w:tab/>
        </w:r>
        <w:r>
          <w:fldChar w:fldCharType="begin"/>
        </w:r>
        <w:r>
          <w:instrText xml:space="preserve"> PAGEREF _Toc18804 \h </w:instrText>
        </w:r>
        <w:r>
          <w:fldChar w:fldCharType="separate"/>
        </w:r>
        <w:r>
          <w:t>24</w:t>
        </w:r>
        <w:r>
          <w:fldChar w:fldCharType="end"/>
        </w:r>
      </w:hyperlink>
    </w:p>
    <w:p>
      <w:pPr>
        <w:pStyle w:val="TOC2"/>
        <w:tabs>
          <w:tab w:val="right" w:leader="dot" w:pos="8306"/>
        </w:tabs>
      </w:pPr>
      <w:hyperlink w:anchor="_Toc30108" w:history="1">
        <w:r>
          <w:rPr>
            <w:rFonts w:ascii="仿宋" w:eastAsia="仿宋" w:hAnsi="仿宋" w:cs="仿宋" w:hint="eastAsia"/>
            <w:lang w:eastAsia="zh-CN"/>
          </w:rPr>
          <w:t>(一)、建设周期</w:t>
        </w:r>
        <w:r>
          <w:tab/>
        </w:r>
        <w:r>
          <w:fldChar w:fldCharType="begin"/>
        </w:r>
        <w:r>
          <w:instrText xml:space="preserve"> PAGEREF _Toc30108 \h </w:instrText>
        </w:r>
        <w:r>
          <w:fldChar w:fldCharType="separate"/>
        </w:r>
        <w:r>
          <w:t>24</w:t>
        </w:r>
        <w:r>
          <w:fldChar w:fldCharType="end"/>
        </w:r>
      </w:hyperlink>
    </w:p>
    <w:p>
      <w:pPr>
        <w:pStyle w:val="TOC2"/>
        <w:tabs>
          <w:tab w:val="right" w:leader="dot" w:pos="8306"/>
        </w:tabs>
      </w:pPr>
      <w:hyperlink w:anchor="_Toc28255" w:history="1">
        <w:r>
          <w:rPr>
            <w:rFonts w:ascii="仿宋" w:eastAsia="仿宋" w:hAnsi="仿宋" w:cs="仿宋" w:hint="eastAsia"/>
            <w:lang w:eastAsia="zh-CN"/>
          </w:rPr>
          <w:t>(二)、建设进度</w:t>
        </w:r>
        <w:r>
          <w:tab/>
        </w:r>
        <w:r>
          <w:fldChar w:fldCharType="begin"/>
        </w:r>
        <w:r>
          <w:instrText xml:space="preserve"> PAGEREF _Toc28255 \h </w:instrText>
        </w:r>
        <w:r>
          <w:fldChar w:fldCharType="separate"/>
        </w:r>
        <w:r>
          <w:t>25</w:t>
        </w:r>
        <w:r>
          <w:fldChar w:fldCharType="end"/>
        </w:r>
      </w:hyperlink>
    </w:p>
    <w:p>
      <w:pPr>
        <w:pStyle w:val="TOC2"/>
        <w:tabs>
          <w:tab w:val="right" w:leader="dot" w:pos="8306"/>
        </w:tabs>
      </w:pPr>
      <w:hyperlink w:anchor="_Toc7763" w:history="1">
        <w:r>
          <w:rPr>
            <w:rFonts w:ascii="仿宋" w:eastAsia="仿宋" w:hAnsi="仿宋" w:cs="仿宋" w:hint="eastAsia"/>
            <w:lang w:eastAsia="zh-CN"/>
          </w:rPr>
          <w:t>(三)、进度安排注意事项</w:t>
        </w:r>
        <w:r>
          <w:tab/>
        </w:r>
        <w:r>
          <w:fldChar w:fldCharType="begin"/>
        </w:r>
        <w:r>
          <w:instrText xml:space="preserve"> PAGEREF _Toc7763 \h </w:instrText>
        </w:r>
        <w:r>
          <w:fldChar w:fldCharType="separate"/>
        </w:r>
        <w:r>
          <w:t>26</w:t>
        </w:r>
        <w:r>
          <w:fldChar w:fldCharType="end"/>
        </w:r>
      </w:hyperlink>
    </w:p>
    <w:p>
      <w:pPr>
        <w:pStyle w:val="TOC2"/>
        <w:tabs>
          <w:tab w:val="right" w:leader="dot" w:pos="8306"/>
        </w:tabs>
      </w:pPr>
      <w:hyperlink w:anchor="_Toc18929" w:history="1">
        <w:r>
          <w:rPr>
            <w:rFonts w:ascii="仿宋" w:eastAsia="仿宋" w:hAnsi="仿宋" w:cs="仿宋" w:hint="eastAsia"/>
            <w:lang w:eastAsia="zh-CN"/>
          </w:rPr>
          <w:t>(四)、人力资源配置</w:t>
        </w:r>
        <w:r>
          <w:tab/>
        </w:r>
        <w:r>
          <w:fldChar w:fldCharType="begin"/>
        </w:r>
        <w:r>
          <w:instrText xml:space="preserve"> PAGEREF _Toc18929 \h </w:instrText>
        </w:r>
        <w:r>
          <w:fldChar w:fldCharType="separate"/>
        </w:r>
        <w:r>
          <w:t>27</w:t>
        </w:r>
        <w:r>
          <w:fldChar w:fldCharType="end"/>
        </w:r>
      </w:hyperlink>
    </w:p>
    <w:p>
      <w:pPr>
        <w:pStyle w:val="TOC1"/>
        <w:tabs>
          <w:tab w:val="right" w:leader="dot" w:pos="8306"/>
        </w:tabs>
      </w:pPr>
      <w:hyperlink w:anchor="_Toc13851" w:history="1">
        <w:r>
          <w:rPr>
            <w:rFonts w:ascii="仿宋" w:eastAsia="仿宋" w:hAnsi="仿宋" w:cs="仿宋" w:hint="eastAsia"/>
            <w:lang w:eastAsia="zh-CN"/>
          </w:rPr>
          <w:t>九、电脑综合测井诊断仪项目投资规划</w:t>
        </w:r>
        <w:r>
          <w:tab/>
        </w:r>
        <w:r>
          <w:fldChar w:fldCharType="begin"/>
        </w:r>
        <w:r>
          <w:instrText xml:space="preserve"> PAGEREF _Toc13851 \h </w:instrText>
        </w:r>
        <w:r>
          <w:fldChar w:fldCharType="separate"/>
        </w:r>
        <w:r>
          <w:t>28</w:t>
        </w:r>
        <w:r>
          <w:fldChar w:fldCharType="end"/>
        </w:r>
      </w:hyperlink>
    </w:p>
    <w:p>
      <w:pPr>
        <w:pStyle w:val="TOC2"/>
        <w:tabs>
          <w:tab w:val="right" w:leader="dot" w:pos="8306"/>
        </w:tabs>
      </w:pPr>
      <w:hyperlink w:anchor="_Toc67" w:history="1">
        <w:r>
          <w:rPr>
            <w:rFonts w:ascii="仿宋" w:eastAsia="仿宋" w:hAnsi="仿宋" w:cs="仿宋" w:hint="eastAsia"/>
            <w:lang w:eastAsia="zh-CN"/>
          </w:rPr>
          <w:t>(一)、电脑综合测井诊断仪项目总投资估算</w:t>
        </w:r>
        <w:r>
          <w:tab/>
        </w:r>
        <w:r>
          <w:fldChar w:fldCharType="begin"/>
        </w:r>
        <w:r>
          <w:instrText xml:space="preserve"> PAGEREF _Toc67 \h </w:instrText>
        </w:r>
        <w:r>
          <w:fldChar w:fldCharType="separate"/>
        </w:r>
        <w:r>
          <w:t>28</w:t>
        </w:r>
        <w:r>
          <w:fldChar w:fldCharType="end"/>
        </w:r>
      </w:hyperlink>
    </w:p>
    <w:p>
      <w:pPr>
        <w:pStyle w:val="TOC2"/>
        <w:tabs>
          <w:tab w:val="right" w:leader="dot" w:pos="8306"/>
        </w:tabs>
      </w:pPr>
      <w:hyperlink w:anchor="_Toc8903" w:history="1">
        <w:r>
          <w:rPr>
            <w:rFonts w:ascii="仿宋" w:eastAsia="仿宋" w:hAnsi="仿宋" w:cs="仿宋" w:hint="eastAsia"/>
            <w:lang w:eastAsia="zh-CN"/>
          </w:rPr>
          <w:t>(二)、资金筹措</w:t>
        </w:r>
        <w:r>
          <w:tab/>
        </w:r>
        <w:r>
          <w:fldChar w:fldCharType="begin"/>
        </w:r>
        <w:r>
          <w:instrText xml:space="preserve"> PAGEREF _Toc8903 \h </w:instrText>
        </w:r>
        <w:r>
          <w:fldChar w:fldCharType="separate"/>
        </w:r>
        <w:r>
          <w:t>29</w:t>
        </w:r>
        <w:r>
          <w:fldChar w:fldCharType="end"/>
        </w:r>
      </w:hyperlink>
    </w:p>
    <w:p>
      <w:pPr>
        <w:pStyle w:val="TOC1"/>
        <w:tabs>
          <w:tab w:val="right" w:leader="dot" w:pos="8306"/>
        </w:tabs>
      </w:pPr>
      <w:hyperlink w:anchor="_Toc29045" w:history="1">
        <w:r>
          <w:rPr>
            <w:rFonts w:ascii="仿宋" w:eastAsia="仿宋" w:hAnsi="仿宋" w:cs="仿宋" w:hint="eastAsia"/>
            <w:lang w:eastAsia="zh-CN"/>
          </w:rPr>
          <w:t>十、生产安全保护</w:t>
        </w:r>
        <w:r>
          <w:tab/>
        </w:r>
        <w:r>
          <w:fldChar w:fldCharType="begin"/>
        </w:r>
        <w:r>
          <w:instrText xml:space="preserve"> PAGEREF _Toc29045 \h </w:instrText>
        </w:r>
        <w:r>
          <w:fldChar w:fldCharType="separate"/>
        </w:r>
        <w:r>
          <w:t>30</w:t>
        </w:r>
        <w:r>
          <w:fldChar w:fldCharType="end"/>
        </w:r>
      </w:hyperlink>
    </w:p>
    <w:p>
      <w:pPr>
        <w:pStyle w:val="TOC2"/>
        <w:tabs>
          <w:tab w:val="right" w:leader="dot" w:pos="8306"/>
        </w:tabs>
      </w:pPr>
      <w:hyperlink w:anchor="_Toc30508" w:history="1">
        <w:r>
          <w:rPr>
            <w:rFonts w:ascii="仿宋" w:eastAsia="仿宋" w:hAnsi="仿宋" w:cs="仿宋" w:hint="eastAsia"/>
            <w:lang w:eastAsia="zh-CN"/>
          </w:rPr>
          <w:t>(一)、消防安全</w:t>
        </w:r>
        <w:r>
          <w:tab/>
        </w:r>
        <w:r>
          <w:fldChar w:fldCharType="begin"/>
        </w:r>
        <w:r>
          <w:instrText xml:space="preserve"> PAGEREF _Toc30508 \h </w:instrText>
        </w:r>
        <w:r>
          <w:fldChar w:fldCharType="separate"/>
        </w:r>
        <w:r>
          <w:t>30</w:t>
        </w:r>
        <w:r>
          <w:fldChar w:fldCharType="end"/>
        </w:r>
      </w:hyperlink>
    </w:p>
    <w:p>
      <w:pPr>
        <w:pStyle w:val="TOC2"/>
        <w:tabs>
          <w:tab w:val="right" w:leader="dot" w:pos="8306"/>
        </w:tabs>
      </w:pPr>
      <w:hyperlink w:anchor="_Toc4979" w:history="1">
        <w:r>
          <w:rPr>
            <w:rFonts w:ascii="仿宋" w:eastAsia="仿宋" w:hAnsi="仿宋" w:cs="仿宋" w:hint="eastAsia"/>
            <w:lang w:eastAsia="zh-CN"/>
          </w:rPr>
          <w:t>(二)、防火防爆总图布置措施</w:t>
        </w:r>
        <w:r>
          <w:tab/>
        </w:r>
        <w:r>
          <w:fldChar w:fldCharType="begin"/>
        </w:r>
        <w:r>
          <w:instrText xml:space="preserve"> PAGEREF _Toc4979 \h </w:instrText>
        </w:r>
        <w:r>
          <w:fldChar w:fldCharType="separate"/>
        </w:r>
        <w:r>
          <w:t>32</w:t>
        </w:r>
        <w:r>
          <w:fldChar w:fldCharType="end"/>
        </w:r>
      </w:hyperlink>
    </w:p>
    <w:p>
      <w:pPr>
        <w:pStyle w:val="TOC2"/>
        <w:tabs>
          <w:tab w:val="right" w:leader="dot" w:pos="8306"/>
        </w:tabs>
      </w:pPr>
      <w:hyperlink w:anchor="_Toc28232" w:history="1">
        <w:r>
          <w:rPr>
            <w:rFonts w:ascii="仿宋" w:eastAsia="仿宋" w:hAnsi="仿宋" w:cs="仿宋" w:hint="eastAsia"/>
            <w:lang w:eastAsia="zh-CN"/>
          </w:rPr>
          <w:t>(三)、自然灾害防范措施</w:t>
        </w:r>
        <w:r>
          <w:tab/>
        </w:r>
        <w:r>
          <w:fldChar w:fldCharType="begin"/>
        </w:r>
        <w:r>
          <w:instrText xml:space="preserve"> PAGEREF _Toc28232 \h </w:instrText>
        </w:r>
        <w:r>
          <w:fldChar w:fldCharType="separate"/>
        </w:r>
        <w:r>
          <w:t>33</w:t>
        </w:r>
        <w:r>
          <w:fldChar w:fldCharType="end"/>
        </w:r>
      </w:hyperlink>
    </w:p>
    <w:p>
      <w:pPr>
        <w:pStyle w:val="TOC2"/>
        <w:tabs>
          <w:tab w:val="right" w:leader="dot" w:pos="8306"/>
        </w:tabs>
      </w:pPr>
      <w:hyperlink w:anchor="_Toc26367" w:history="1">
        <w:r>
          <w:rPr>
            <w:rFonts w:ascii="仿宋" w:eastAsia="仿宋" w:hAnsi="仿宋" w:cs="仿宋" w:hint="eastAsia"/>
            <w:lang w:eastAsia="zh-CN"/>
          </w:rPr>
          <w:t>(四)、安全色及安全标志使用要求</w:t>
        </w:r>
        <w:r>
          <w:tab/>
        </w:r>
        <w:r>
          <w:fldChar w:fldCharType="begin"/>
        </w:r>
        <w:r>
          <w:instrText xml:space="preserve"> PAGEREF _Toc26367 \h </w:instrText>
        </w:r>
        <w:r>
          <w:fldChar w:fldCharType="separate"/>
        </w:r>
        <w:r>
          <w:t>34</w:t>
        </w:r>
        <w:r>
          <w:fldChar w:fldCharType="end"/>
        </w:r>
      </w:hyperlink>
    </w:p>
    <w:p>
      <w:pPr>
        <w:pStyle w:val="TOC2"/>
        <w:tabs>
          <w:tab w:val="right" w:leader="dot" w:pos="8306"/>
        </w:tabs>
      </w:pPr>
      <w:hyperlink w:anchor="_Toc22692" w:history="1">
        <w:r>
          <w:rPr>
            <w:rFonts w:ascii="仿宋" w:eastAsia="仿宋" w:hAnsi="仿宋" w:cs="仿宋" w:hint="eastAsia"/>
            <w:lang w:eastAsia="zh-CN"/>
          </w:rPr>
          <w:t>(五)、防尘防毒措施</w:t>
        </w:r>
        <w:r>
          <w:tab/>
        </w:r>
        <w:r>
          <w:fldChar w:fldCharType="begin"/>
        </w:r>
        <w:r>
          <w:instrText xml:space="preserve"> PAGEREF _Toc22692 \h </w:instrText>
        </w:r>
        <w:r>
          <w:fldChar w:fldCharType="separate"/>
        </w:r>
        <w:r>
          <w:t>35</w:t>
        </w:r>
        <w:r>
          <w:fldChar w:fldCharType="end"/>
        </w:r>
      </w:hyperlink>
    </w:p>
    <w:p>
      <w:pPr>
        <w:pStyle w:val="TOC2"/>
        <w:tabs>
          <w:tab w:val="right" w:leader="dot" w:pos="8306"/>
        </w:tabs>
      </w:pPr>
      <w:hyperlink w:anchor="_Toc18949" w:history="1">
        <w:r>
          <w:rPr>
            <w:rFonts w:ascii="仿宋" w:eastAsia="仿宋" w:hAnsi="仿宋" w:cs="仿宋" w:hint="eastAsia"/>
            <w:lang w:eastAsia="zh-CN"/>
          </w:rPr>
          <w:t>(六)、防静电、触电防护及防雷措施</w:t>
        </w:r>
        <w:r>
          <w:tab/>
        </w:r>
        <w:r>
          <w:fldChar w:fldCharType="begin"/>
        </w:r>
        <w:r>
          <w:instrText xml:space="preserve"> PAGEREF _Toc18949 \h </w:instrText>
        </w:r>
        <w:r>
          <w:fldChar w:fldCharType="separate"/>
        </w:r>
        <w:r>
          <w:t>36</w:t>
        </w:r>
        <w:r>
          <w:fldChar w:fldCharType="end"/>
        </w:r>
      </w:hyperlink>
    </w:p>
    <w:p>
      <w:pPr>
        <w:pStyle w:val="TOC2"/>
        <w:tabs>
          <w:tab w:val="right" w:leader="dot" w:pos="8306"/>
        </w:tabs>
      </w:pPr>
      <w:hyperlink w:anchor="_Toc21986" w:history="1">
        <w:r>
          <w:rPr>
            <w:rFonts w:ascii="仿宋" w:eastAsia="仿宋" w:hAnsi="仿宋" w:cs="仿宋" w:hint="eastAsia"/>
            <w:lang w:eastAsia="zh-CN"/>
          </w:rPr>
          <w:t>(七)、机械设备安全保障措施</w:t>
        </w:r>
        <w:r>
          <w:tab/>
        </w:r>
        <w:r>
          <w:fldChar w:fldCharType="begin"/>
        </w:r>
        <w:r>
          <w:instrText xml:space="preserve"> PAGEREF _Toc21986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715" w:history="1">
        <w:r>
          <w:rPr>
            <w:rFonts w:ascii="仿宋" w:eastAsia="仿宋" w:hAnsi="仿宋" w:cs="仿宋" w:hint="eastAsia"/>
            <w:lang w:eastAsia="zh-CN"/>
          </w:rPr>
          <w:t>十一、电脑综合测井诊断仪项目创新与研发</w:t>
        </w:r>
        <w:r>
          <w:tab/>
        </w:r>
        <w:r>
          <w:fldChar w:fldCharType="begin"/>
        </w:r>
        <w:r>
          <w:instrText xml:space="preserve"> PAGEREF _Toc14715 \h </w:instrText>
        </w:r>
        <w:r>
          <w:fldChar w:fldCharType="separate"/>
        </w:r>
        <w:r>
          <w:t>39</w:t>
        </w:r>
        <w:r>
          <w:fldChar w:fldCharType="end"/>
        </w:r>
      </w:hyperlink>
    </w:p>
    <w:p>
      <w:pPr>
        <w:pStyle w:val="TOC2"/>
        <w:tabs>
          <w:tab w:val="right" w:leader="dot" w:pos="8306"/>
        </w:tabs>
      </w:pPr>
      <w:hyperlink w:anchor="_Toc17297" w:history="1">
        <w:r>
          <w:rPr>
            <w:rFonts w:ascii="仿宋" w:eastAsia="仿宋" w:hAnsi="仿宋" w:cs="仿宋" w:hint="eastAsia"/>
            <w:lang w:eastAsia="zh-CN"/>
          </w:rPr>
          <w:t>(一)、创新策略与方向</w:t>
        </w:r>
        <w:r>
          <w:tab/>
        </w:r>
        <w:r>
          <w:fldChar w:fldCharType="begin"/>
        </w:r>
        <w:r>
          <w:instrText xml:space="preserve"> PAGEREF _Toc17297 \h </w:instrText>
        </w:r>
        <w:r>
          <w:fldChar w:fldCharType="separate"/>
        </w:r>
        <w:r>
          <w:t>39</w:t>
        </w:r>
        <w:r>
          <w:fldChar w:fldCharType="end"/>
        </w:r>
      </w:hyperlink>
    </w:p>
    <w:p>
      <w:pPr>
        <w:pStyle w:val="TOC2"/>
        <w:tabs>
          <w:tab w:val="right" w:leader="dot" w:pos="8306"/>
        </w:tabs>
      </w:pPr>
      <w:hyperlink w:anchor="_Toc26463" w:history="1">
        <w:r>
          <w:rPr>
            <w:rFonts w:ascii="仿宋" w:eastAsia="仿宋" w:hAnsi="仿宋" w:cs="仿宋" w:hint="eastAsia"/>
            <w:lang w:eastAsia="zh-CN"/>
          </w:rPr>
          <w:t>(二)、研发规划与投入</w:t>
        </w:r>
        <w:r>
          <w:tab/>
        </w:r>
        <w:r>
          <w:fldChar w:fldCharType="begin"/>
        </w:r>
        <w:r>
          <w:instrText xml:space="preserve"> PAGEREF _Toc26463 \h </w:instrText>
        </w:r>
        <w:r>
          <w:fldChar w:fldCharType="separate"/>
        </w:r>
        <w:r>
          <w:t>40</w:t>
        </w:r>
        <w:r>
          <w:fldChar w:fldCharType="end"/>
        </w:r>
      </w:hyperlink>
    </w:p>
    <w:p>
      <w:pPr>
        <w:pStyle w:val="TOC1"/>
        <w:tabs>
          <w:tab w:val="right" w:leader="dot" w:pos="8306"/>
        </w:tabs>
      </w:pPr>
      <w:hyperlink w:anchor="_Toc21431" w:history="1">
        <w:r>
          <w:rPr>
            <w:rFonts w:ascii="仿宋" w:eastAsia="仿宋" w:hAnsi="仿宋" w:cs="仿宋" w:hint="eastAsia"/>
            <w:lang w:eastAsia="zh-CN"/>
          </w:rPr>
          <w:t>十二、电脑综合测井诊断仪项目环境影响分析</w:t>
        </w:r>
        <w:r>
          <w:tab/>
        </w:r>
        <w:r>
          <w:fldChar w:fldCharType="begin"/>
        </w:r>
        <w:r>
          <w:instrText xml:space="preserve"> PAGEREF _Toc21431 \h </w:instrText>
        </w:r>
        <w:r>
          <w:fldChar w:fldCharType="separate"/>
        </w:r>
        <w:r>
          <w:t>42</w:t>
        </w:r>
        <w:r>
          <w:fldChar w:fldCharType="end"/>
        </w:r>
      </w:hyperlink>
    </w:p>
    <w:p>
      <w:pPr>
        <w:pStyle w:val="TOC2"/>
        <w:tabs>
          <w:tab w:val="right" w:leader="dot" w:pos="8306"/>
        </w:tabs>
      </w:pPr>
      <w:hyperlink w:anchor="_Toc28052" w:history="1">
        <w:r>
          <w:rPr>
            <w:rFonts w:ascii="仿宋" w:eastAsia="仿宋" w:hAnsi="仿宋" w:cs="仿宋" w:hint="eastAsia"/>
            <w:lang w:eastAsia="zh-CN"/>
          </w:rPr>
          <w:t>(一)、建设区域环境质量现状</w:t>
        </w:r>
        <w:r>
          <w:tab/>
        </w:r>
        <w:r>
          <w:fldChar w:fldCharType="begin"/>
        </w:r>
        <w:r>
          <w:instrText xml:space="preserve"> PAGEREF _Toc28052 \h </w:instrText>
        </w:r>
        <w:r>
          <w:fldChar w:fldCharType="separate"/>
        </w:r>
        <w:r>
          <w:t>42</w:t>
        </w:r>
        <w:r>
          <w:fldChar w:fldCharType="end"/>
        </w:r>
      </w:hyperlink>
    </w:p>
    <w:p>
      <w:pPr>
        <w:pStyle w:val="TOC2"/>
        <w:tabs>
          <w:tab w:val="right" w:leader="dot" w:pos="8306"/>
        </w:tabs>
      </w:pPr>
      <w:hyperlink w:anchor="_Toc4287" w:history="1">
        <w:r>
          <w:rPr>
            <w:rFonts w:ascii="仿宋" w:eastAsia="仿宋" w:hAnsi="仿宋" w:cs="仿宋" w:hint="eastAsia"/>
            <w:lang w:eastAsia="zh-CN"/>
          </w:rPr>
          <w:t>(二)、建设期环境保护</w:t>
        </w:r>
        <w:r>
          <w:tab/>
        </w:r>
        <w:r>
          <w:fldChar w:fldCharType="begin"/>
        </w:r>
        <w:r>
          <w:instrText xml:space="preserve"> PAGEREF _Toc4287 \h </w:instrText>
        </w:r>
        <w:r>
          <w:fldChar w:fldCharType="separate"/>
        </w:r>
        <w:r>
          <w:t>43</w:t>
        </w:r>
        <w:r>
          <w:fldChar w:fldCharType="end"/>
        </w:r>
      </w:hyperlink>
    </w:p>
    <w:p>
      <w:pPr>
        <w:pStyle w:val="TOC2"/>
        <w:tabs>
          <w:tab w:val="right" w:leader="dot" w:pos="8306"/>
        </w:tabs>
      </w:pPr>
      <w:hyperlink w:anchor="_Toc27816" w:history="1">
        <w:r>
          <w:rPr>
            <w:rFonts w:ascii="仿宋" w:eastAsia="仿宋" w:hAnsi="仿宋" w:cs="仿宋" w:hint="eastAsia"/>
            <w:lang w:eastAsia="zh-CN"/>
          </w:rPr>
          <w:t>(三)、运营期环境保护</w:t>
        </w:r>
        <w:r>
          <w:tab/>
        </w:r>
        <w:r>
          <w:fldChar w:fldCharType="begin"/>
        </w:r>
        <w:r>
          <w:instrText xml:space="preserve"> PAGEREF _Toc27816 \h </w:instrText>
        </w:r>
        <w:r>
          <w:fldChar w:fldCharType="separate"/>
        </w:r>
        <w:r>
          <w:t>45</w:t>
        </w:r>
        <w:r>
          <w:fldChar w:fldCharType="end"/>
        </w:r>
      </w:hyperlink>
    </w:p>
    <w:p>
      <w:pPr>
        <w:pStyle w:val="TOC2"/>
        <w:tabs>
          <w:tab w:val="right" w:leader="dot" w:pos="8306"/>
        </w:tabs>
      </w:pPr>
      <w:hyperlink w:anchor="_Toc417" w:history="1">
        <w:r>
          <w:rPr>
            <w:rFonts w:ascii="仿宋" w:eastAsia="仿宋" w:hAnsi="仿宋" w:cs="仿宋" w:hint="eastAsia"/>
            <w:lang w:eastAsia="zh-CN"/>
          </w:rPr>
          <w:t>(四)、电脑综合测井诊断仪项目建设对区域经济的影响</w:t>
        </w:r>
        <w:r>
          <w:tab/>
        </w:r>
        <w:r>
          <w:fldChar w:fldCharType="begin"/>
        </w:r>
        <w:r>
          <w:instrText xml:space="preserve"> PAGEREF _Toc417 \h </w:instrText>
        </w:r>
        <w:r>
          <w:fldChar w:fldCharType="separate"/>
        </w:r>
        <w:r>
          <w:t>46</w:t>
        </w:r>
        <w:r>
          <w:fldChar w:fldCharType="end"/>
        </w:r>
      </w:hyperlink>
    </w:p>
    <w:p>
      <w:pPr>
        <w:pStyle w:val="TOC2"/>
        <w:tabs>
          <w:tab w:val="right" w:leader="dot" w:pos="8306"/>
        </w:tabs>
      </w:pPr>
      <w:hyperlink w:anchor="_Toc7626" w:history="1">
        <w:r>
          <w:rPr>
            <w:rFonts w:ascii="仿宋" w:eastAsia="仿宋" w:hAnsi="仿宋" w:cs="仿宋" w:hint="eastAsia"/>
            <w:lang w:eastAsia="zh-CN"/>
          </w:rPr>
          <w:t>(五)、废弃物处理</w:t>
        </w:r>
        <w:r>
          <w:tab/>
        </w:r>
        <w:r>
          <w:fldChar w:fldCharType="begin"/>
        </w:r>
        <w:r>
          <w:instrText xml:space="preserve"> PAGEREF _Toc7626 \h </w:instrText>
        </w:r>
        <w:r>
          <w:fldChar w:fldCharType="separate"/>
        </w:r>
        <w:r>
          <w:t>48</w:t>
        </w:r>
        <w:r>
          <w:fldChar w:fldCharType="end"/>
        </w:r>
      </w:hyperlink>
    </w:p>
    <w:p>
      <w:pPr>
        <w:pStyle w:val="TOC2"/>
        <w:tabs>
          <w:tab w:val="right" w:leader="dot" w:pos="8306"/>
        </w:tabs>
      </w:pPr>
      <w:hyperlink w:anchor="_Toc30849" w:history="1">
        <w:r>
          <w:rPr>
            <w:rFonts w:ascii="仿宋" w:eastAsia="仿宋" w:hAnsi="仿宋" w:cs="仿宋" w:hint="eastAsia"/>
            <w:lang w:eastAsia="zh-CN"/>
          </w:rPr>
          <w:t>(六)、特殊环境影响分析</w:t>
        </w:r>
        <w:r>
          <w:tab/>
        </w:r>
        <w:r>
          <w:fldChar w:fldCharType="begin"/>
        </w:r>
        <w:r>
          <w:instrText xml:space="preserve"> PAGEREF _Toc30849 \h </w:instrText>
        </w:r>
        <w:r>
          <w:fldChar w:fldCharType="separate"/>
        </w:r>
        <w:r>
          <w:t>49</w:t>
        </w:r>
        <w:r>
          <w:fldChar w:fldCharType="end"/>
        </w:r>
      </w:hyperlink>
    </w:p>
    <w:p>
      <w:pPr>
        <w:pStyle w:val="TOC2"/>
        <w:tabs>
          <w:tab w:val="right" w:leader="dot" w:pos="8306"/>
        </w:tabs>
      </w:pPr>
      <w:hyperlink w:anchor="_Toc22908" w:history="1">
        <w:r>
          <w:rPr>
            <w:rFonts w:ascii="仿宋" w:eastAsia="仿宋" w:hAnsi="仿宋" w:cs="仿宋" w:hint="eastAsia"/>
            <w:lang w:eastAsia="zh-CN"/>
          </w:rPr>
          <w:t>(七)、清洁生产</w:t>
        </w:r>
        <w:r>
          <w:tab/>
        </w:r>
        <w:r>
          <w:fldChar w:fldCharType="begin"/>
        </w:r>
        <w:r>
          <w:instrText xml:space="preserve"> PAGEREF _Toc22908 \h </w:instrText>
        </w:r>
        <w:r>
          <w:fldChar w:fldCharType="separate"/>
        </w:r>
        <w:r>
          <w:t>51</w:t>
        </w:r>
        <w:r>
          <w:fldChar w:fldCharType="end"/>
        </w:r>
      </w:hyperlink>
    </w:p>
    <w:p>
      <w:pPr>
        <w:pStyle w:val="TOC2"/>
        <w:tabs>
          <w:tab w:val="right" w:leader="dot" w:pos="8306"/>
        </w:tabs>
      </w:pPr>
      <w:hyperlink w:anchor="_Toc10009" w:history="1">
        <w:r>
          <w:rPr>
            <w:rFonts w:ascii="仿宋" w:eastAsia="仿宋" w:hAnsi="仿宋" w:cs="仿宋" w:hint="eastAsia"/>
            <w:lang w:eastAsia="zh-CN"/>
          </w:rPr>
          <w:t>(八)、环境保护综合评价</w:t>
        </w:r>
        <w:r>
          <w:tab/>
        </w:r>
        <w:r>
          <w:fldChar w:fldCharType="begin"/>
        </w:r>
        <w:r>
          <w:instrText xml:space="preserve"> PAGEREF _Toc10009 \h </w:instrText>
        </w:r>
        <w:r>
          <w:fldChar w:fldCharType="separate"/>
        </w:r>
        <w:r>
          <w:t>52</w:t>
        </w:r>
        <w:r>
          <w:fldChar w:fldCharType="end"/>
        </w:r>
      </w:hyperlink>
    </w:p>
    <w:p>
      <w:pPr>
        <w:pStyle w:val="TOC1"/>
        <w:tabs>
          <w:tab w:val="right" w:leader="dot" w:pos="8306"/>
        </w:tabs>
      </w:pPr>
      <w:hyperlink w:anchor="_Toc24772" w:history="1">
        <w:r>
          <w:rPr>
            <w:rFonts w:ascii="仿宋" w:eastAsia="仿宋" w:hAnsi="仿宋" w:cs="仿宋" w:hint="eastAsia"/>
            <w:lang w:eastAsia="zh-CN"/>
          </w:rPr>
          <w:t>十三、电脑综合测井诊断仪项目实施保障措施</w:t>
        </w:r>
        <w:r>
          <w:tab/>
        </w:r>
        <w:r>
          <w:fldChar w:fldCharType="begin"/>
        </w:r>
        <w:r>
          <w:instrText xml:space="preserve"> PAGEREF _Toc24772 \h </w:instrText>
        </w:r>
        <w:r>
          <w:fldChar w:fldCharType="separate"/>
        </w:r>
        <w:r>
          <w:t>53</w:t>
        </w:r>
        <w:r>
          <w:fldChar w:fldCharType="end"/>
        </w:r>
      </w:hyperlink>
    </w:p>
    <w:p>
      <w:pPr>
        <w:pStyle w:val="TOC2"/>
        <w:tabs>
          <w:tab w:val="right" w:leader="dot" w:pos="8306"/>
        </w:tabs>
      </w:pPr>
      <w:hyperlink w:anchor="_Toc12205" w:history="1">
        <w:r>
          <w:rPr>
            <w:rFonts w:ascii="仿宋" w:eastAsia="仿宋" w:hAnsi="仿宋" w:cs="仿宋" w:hint="eastAsia"/>
            <w:lang w:eastAsia="zh-CN"/>
          </w:rPr>
          <w:t>(一)、电脑综合测井诊断仪项目实施保障机制</w:t>
        </w:r>
        <w:r>
          <w:tab/>
        </w:r>
        <w:r>
          <w:fldChar w:fldCharType="begin"/>
        </w:r>
        <w:r>
          <w:instrText xml:space="preserve"> PAGEREF _Toc12205 \h </w:instrText>
        </w:r>
        <w:r>
          <w:fldChar w:fldCharType="separate"/>
        </w:r>
        <w:r>
          <w:t>53</w:t>
        </w:r>
        <w:r>
          <w:fldChar w:fldCharType="end"/>
        </w:r>
      </w:hyperlink>
    </w:p>
    <w:p>
      <w:pPr>
        <w:pStyle w:val="TOC2"/>
        <w:tabs>
          <w:tab w:val="right" w:leader="dot" w:pos="8306"/>
        </w:tabs>
      </w:pPr>
      <w:hyperlink w:anchor="_Toc25828" w:history="1">
        <w:r>
          <w:rPr>
            <w:rFonts w:ascii="仿宋" w:eastAsia="仿宋" w:hAnsi="仿宋" w:cs="仿宋" w:hint="eastAsia"/>
            <w:lang w:eastAsia="zh-CN"/>
          </w:rPr>
          <w:t>(二)、电脑综合测井诊断仪项目法律合规要求</w:t>
        </w:r>
        <w:r>
          <w:tab/>
        </w:r>
        <w:r>
          <w:fldChar w:fldCharType="begin"/>
        </w:r>
        <w:r>
          <w:instrText xml:space="preserve"> PAGEREF _Toc25828 \h </w:instrText>
        </w:r>
        <w:r>
          <w:fldChar w:fldCharType="separate"/>
        </w:r>
        <w:r>
          <w:t>57</w:t>
        </w:r>
        <w:r>
          <w:fldChar w:fldCharType="end"/>
        </w:r>
      </w:hyperlink>
    </w:p>
    <w:p>
      <w:pPr>
        <w:pStyle w:val="TOC2"/>
        <w:tabs>
          <w:tab w:val="right" w:leader="dot" w:pos="8306"/>
        </w:tabs>
      </w:pPr>
      <w:hyperlink w:anchor="_Toc24152" w:history="1">
        <w:r>
          <w:rPr>
            <w:rFonts w:ascii="仿宋" w:eastAsia="仿宋" w:hAnsi="仿宋" w:cs="仿宋" w:hint="eastAsia"/>
            <w:lang w:eastAsia="zh-CN"/>
          </w:rPr>
          <w:t>(三)、电脑综合测井诊断仪项目合同管理与法律事务</w:t>
        </w:r>
        <w:r>
          <w:tab/>
        </w:r>
        <w:r>
          <w:fldChar w:fldCharType="begin"/>
        </w:r>
        <w:r>
          <w:instrText xml:space="preserve"> PAGEREF _Toc24152 \h </w:instrText>
        </w:r>
        <w:r>
          <w:fldChar w:fldCharType="separate"/>
        </w:r>
        <w:r>
          <w:t>62</w:t>
        </w:r>
        <w:r>
          <w:fldChar w:fldCharType="end"/>
        </w:r>
      </w:hyperlink>
    </w:p>
    <w:p>
      <w:pPr>
        <w:pStyle w:val="TOC2"/>
        <w:tabs>
          <w:tab w:val="right" w:leader="dot" w:pos="8306"/>
        </w:tabs>
      </w:pPr>
      <w:hyperlink w:anchor="_Toc27111" w:history="1">
        <w:r>
          <w:rPr>
            <w:rFonts w:ascii="仿宋" w:eastAsia="仿宋" w:hAnsi="仿宋" w:cs="仿宋" w:hint="eastAsia"/>
            <w:lang w:eastAsia="zh-CN"/>
          </w:rPr>
          <w:t>(四)、电脑综合测井诊断仪项目知识产权保护策略</w:t>
        </w:r>
        <w:r>
          <w:tab/>
        </w:r>
        <w:r>
          <w:fldChar w:fldCharType="begin"/>
        </w:r>
        <w:r>
          <w:instrText xml:space="preserve"> PAGEREF _Toc27111 \h </w:instrText>
        </w:r>
        <w:r>
          <w:fldChar w:fldCharType="separate"/>
        </w:r>
        <w:r>
          <w:t>68</w:t>
        </w:r>
        <w:r>
          <w:fldChar w:fldCharType="end"/>
        </w:r>
      </w:hyperlink>
    </w:p>
    <w:p>
      <w:pPr>
        <w:pStyle w:val="TOC1"/>
        <w:tabs>
          <w:tab w:val="right" w:leader="dot" w:pos="8306"/>
        </w:tabs>
      </w:pPr>
      <w:hyperlink w:anchor="_Toc21993" w:history="1">
        <w:r>
          <w:rPr>
            <w:rFonts w:ascii="仿宋" w:eastAsia="仿宋" w:hAnsi="仿宋" w:cs="仿宋" w:hint="eastAsia"/>
            <w:lang w:eastAsia="zh-CN"/>
          </w:rPr>
          <w:t>十四、利益相关者分析与沟通计划</w:t>
        </w:r>
        <w:r>
          <w:tab/>
        </w:r>
        <w:r>
          <w:fldChar w:fldCharType="begin"/>
        </w:r>
        <w:r>
          <w:instrText xml:space="preserve"> PAGEREF _Toc21993 \h </w:instrText>
        </w:r>
        <w:r>
          <w:fldChar w:fldCharType="separate"/>
        </w:r>
        <w:r>
          <w:t>71</w:t>
        </w:r>
        <w:r>
          <w:fldChar w:fldCharType="end"/>
        </w:r>
      </w:hyperlink>
    </w:p>
    <w:p>
      <w:pPr>
        <w:pStyle w:val="TOC2"/>
        <w:tabs>
          <w:tab w:val="right" w:leader="dot" w:pos="8306"/>
        </w:tabs>
      </w:pPr>
      <w:hyperlink w:anchor="_Toc17029" w:history="1">
        <w:r>
          <w:rPr>
            <w:rFonts w:ascii="仿宋" w:eastAsia="仿宋" w:hAnsi="仿宋" w:cs="仿宋" w:hint="eastAsia"/>
            <w:lang w:eastAsia="zh-CN"/>
          </w:rPr>
          <w:t>(一)、利益相关者分析</w:t>
        </w:r>
        <w:r>
          <w:tab/>
        </w:r>
        <w:r>
          <w:fldChar w:fldCharType="begin"/>
        </w:r>
        <w:r>
          <w:instrText xml:space="preserve"> PAGEREF _Toc17029 \h </w:instrText>
        </w:r>
        <w:r>
          <w:fldChar w:fldCharType="separate"/>
        </w:r>
        <w:r>
          <w:t>71</w:t>
        </w:r>
        <w:r>
          <w:fldChar w:fldCharType="end"/>
        </w:r>
      </w:hyperlink>
    </w:p>
    <w:p>
      <w:pPr>
        <w:pStyle w:val="TOC2"/>
        <w:tabs>
          <w:tab w:val="right" w:leader="dot" w:pos="8306"/>
        </w:tabs>
      </w:pPr>
      <w:hyperlink w:anchor="_Toc5307" w:history="1">
        <w:r>
          <w:rPr>
            <w:rFonts w:ascii="仿宋" w:eastAsia="仿宋" w:hAnsi="仿宋" w:cs="仿宋" w:hint="eastAsia"/>
            <w:lang w:eastAsia="zh-CN"/>
          </w:rPr>
          <w:t>(二)、沟通计划</w:t>
        </w:r>
        <w:r>
          <w:tab/>
        </w:r>
        <w:r>
          <w:fldChar w:fldCharType="begin"/>
        </w:r>
        <w:r>
          <w:instrText xml:space="preserve"> PAGEREF _Toc5307 \h </w:instrText>
        </w:r>
        <w:r>
          <w:fldChar w:fldCharType="separate"/>
        </w:r>
        <w:r>
          <w:t>72</w:t>
        </w:r>
        <w:r>
          <w:fldChar w:fldCharType="end"/>
        </w:r>
      </w:hyperlink>
    </w:p>
    <w:p>
      <w:pPr>
        <w:pStyle w:val="TOC1"/>
        <w:tabs>
          <w:tab w:val="right" w:leader="dot" w:pos="8306"/>
        </w:tabs>
      </w:pPr>
      <w:hyperlink w:anchor="_Toc6183" w:history="1">
        <w:r>
          <w:rPr>
            <w:rFonts w:ascii="仿宋" w:eastAsia="仿宋" w:hAnsi="仿宋" w:cs="仿宋" w:hint="eastAsia"/>
            <w:lang w:eastAsia="zh-CN"/>
          </w:rPr>
          <w:t>十五、质量管理体系</w:t>
        </w:r>
        <w:r>
          <w:tab/>
        </w:r>
        <w:r>
          <w:fldChar w:fldCharType="begin"/>
        </w:r>
        <w:r>
          <w:instrText xml:space="preserve"> PAGEREF _Toc6183 \h </w:instrText>
        </w:r>
        <w:r>
          <w:fldChar w:fldCharType="separate"/>
        </w:r>
        <w:r>
          <w:t>73</w:t>
        </w:r>
        <w:r>
          <w:fldChar w:fldCharType="end"/>
        </w:r>
      </w:hyperlink>
    </w:p>
    <w:p>
      <w:pPr>
        <w:pStyle w:val="TOC2"/>
        <w:tabs>
          <w:tab w:val="right" w:leader="dot" w:pos="8306"/>
        </w:tabs>
      </w:pPr>
      <w:hyperlink w:anchor="_Toc6437" w:history="1">
        <w:r>
          <w:rPr>
            <w:rFonts w:ascii="仿宋" w:eastAsia="仿宋" w:hAnsi="仿宋" w:cs="仿宋" w:hint="eastAsia"/>
            <w:lang w:eastAsia="zh-CN"/>
          </w:rPr>
          <w:t>(一)、质量目标与方针</w:t>
        </w:r>
        <w:r>
          <w:tab/>
        </w:r>
        <w:r>
          <w:fldChar w:fldCharType="begin"/>
        </w:r>
        <w:r>
          <w:instrText xml:space="preserve"> PAGEREF _Toc6437 \h </w:instrText>
        </w:r>
        <w:r>
          <w:fldChar w:fldCharType="separate"/>
        </w:r>
        <w:r>
          <w:t>73</w:t>
        </w:r>
        <w:r>
          <w:fldChar w:fldCharType="end"/>
        </w:r>
      </w:hyperlink>
    </w:p>
    <w:p>
      <w:pPr>
        <w:pStyle w:val="TOC2"/>
        <w:tabs>
          <w:tab w:val="right" w:leader="dot" w:pos="8306"/>
        </w:tabs>
      </w:pPr>
      <w:hyperlink w:anchor="_Toc18455" w:history="1">
        <w:r>
          <w:rPr>
            <w:rFonts w:ascii="仿宋" w:eastAsia="仿宋" w:hAnsi="仿宋" w:cs="仿宋" w:hint="eastAsia"/>
            <w:lang w:eastAsia="zh-CN"/>
          </w:rPr>
          <w:t>(二)、质量管理责任</w:t>
        </w:r>
        <w:r>
          <w:tab/>
        </w:r>
        <w:r>
          <w:fldChar w:fldCharType="begin"/>
        </w:r>
        <w:r>
          <w:instrText xml:space="preserve"> PAGEREF _Toc18455 \h </w:instrText>
        </w:r>
        <w:r>
          <w:fldChar w:fldCharType="separate"/>
        </w:r>
        <w:r>
          <w:t>74</w:t>
        </w:r>
        <w:r>
          <w:fldChar w:fldCharType="end"/>
        </w:r>
      </w:hyperlink>
    </w:p>
    <w:p>
      <w:pPr>
        <w:pStyle w:val="TOC2"/>
        <w:tabs>
          <w:tab w:val="right" w:leader="dot" w:pos="8306"/>
        </w:tabs>
      </w:pPr>
      <w:hyperlink w:anchor="_Toc27244" w:history="1">
        <w:r>
          <w:rPr>
            <w:rFonts w:ascii="仿宋" w:eastAsia="仿宋" w:hAnsi="仿宋" w:cs="仿宋" w:hint="eastAsia"/>
            <w:lang w:eastAsia="zh-CN"/>
          </w:rPr>
          <w:t>(三)、质量管理体系文件</w:t>
        </w:r>
        <w:r>
          <w:tab/>
        </w:r>
        <w:r>
          <w:fldChar w:fldCharType="begin"/>
        </w:r>
        <w:r>
          <w:instrText xml:space="preserve"> PAGEREF _Toc27244 \h </w:instrText>
        </w:r>
        <w:r>
          <w:fldChar w:fldCharType="separate"/>
        </w:r>
        <w:r>
          <w:t>76</w:t>
        </w:r>
        <w:r>
          <w:fldChar w:fldCharType="end"/>
        </w:r>
      </w:hyperlink>
    </w:p>
    <w:p>
      <w:pPr>
        <w:pStyle w:val="TOC2"/>
        <w:tabs>
          <w:tab w:val="right" w:leader="dot" w:pos="8306"/>
        </w:tabs>
      </w:pPr>
      <w:hyperlink w:anchor="_Toc26397" w:history="1">
        <w:r>
          <w:rPr>
            <w:rFonts w:ascii="仿宋" w:eastAsia="仿宋" w:hAnsi="仿宋" w:cs="仿宋" w:hint="eastAsia"/>
            <w:lang w:eastAsia="zh-CN"/>
          </w:rPr>
          <w:t>(四)、质量培训与教育</w:t>
        </w:r>
        <w:r>
          <w:tab/>
        </w:r>
        <w:r>
          <w:fldChar w:fldCharType="begin"/>
        </w:r>
        <w:r>
          <w:instrText xml:space="preserve"> PAGEREF _Toc26397 \h </w:instrText>
        </w:r>
        <w:r>
          <w:fldChar w:fldCharType="separate"/>
        </w:r>
        <w:r>
          <w:t>78</w:t>
        </w:r>
        <w:r>
          <w:fldChar w:fldCharType="end"/>
        </w:r>
      </w:hyperlink>
    </w:p>
    <w:p>
      <w:pPr>
        <w:pStyle w:val="TOC2"/>
        <w:tabs>
          <w:tab w:val="right" w:leader="dot" w:pos="8306"/>
        </w:tabs>
      </w:pPr>
      <w:hyperlink w:anchor="_Toc12905" w:history="1">
        <w:r>
          <w:rPr>
            <w:rFonts w:ascii="仿宋" w:eastAsia="仿宋" w:hAnsi="仿宋" w:cs="仿宋" w:hint="eastAsia"/>
            <w:lang w:eastAsia="zh-CN"/>
          </w:rPr>
          <w:t>(五)、质量审核与评价</w:t>
        </w:r>
        <w:r>
          <w:tab/>
        </w:r>
        <w:r>
          <w:fldChar w:fldCharType="begin"/>
        </w:r>
        <w:r>
          <w:instrText xml:space="preserve"> PAGEREF _Toc12905 \h </w:instrText>
        </w:r>
        <w:r>
          <w:fldChar w:fldCharType="separate"/>
        </w:r>
        <w:r>
          <w:t>79</w:t>
        </w:r>
        <w:r>
          <w:fldChar w:fldCharType="end"/>
        </w:r>
      </w:hyperlink>
    </w:p>
    <w:p>
      <w:pPr>
        <w:pStyle w:val="TOC2"/>
        <w:tabs>
          <w:tab w:val="right" w:leader="dot" w:pos="8306"/>
        </w:tabs>
      </w:pPr>
      <w:hyperlink w:anchor="_Toc1817" w:history="1">
        <w:r>
          <w:rPr>
            <w:rFonts w:ascii="仿宋" w:eastAsia="仿宋" w:hAnsi="仿宋" w:cs="仿宋" w:hint="eastAsia"/>
            <w:lang w:eastAsia="zh-CN"/>
          </w:rPr>
          <w:t>(六)、不符合与纠正措施</w:t>
        </w:r>
        <w:r>
          <w:tab/>
        </w:r>
        <w:r>
          <w:fldChar w:fldCharType="begin"/>
        </w:r>
        <w:r>
          <w:instrText xml:space="preserve"> PAGEREF _Toc1817 \h </w:instrText>
        </w:r>
        <w:r>
          <w:fldChar w:fldCharType="separate"/>
        </w:r>
        <w:r>
          <w:t>80</w:t>
        </w:r>
        <w:r>
          <w:fldChar w:fldCharType="end"/>
        </w:r>
      </w:hyperlink>
    </w:p>
    <w:p>
      <w:pPr>
        <w:pStyle w:val="TOC1"/>
        <w:tabs>
          <w:tab w:val="right" w:leader="dot" w:pos="8306"/>
        </w:tabs>
      </w:pPr>
      <w:hyperlink w:anchor="_Toc13631" w:history="1">
        <w:r>
          <w:rPr>
            <w:rFonts w:ascii="仿宋" w:eastAsia="仿宋" w:hAnsi="仿宋" w:cs="仿宋" w:hint="eastAsia"/>
            <w:lang w:eastAsia="zh-CN"/>
          </w:rPr>
          <w:t>十六、电脑综合测井诊断仪项目工程方案分析</w:t>
        </w:r>
        <w:r>
          <w:tab/>
        </w:r>
        <w:r>
          <w:fldChar w:fldCharType="begin"/>
        </w:r>
        <w:r>
          <w:instrText xml:space="preserve"> PAGEREF _Toc13631 \h </w:instrText>
        </w:r>
        <w:r>
          <w:fldChar w:fldCharType="separate"/>
        </w:r>
        <w:r>
          <w:t>81</w:t>
        </w:r>
        <w:r>
          <w:fldChar w:fldCharType="end"/>
        </w:r>
      </w:hyperlink>
    </w:p>
    <w:p>
      <w:pPr>
        <w:pStyle w:val="TOC2"/>
        <w:tabs>
          <w:tab w:val="right" w:leader="dot" w:pos="8306"/>
        </w:tabs>
      </w:pPr>
      <w:hyperlink w:anchor="_Toc30298" w:history="1">
        <w:r>
          <w:rPr>
            <w:rFonts w:ascii="仿宋" w:eastAsia="仿宋" w:hAnsi="仿宋" w:cs="仿宋" w:hint="eastAsia"/>
            <w:lang w:eastAsia="zh-CN"/>
          </w:rPr>
          <w:t>(一)、建筑工程设计原则</w:t>
        </w:r>
        <w:r>
          <w:tab/>
        </w:r>
        <w:r>
          <w:fldChar w:fldCharType="begin"/>
        </w:r>
        <w:r>
          <w:instrText xml:space="preserve"> PAGEREF _Toc30298 \h </w:instrText>
        </w:r>
        <w:r>
          <w:fldChar w:fldCharType="separate"/>
        </w:r>
        <w:r>
          <w:t>81</w:t>
        </w:r>
        <w:r>
          <w:fldChar w:fldCharType="end"/>
        </w:r>
      </w:hyperlink>
    </w:p>
    <w:p>
      <w:pPr>
        <w:pStyle w:val="TOC2"/>
        <w:tabs>
          <w:tab w:val="right" w:leader="dot" w:pos="8306"/>
        </w:tabs>
      </w:pPr>
      <w:hyperlink w:anchor="_Toc8145" w:history="1">
        <w:r>
          <w:rPr>
            <w:rFonts w:ascii="仿宋" w:eastAsia="仿宋" w:hAnsi="仿宋" w:cs="仿宋" w:hint="eastAsia"/>
            <w:lang w:eastAsia="zh-CN"/>
          </w:rPr>
          <w:t>(二)、土建工程建设指标</w:t>
        </w:r>
        <w:r>
          <w:tab/>
        </w:r>
        <w:r>
          <w:fldChar w:fldCharType="begin"/>
        </w:r>
        <w:r>
          <w:instrText xml:space="preserve"> PAGEREF _Toc8145 \h </w:instrText>
        </w:r>
        <w:r>
          <w:fldChar w:fldCharType="separate"/>
        </w:r>
        <w:r>
          <w:t>85</w:t>
        </w:r>
        <w:r>
          <w:fldChar w:fldCharType="end"/>
        </w:r>
      </w:hyperlink>
    </w:p>
    <w:p>
      <w:pPr>
        <w:pStyle w:val="TOC1"/>
        <w:tabs>
          <w:tab w:val="right" w:leader="dot" w:pos="8306"/>
        </w:tabs>
      </w:pPr>
      <w:hyperlink w:anchor="_Toc11971" w:history="1">
        <w:r>
          <w:rPr>
            <w:rFonts w:ascii="仿宋" w:eastAsia="仿宋" w:hAnsi="仿宋" w:cs="仿宋" w:hint="eastAsia"/>
            <w:lang w:eastAsia="zh-CN"/>
          </w:rPr>
          <w:t>十七、电脑综合测井诊断仪项目变更管理</w:t>
        </w:r>
        <w:r>
          <w:tab/>
        </w:r>
        <w:r>
          <w:fldChar w:fldCharType="begin"/>
        </w:r>
        <w:r>
          <w:instrText xml:space="preserve"> PAGEREF _Toc11971 \h </w:instrText>
        </w:r>
        <w:r>
          <w:fldChar w:fldCharType="separate"/>
        </w:r>
        <w:r>
          <w:t>86</w:t>
        </w:r>
        <w:r>
          <w:fldChar w:fldCharType="end"/>
        </w:r>
      </w:hyperlink>
    </w:p>
    <w:p>
      <w:pPr>
        <w:pStyle w:val="TOC2"/>
        <w:tabs>
          <w:tab w:val="right" w:leader="dot" w:pos="8306"/>
        </w:tabs>
      </w:pPr>
      <w:hyperlink w:anchor="_Toc10970" w:history="1">
        <w:r>
          <w:rPr>
            <w:rFonts w:ascii="仿宋" w:eastAsia="仿宋" w:hAnsi="仿宋" w:cs="仿宋" w:hint="eastAsia"/>
            <w:lang w:eastAsia="zh-CN"/>
          </w:rPr>
          <w:t>(一)、变更申请与评估</w:t>
        </w:r>
        <w:r>
          <w:tab/>
        </w:r>
        <w:r>
          <w:fldChar w:fldCharType="begin"/>
        </w:r>
        <w:r>
          <w:instrText xml:space="preserve"> PAGEREF _Toc10970 \h </w:instrText>
        </w:r>
        <w:r>
          <w:fldChar w:fldCharType="separate"/>
        </w:r>
        <w:r>
          <w:t>86</w:t>
        </w:r>
        <w:r>
          <w:fldChar w:fldCharType="end"/>
        </w:r>
      </w:hyperlink>
    </w:p>
    <w:p>
      <w:pPr>
        <w:pStyle w:val="TOC2"/>
        <w:tabs>
          <w:tab w:val="right" w:leader="dot" w:pos="8306"/>
        </w:tabs>
      </w:pPr>
      <w:hyperlink w:anchor="_Toc6908" w:history="1">
        <w:r>
          <w:rPr>
            <w:rFonts w:ascii="仿宋" w:eastAsia="仿宋" w:hAnsi="仿宋" w:cs="仿宋" w:hint="eastAsia"/>
            <w:lang w:eastAsia="zh-CN"/>
          </w:rPr>
          <w:t>(二)、变更实施与控制</w:t>
        </w:r>
        <w:r>
          <w:tab/>
        </w:r>
        <w:r>
          <w:fldChar w:fldCharType="begin"/>
        </w:r>
        <w:r>
          <w:instrText xml:space="preserve"> PAGEREF _Toc6908 \h </w:instrText>
        </w:r>
        <w:r>
          <w:fldChar w:fldCharType="separate"/>
        </w:r>
        <w:r>
          <w:t>87</w:t>
        </w:r>
        <w:r>
          <w:fldChar w:fldCharType="end"/>
        </w:r>
      </w:hyperlink>
    </w:p>
    <w:p>
      <w:pPr>
        <w:pStyle w:val="TOC1"/>
        <w:tabs>
          <w:tab w:val="right" w:leader="dot" w:pos="8306"/>
        </w:tabs>
      </w:pPr>
      <w:hyperlink w:anchor="_Toc16342" w:history="1">
        <w:r>
          <w:rPr>
            <w:rFonts w:ascii="仿宋" w:eastAsia="仿宋" w:hAnsi="仿宋" w:cs="仿宋" w:hint="eastAsia"/>
            <w:lang w:eastAsia="zh-CN"/>
          </w:rPr>
          <w:t>十八、供应链管理</w:t>
        </w:r>
        <w:r>
          <w:tab/>
        </w:r>
        <w:r>
          <w:fldChar w:fldCharType="begin"/>
        </w:r>
        <w:r>
          <w:instrText xml:space="preserve"> PAGEREF _Toc16342 \h </w:instrText>
        </w:r>
        <w:r>
          <w:fldChar w:fldCharType="separate"/>
        </w:r>
        <w:r>
          <w:t>88</w:t>
        </w:r>
        <w:r>
          <w:fldChar w:fldCharType="end"/>
        </w:r>
      </w:hyperlink>
    </w:p>
    <w:p>
      <w:pPr>
        <w:pStyle w:val="TOC2"/>
        <w:tabs>
          <w:tab w:val="right" w:leader="dot" w:pos="8306"/>
        </w:tabs>
      </w:pPr>
      <w:hyperlink w:anchor="_Toc19005" w:history="1">
        <w:r>
          <w:rPr>
            <w:rFonts w:ascii="仿宋" w:eastAsia="仿宋" w:hAnsi="仿宋" w:cs="仿宋" w:hint="eastAsia"/>
            <w:lang w:eastAsia="zh-CN"/>
          </w:rPr>
          <w:t>(一)、供应链战略规划</w:t>
        </w:r>
        <w:r>
          <w:tab/>
        </w:r>
        <w:r>
          <w:fldChar w:fldCharType="begin"/>
        </w:r>
        <w:r>
          <w:instrText xml:space="preserve"> PAGEREF _Toc19005 \h </w:instrText>
        </w:r>
        <w:r>
          <w:fldChar w:fldCharType="separate"/>
        </w:r>
        <w:r>
          <w:t>88</w:t>
        </w:r>
        <w:r>
          <w:fldChar w:fldCharType="end"/>
        </w:r>
      </w:hyperlink>
    </w:p>
    <w:p>
      <w:pPr>
        <w:pStyle w:val="TOC2"/>
        <w:tabs>
          <w:tab w:val="right" w:leader="dot" w:pos="8306"/>
        </w:tabs>
      </w:pPr>
      <w:hyperlink w:anchor="_Toc30233" w:history="1">
        <w:r>
          <w:rPr>
            <w:rFonts w:ascii="仿宋" w:eastAsia="仿宋" w:hAnsi="仿宋" w:cs="仿宋" w:hint="eastAsia"/>
            <w:lang w:eastAsia="zh-CN"/>
          </w:rPr>
          <w:t>(二)、供应商选择与合作</w:t>
        </w:r>
        <w:r>
          <w:tab/>
        </w:r>
        <w:r>
          <w:fldChar w:fldCharType="begin"/>
        </w:r>
        <w:r>
          <w:instrText xml:space="preserve"> PAGEREF _Toc30233 \h </w:instrText>
        </w:r>
        <w:r>
          <w:fldChar w:fldCharType="separate"/>
        </w:r>
        <w:r>
          <w:t>89</w:t>
        </w:r>
        <w:r>
          <w:fldChar w:fldCharType="end"/>
        </w:r>
      </w:hyperlink>
    </w:p>
    <w:p>
      <w:pPr>
        <w:pStyle w:val="TOC2"/>
        <w:tabs>
          <w:tab w:val="right" w:leader="dot" w:pos="8306"/>
        </w:tabs>
      </w:pPr>
      <w:hyperlink w:anchor="_Toc12159" w:history="1">
        <w:r>
          <w:rPr>
            <w:rFonts w:ascii="仿宋" w:eastAsia="仿宋" w:hAnsi="仿宋" w:cs="仿宋" w:hint="eastAsia"/>
            <w:lang w:eastAsia="zh-CN"/>
          </w:rPr>
          <w:t>(三)、物流与库存管理</w:t>
        </w:r>
        <w:r>
          <w:tab/>
        </w:r>
        <w:r>
          <w:fldChar w:fldCharType="begin"/>
        </w:r>
        <w:r>
          <w:instrText xml:space="preserve"> PAGEREF _Toc12159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315"/>
      <w:r>
        <w:rPr>
          <w:rFonts w:ascii="仿宋" w:eastAsia="仿宋" w:hAnsi="仿宋" w:cs="仿宋" w:hint="eastAsia"/>
          <w:sz w:val="28"/>
          <w:lang w:eastAsia="zh-CN"/>
        </w:rPr>
        <w:t>一、电脑综合测井诊断仪项目危机管理</w:t>
      </w:r>
      <w:bookmarkEnd w:id="2"/>
    </w:p>
    <w:p>
      <w:pPr>
        <w:pStyle w:val="Heading2"/>
        <w:rPr>
          <w:rFonts w:ascii="仿宋" w:eastAsia="仿宋" w:hAnsi="仿宋" w:cs="仿宋" w:hint="eastAsia"/>
          <w:lang w:eastAsia="zh-CN"/>
        </w:rPr>
      </w:pPr>
      <w:bookmarkStart w:id="3" w:name="_Toc1516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脑综合测井诊断仪项目危机管理中，危机预警与识别是确保电脑综合测井诊断仪项目稳健运行的核心步骤。通过建立全面的监测机制，电脑综合测井诊断仪项目团队旨在及时发现和理解潜在的风险和危机因素，以便采取及时的预防和应对措施，确保电脑综合测井诊断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脑综合测井诊断仪项目团队全面分析了整个电脑综合测井诊断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脑综合测井诊断仪项目团队着重于明确定义电脑综合测井诊断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脑综合测井诊断仪项目进展的持续监控，团队能够及时发现潜在问题并作出迅速反应。电脑综合测井诊断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脑综合测井诊断仪项目得以更有序、可控地推进。</w:t>
      </w:r>
    </w:p>
    <w:p>
      <w:pPr>
        <w:pStyle w:val="Heading2"/>
        <w:ind w:firstLine="560" w:firstLineChars="200"/>
        <w:rPr>
          <w:rFonts w:ascii="仿宋" w:eastAsia="仿宋" w:hAnsi="仿宋" w:cs="仿宋" w:hint="eastAsia"/>
          <w:sz w:val="28"/>
          <w:lang w:eastAsia="zh-CN"/>
        </w:rPr>
      </w:pPr>
      <w:bookmarkStart w:id="4" w:name="_Toc2231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在危机发生时，电脑综合测井诊断仪项目团队立即行动，成立了应急小组。该小组的任务是迅速制定并实施紧急应对措施，以最小化潜在损失。以下是采取的主要措施：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暂停电脑综合测井诊断仪项目进度：为遏制危机蔓延，电脑综合测井诊断仪项目暂时停止进行，以便全面评估当前状况。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资源重新分配：重新评估电脑综合测井诊断仪项目资源的分配，确保最大限度地减小损失。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实时沟通：与关键利益相关者建立实时沟通机制，向他们传递电脑综合测井诊断仪项目危机的实际状况，保障电脑综合测井诊断仪项目核心利益。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在紧急应对的同时，电脑综合测井诊断仪项目团队强调了团队协作和有效沟通的重要性。以下是团队协作的关键举措：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信息共享机制：建立了信息共享平台，确保团队成员能够及时获取电脑综合测井诊断仪项目危机的实时信息。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领导者沟通：电脑综合测井诊断仪项目领导者通过定期会议和即时沟通工具，指导团队应对危机，保持团队稳定运行。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随着危机得到初步控制，电脑综合测井诊断仪项目团队转向制定恢复计划，以确保电脑综合测井诊断仪项目能够从中迅速恢复。主要恢复计划包括：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修复受损的进度计划：重新评估电脑综合测井诊断仪项目进度，制定修复计划，确保电脑综合测井诊断仪项目尽快回归正常进程。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重新调整资源分配：优化资源分配，确保电脑综合测井诊断仪项目在有限资源下高效运转。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风险管理机制加强：对电脑综合测井诊断仪项目风险进行全面评估，制定更强化的风险管理策略，以预防未来可能的危机。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4960"/>
      <w:r>
        <w:rPr>
          <w:rFonts w:ascii="仿宋" w:eastAsia="仿宋" w:hAnsi="仿宋" w:cs="仿宋" w:hint="eastAsia"/>
          <w:sz w:val="28"/>
          <w:lang w:eastAsia="zh-CN"/>
        </w:rPr>
        <w:t>二、电脑综合测井诊断仪项目建设单位说明</w:t>
      </w:r>
      <w:bookmarkEnd w:id="5"/>
    </w:p>
    <w:p>
      <w:pPr>
        <w:pStyle w:val="Heading2"/>
        <w:rPr>
          <w:rFonts w:ascii="仿宋" w:eastAsia="仿宋" w:hAnsi="仿宋" w:cs="仿宋" w:hint="eastAsia"/>
          <w:lang w:eastAsia="zh-CN"/>
        </w:rPr>
      </w:pPr>
      <w:bookmarkStart w:id="6" w:name="_Toc2136"/>
      <w:r>
        <w:rPr>
          <w:rFonts w:ascii="仿宋" w:eastAsia="仿宋" w:hAnsi="仿宋" w:cs="仿宋" w:hint="eastAsia"/>
          <w:lang w:eastAsia="zh-CN"/>
        </w:rPr>
        <w:t>(一)、电脑综合测井诊断仪项目承办单位基本情况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498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作为电脑综合测井诊断仪项目承办单位的XXXX，我们着眼于实现可持续的经济效益。通过技术创新和解决方案的提供，公司预计在电脑综合测井诊断仪项目执行期间将获得可观的收入增长。这一收入来源主要包括电脑综合测井诊断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同时，我们注重成本控制和效率提升，以确保电脑综合测井诊断仪项目的可持续盈利。透过精细的管理和资源优化，公司期望实现电脑综合测井诊断仪项目利润最大化。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脑综合测井诊断仪项目实施进行全面的投资评估，包括电脑综合测井诊断仪项目启动阶段的资金投入和后续运营成本。通过对电脑综合测井诊断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脑综合测井诊断仪项目实施过程中具备足够的资金流动性，公司将进行详尽的现金流分析。这包括资金需求的合理预测、电脑综合测井诊断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999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503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技术管理特点体现在其创新导向。通过引入最先进的技术趋势和解决方案，电脑综合测井诊断仪项目致力于提升科技含量、提高质量和效率水平。这意味着我们将采用最新的工具和方法，确保电脑综合测井诊断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脑综合测井诊断仪项目技术管理的显著特征。通过整合不同领域的技术资源，我们实现了跨学科的协同工作。这有助于优化技术架构，提高整体效能。此外，整合性策略还促进了不同技术团队之间的紧密沟通和高效合作，确保电脑综合测井诊断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脑综合测井诊断仪项目所采用的技术。通过不断优化技术方案，电脑综合测井诊断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脑综合测井诊断仪项目团队将在电脑综合测井诊断仪项目初期识别可能的技术风险，并采取相应的预防和应对措施。通过建立健全的风险评估机制，电脑综合测井诊断仪项目能够在实施过程中及时发现并解决潜在的技术问题，保障电脑综合测井诊断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脑综合测井诊断仪项目中，技术将成为电脑综合测井诊断仪项目成功的有力支持。这一深度剖析揭示了技术管理在电脑综合测井诊断仪项目实施中的关键作用，为电脑综合测井诊断仪项目的技术基础奠定了坚实的基础。</w:t>
      </w:r>
    </w:p>
    <w:p>
      <w:pPr>
        <w:pStyle w:val="Heading2"/>
        <w:ind w:firstLine="560" w:firstLineChars="200"/>
        <w:rPr>
          <w:rFonts w:ascii="仿宋" w:eastAsia="仿宋" w:hAnsi="仿宋" w:cs="仿宋" w:hint="eastAsia"/>
          <w:sz w:val="28"/>
          <w:lang w:eastAsia="zh-CN"/>
        </w:rPr>
      </w:pPr>
      <w:bookmarkStart w:id="10" w:name="_Toc19915"/>
      <w:r>
        <w:rPr>
          <w:rFonts w:ascii="仿宋" w:eastAsia="仿宋" w:hAnsi="仿宋" w:cs="仿宋" w:hint="eastAsia"/>
          <w:sz w:val="28"/>
          <w:lang w:eastAsia="zh-CN"/>
        </w:rPr>
        <w:t>(二)、电脑综合测井诊断仪项目工艺技术设计方案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脑综合测井诊断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脑综合测井诊断仪项目将严格按照相关行业规范要求进行组织。通过有效控制产品质量，电脑综合测井诊断仪项目将致力于为顾客提供优质的电脑综合测井诊断仪项目产品和良好的服务。这体现了电脑综合测井诊断仪项目对于生产活动合规性和质量标准的高度重视，为电脑综合测井诊断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脑综合测井诊断仪项目注重生态效益和清洁生产原则。电脑综合测井诊断仪项目建设将紧密结合地方特色经济发展，与社会经济发展规划和区域环境保护规划方案相协调一致。通过与当地区域自然生态系统的结合，电脑综合测井诊断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产品方面，电脑综合测井诊断仪项目产品具有多样化的客户需求和个性化的特点。因此，电脑综合测井诊断仪项目产品规格品种多样，且单批生产数量较小。为满足这一特点，电脑综合测井诊断仪项目承办单位将建设先进的柔性制造生产线。通过广泛应用柔性制造技术，电脑综合测井诊断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脑综合测井诊断仪项目采用的技术具有较高的技术含量和自动化水平，处于国内先进水平。这一技术选用不仅体现了对生产效率、质量和环境友好性的高标准要求，同时为电脑综合测井诊断仪项目的可持续发展奠定了坚实的基础。</w:t>
      </w:r>
    </w:p>
    <w:p>
      <w:pPr>
        <w:pStyle w:val="Heading2"/>
        <w:ind w:firstLine="560" w:firstLineChars="200"/>
        <w:rPr>
          <w:rFonts w:ascii="仿宋" w:eastAsia="仿宋" w:hAnsi="仿宋" w:cs="仿宋" w:hint="eastAsia"/>
          <w:sz w:val="28"/>
          <w:lang w:eastAsia="zh-CN"/>
        </w:rPr>
      </w:pPr>
      <w:bookmarkStart w:id="11" w:name="_Toc3177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为确保电脑综合测井诊断仪项目的高效生产和技术实施，我们制定了一套精心设计的设备选型方案，以满足电脑综合测井诊断仪项目生产、质量和环保的要求。该方案的主要特点如下：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脑综合测井诊断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针对电脑综合测井诊断仪项目产品的多样性和小批量生产的特点，我们将建设柔性制造生产线。通过在设备选型中考虑柔性制造技术，可以灵活应对不同产品规格和生产需求，实现生产线的高度灵活性和适应性。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9047"/>
      <w:r>
        <w:rPr>
          <w:rFonts w:ascii="仿宋" w:eastAsia="仿宋" w:hAnsi="仿宋" w:cs="仿宋" w:hint="eastAsia"/>
          <w:sz w:val="28"/>
          <w:lang w:eastAsia="zh-CN"/>
        </w:rPr>
        <w:t>四、电脑综合测井诊断仪项目可持续发展</w:t>
      </w:r>
      <w:bookmarkEnd w:id="12"/>
    </w:p>
    <w:p>
      <w:pPr>
        <w:pStyle w:val="Heading2"/>
        <w:rPr>
          <w:rFonts w:ascii="仿宋" w:eastAsia="仿宋" w:hAnsi="仿宋" w:cs="仿宋" w:hint="eastAsia"/>
          <w:lang w:eastAsia="zh-CN"/>
        </w:rPr>
      </w:pPr>
      <w:bookmarkStart w:id="13" w:name="_Toc7446"/>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电脑综合测井诊断仪项目中，电脑综合测井诊断仪项目团队着眼于未来，明确了可持续发展的战略方向。制定的具体可持续发展目标包括降低资源使用、采用环保技术、最大化社会效益等。这一步骤不仅有助于电脑综合测井诊断仪项目在环保和社会责任方面达到最高标准，也为未来提供了明确的指引，确保电脑综合测井诊断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可持续实践的融入电脑综合测井诊断仪项目管理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脑综合测井诊断仪项目管理周期。从电脑综合测井诊断仪项目规划开始，电脑综合测井诊断仪项目团队就考虑了环境和社会的因素。在执行阶段，电脑综合测井诊断仪项目团队积极推动绿色技术的应用，优化资源利用。此外，关注员工的社会责任，通过培训和沟通活动提高员工对可持续发展的认知，使他们能够在日常工作中践行可持续实践。这些举措不仅为电脑综合测井诊断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4007"/>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脑综合测井诊断仪项目的可持续发展理念，我们深信环保与社会责任是电脑综合测井诊断仪项目成功的关键支柱。在电脑综合测井诊断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团队通过引入先进的环保技术、建立高效的废物处理系统以及推动能源节约措施，积极履行环保责任。定期的环保监测和评估确保电脑综合测井诊断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不仅致力于自身可持续发展，还注重对社会的回馈。通过支持社区电脑综合测井诊断仪项目、参与慈善事业、提供培训机会等方式，电脑综合测井诊断仪项目积极履行社会责任。与当地社区建立积极互动，关注员工的工作与生活平衡，以及员工的身心健康，是电脑综合测井诊断仪项目在社会责任层面的关键举措。这样的实践不仅增强了电脑综合测井诊断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9959"/>
      <w:r>
        <w:rPr>
          <w:rFonts w:ascii="仿宋" w:eastAsia="仿宋" w:hAnsi="仿宋" w:cs="仿宋" w:hint="eastAsia"/>
          <w:sz w:val="28"/>
          <w:lang w:eastAsia="zh-CN"/>
        </w:rPr>
        <w:t>五、电脑综合测井诊断仪项目建设背景及必要性分析</w:t>
      </w:r>
      <w:bookmarkEnd w:id="15"/>
    </w:p>
    <w:p>
      <w:pPr>
        <w:pStyle w:val="Heading2"/>
        <w:rPr>
          <w:rFonts w:ascii="仿宋" w:eastAsia="仿宋" w:hAnsi="仿宋" w:cs="仿宋" w:hint="eastAsia"/>
          <w:lang w:eastAsia="zh-CN"/>
        </w:rPr>
      </w:pPr>
      <w:bookmarkStart w:id="16" w:name="_Toc28843"/>
      <w:r>
        <w:rPr>
          <w:rFonts w:ascii="仿宋" w:eastAsia="仿宋" w:hAnsi="仿宋" w:cs="仿宋" w:hint="eastAsia"/>
          <w:lang w:eastAsia="zh-CN"/>
        </w:rPr>
        <w:t>(一)、电脑综合测井诊断仪项目背景分析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脑综合测井诊断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脑综合测井诊断仪项目在这个潮流中的定位。同时，我们将关注行业内涌现的新兴机遇，以便电脑综合测井诊断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脑综合测井诊断仪项目提供了强大的发展动力。我们将聚焦于行业内最新的技术发展趋势，包括但不限于人工智能、大数据分析、物联网等领域。通过深度的技术研究，我们将确保电脑综合测井诊断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脑综合测井诊断仪项目发展的源泉。我们将投入更多的精力对市场需求进行深入剖析，超越表面的需求，深入挖掘潜在的市场痛点和机遇。通过对市场需求的细致了解，电脑综合测井诊断仪项目将更有针对性地设计解决方案，满足市场的多样化需求，从而更好地促进电脑综合测井诊断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脑综合测井诊断仪项目战略至关重要。我们将对竞争态势进行更为深入的分析，包括但不限于市场份额、产品特点、客户满意度等多个维度。通过深度的竞争分析，电脑综合测井诊断仪项目将能够更准确地把握市场脉搏，制定具有竞争力的电脑综合测井诊断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脑综合测井诊断仪项目的发展具有直接的影响。我们将进行更为全面的法规和政策分析，了解行业发展中的潜在法律风险和合规挑战。通过充分了解和遵守相关法规，电脑综合测井诊断仪项目将确保在法律框架内合法合规运营，为电脑综合测井诊断仪项目的稳健发展提供有力支持。</w:t>
      </w:r>
    </w:p>
    <w:p>
      <w:pPr>
        <w:pStyle w:val="Heading2"/>
        <w:ind w:firstLine="560" w:firstLineChars="200"/>
        <w:rPr>
          <w:rFonts w:ascii="仿宋" w:eastAsia="仿宋" w:hAnsi="仿宋" w:cs="仿宋" w:hint="eastAsia"/>
          <w:sz w:val="28"/>
          <w:lang w:eastAsia="zh-CN"/>
        </w:rPr>
      </w:pPr>
      <w:bookmarkStart w:id="17" w:name="_Toc20628"/>
      <w:r>
        <w:rPr>
          <w:rFonts w:ascii="仿宋" w:eastAsia="仿宋" w:hAnsi="仿宋" w:cs="仿宋" w:hint="eastAsia"/>
          <w:sz w:val="28"/>
          <w:lang w:eastAsia="zh-CN"/>
        </w:rPr>
        <w:t>(二)、电脑综合测井诊断仪项目建设必要性分析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建设的迫切性源于对行业发展趋势的深刻洞察。我们正处于一个行业变革的时代，科技创新、数字化转型成为企业发展的关键动力。电脑综合测井诊断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建设不仅仅是为了跟上潮流，更是为了通过技术创新推动企业的持续发展。通过引入先进的技术和解决方案，电脑综合测井诊断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脑综合测井诊断仪项目的建设成为必然选择，通过提高产品质量、拓展服务领域，从而在竞争中获得更多的机会。电脑综合测井诊断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脑综合测井诊断仪项目建设的必要性体现在对客户需求更精准的满足。通过电脑综合测井诊断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建设的背后是对企业持续创新的追求。只有通过不断创新，企业才能在竞争中立于不败之地。电脑综合测井诊断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30201"/>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7899"/>
      <w:r>
        <w:rPr>
          <w:rFonts w:ascii="仿宋" w:eastAsia="仿宋" w:hAnsi="仿宋" w:cs="仿宋" w:hint="eastAsia"/>
          <w:lang w:eastAsia="zh-CN"/>
        </w:rPr>
        <w:t>(一)、电脑综合测井诊断仪行业分析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行业一直以来都是市场的关注焦点。行业内的发展趋势、竞争态势以及潜在机会都对电脑综合测井诊断仪项目的推进产生深远的影响。通过深入研究行业的整体概貌，我们将更好地理解行业的核心特征，为电脑综合测井诊断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https://d.book118.com/338130132110006046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F75F7"/>
    <w:rsid w:val="775F75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1301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2024-03-03T21:27:00Z</dcterms:created>
  <dcterms:modified xsi:type="dcterms:W3CDTF">2024-03-03T21:28:20Z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B94914EBF5CC4256AD5AC753F99EEF72_11</vt:lpwstr>
  </property>
  <property fmtid="{D5CDD505-2E9C-101B-9397-08002B2CF9AE}" pid="3" name="KSOProductBuildVer">
    <vt:lpwstr>2052-12.1.0.16388</vt:lpwstr>
  </property>
</Properties>
</file>