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泻药止泻药行业相关公司设立可行性研究报告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8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一、泻药止泻药筹建公司基本信息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_Toc29507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_Toc21136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1" w:history="1">
        <w:r>
          <w:rPr>
            <w:rFonts w:ascii="仿宋" w:eastAsia="仿宋" w:hAnsi="仿宋" w:cs="仿宋" w:hint="eastAsia"/>
            <w:lang w:eastAsia="zh-CN"/>
          </w:rPr>
          <w:t>(一)、泻药止泻药项目选址原则</w:t>
        </w:r>
        <w:r>
          <w:tab/>
        </w:r>
        <w:r>
          <w:fldChar w:fldCharType="begin"/>
        </w:r>
        <w:r>
          <w:instrText xml:space="preserve"> PAGEREF _Toc14091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_Toc10706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2" w:history="1">
        <w:r>
          <w:rPr>
            <w:rFonts w:ascii="仿宋" w:eastAsia="仿宋" w:hAnsi="仿宋" w:cs="仿宋" w:hint="eastAsia"/>
            <w:lang w:eastAsia="zh-CN"/>
          </w:rPr>
          <w:t>(五)、泻药止泻药项目选址综合评价</w:t>
        </w:r>
        <w:r>
          <w:tab/>
        </w:r>
        <w:r>
          <w:fldChar w:fldCharType="begin"/>
        </w:r>
        <w:r>
          <w:instrText xml:space="preserve"> PAGEREF _Toc11342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_Toc7342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_Toc23210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_Toc3877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_Toc10439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5" w:history="1">
        <w:r>
          <w:rPr>
            <w:rFonts w:ascii="仿宋" w:eastAsia="仿宋" w:hAnsi="仿宋" w:cs="仿宋" w:hint="eastAsia"/>
            <w:lang w:eastAsia="zh-CN"/>
          </w:rPr>
          <w:t>(七)、泻药止泻药项目建设必要性分析</w:t>
        </w:r>
        <w:r>
          <w:tab/>
        </w:r>
        <w:r>
          <w:fldChar w:fldCharType="begin"/>
        </w:r>
        <w:r>
          <w:instrText xml:space="preserve"> PAGEREF _Toc30855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9" w:history="1">
        <w:r>
          <w:rPr>
            <w:rFonts w:ascii="仿宋" w:eastAsia="仿宋" w:hAnsi="仿宋" w:cs="仿宋" w:hint="eastAsia"/>
            <w:lang w:eastAsia="zh-CN"/>
          </w:rPr>
          <w:t>五、泻药止泻药项目概况</w:t>
        </w:r>
        <w:r>
          <w:tab/>
        </w:r>
        <w:r>
          <w:fldChar w:fldCharType="begin"/>
        </w:r>
        <w:r>
          <w:instrText xml:space="preserve"> PAGEREF _Toc29799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_Toc28750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(二)、泻药止泻药项目提出的理由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(三)、泻药止泻药项目选址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_Toc16090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(六)、泻药止泻药项目投资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7" w:history="1">
        <w:r>
          <w:rPr>
            <w:rFonts w:ascii="仿宋" w:eastAsia="仿宋" w:hAnsi="仿宋" w:cs="仿宋" w:hint="eastAsia"/>
            <w:lang w:eastAsia="zh-CN"/>
          </w:rPr>
          <w:t>(七)、泻药止泻药项目进度规划</w:t>
        </w:r>
        <w:r>
          <w:tab/>
        </w:r>
        <w:r>
          <w:fldChar w:fldCharType="begin"/>
        </w:r>
        <w:r>
          <w:instrText xml:space="preserve"> PAGEREF _Toc20897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_Toc5172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" w:history="1">
        <w:r>
          <w:rPr>
            <w:rFonts w:ascii="仿宋" w:eastAsia="仿宋" w:hAnsi="仿宋" w:cs="仿宋" w:hint="eastAsia"/>
            <w:lang w:eastAsia="zh-CN"/>
          </w:rPr>
          <w:t>(九)、泻药止泻药项目综合评价</w:t>
        </w:r>
        <w:r>
          <w:tab/>
        </w:r>
        <w:r>
          <w:fldChar w:fldCharType="begin"/>
        </w:r>
        <w:r>
          <w:instrText xml:space="preserve"> PAGEREF _Toc534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_Toc26908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_Toc4489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37" w:history="1">
        <w:r>
          <w:rPr>
            <w:rFonts w:ascii="仿宋" w:eastAsia="仿宋" w:hAnsi="仿宋" w:cs="仿宋" w:hint="eastAsia"/>
            <w:lang w:eastAsia="zh-CN"/>
          </w:rPr>
          <w:t>(一)、泻药止泻药项目背景分析</w:t>
        </w:r>
        <w:r>
          <w:tab/>
        </w:r>
        <w:r>
          <w:fldChar w:fldCharType="begin"/>
        </w:r>
        <w:r>
          <w:instrText xml:space="preserve"> PAGEREF _Toc11737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(二)、泻药止泻药项目建设必要性分析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_Toc4538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5" w:history="1">
        <w:r>
          <w:rPr>
            <w:rFonts w:ascii="仿宋" w:eastAsia="仿宋" w:hAnsi="仿宋" w:cs="仿宋" w:hint="eastAsia"/>
            <w:lang w:eastAsia="zh-CN"/>
          </w:rPr>
          <w:t>八、泻药止泻药项目风险分析</w:t>
        </w:r>
        <w:r>
          <w:tab/>
        </w:r>
        <w:r>
          <w:fldChar w:fldCharType="begin"/>
        </w:r>
        <w:r>
          <w:instrText xml:space="preserve"> PAGEREF _Toc14905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eastAsia="zh-CN"/>
          </w:rPr>
          <w:t>(一)、泻药止泻药项目风险分析</w:t>
        </w:r>
        <w:r>
          <w:tab/>
        </w:r>
        <w:r>
          <w:fldChar w:fldCharType="begin"/>
        </w:r>
        <w:r>
          <w:instrText xml:space="preserve"> PAGEREF _Toc18138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8" w:history="1">
        <w:r>
          <w:rPr>
            <w:rFonts w:ascii="仿宋" w:eastAsia="仿宋" w:hAnsi="仿宋" w:cs="仿宋" w:hint="eastAsia"/>
            <w:lang w:eastAsia="zh-CN"/>
          </w:rPr>
          <w:t>(二)、泻药止泻药项目风险对策</w:t>
        </w:r>
        <w:r>
          <w:tab/>
        </w:r>
        <w:r>
          <w:fldChar w:fldCharType="begin"/>
        </w:r>
        <w:r>
          <w:instrText xml:space="preserve"> PAGEREF _Toc9738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_Toc8129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_Toc9708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(五)、泻药止泻药项目总投资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_Toc15409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_Toc13675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_Toc17168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_Toc24079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_Toc19466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(一)、社会责任泻药止泻药项目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_Toc20559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8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_Toc32408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_Toc21712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(二)、合作泻药止泻药项目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8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30"/>
      <w:r>
        <w:rPr>
          <w:rFonts w:ascii="仿宋" w:eastAsia="仿宋" w:hAnsi="仿宋" w:cs="仿宋" w:hint="eastAsia"/>
          <w:sz w:val="28"/>
          <w:lang w:eastAsia="zh-CN"/>
        </w:rPr>
        <w:t>一、泻药止泻药筹建公司基本信息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36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0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50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66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https://d.book118.com/338132016053006037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泻药止泻药行业相关公司设立可行性研究报告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泻药止泻药行业相关公司设立可行性研究报告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泻药止泻药行业相关公司设立可行性研究报告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泻药止泻药行业相关公司设立可行性研究报告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泻药止泻药行业相关公司设立可行性研究报告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8132016053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2024-02-06T01:33:00Z</dcterms:created>
  <dcterms:modified xsi:type="dcterms:W3CDTF">2024-02-06T01:33:32Z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2FDED93FEBB3473C9EF6C1B93FD2D955_11</vt:lpwstr>
  </property>
  <property fmtid="{D5CDD505-2E9C-101B-9397-08002B2CF9AE}" pid="3" name="KSOProductBuildVer">
    <vt:lpwstr>2052-12.1.0.16250</vt:lpwstr>
  </property>
</Properties>
</file>