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辅助回路项目规划设计纲要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07" w:history="1">
        <w:r>
          <w:rPr>
            <w:rFonts w:ascii="仿宋" w:eastAsia="仿宋" w:hAnsi="仿宋" w:cs="仿宋" w:hint="eastAsia"/>
            <w:lang w:eastAsia="zh-CN"/>
          </w:rPr>
          <w:t>概论</w:t>
        </w:r>
        <w:r>
          <w:tab/>
        </w:r>
        <w:r>
          <w:fldChar w:fldCharType="begin"/>
        </w:r>
        <w:r>
          <w:instrText xml:space="preserve"> PAGEREF _Toc14507 \h </w:instrText>
        </w:r>
        <w:r>
          <w:fldChar w:fldCharType="separate"/>
        </w:r>
        <w:r>
          <w:t>3</w:t>
        </w:r>
        <w:r>
          <w:fldChar w:fldCharType="end"/>
        </w:r>
      </w:hyperlink>
    </w:p>
    <w:p>
      <w:pPr>
        <w:pStyle w:val="TOC1"/>
        <w:tabs>
          <w:tab w:val="right" w:leader="dot" w:pos="8306"/>
        </w:tabs>
      </w:pPr>
      <w:hyperlink w:anchor="_Toc28655" w:history="1">
        <w:r>
          <w:rPr>
            <w:rFonts w:ascii="仿宋" w:eastAsia="仿宋" w:hAnsi="仿宋" w:cs="仿宋" w:hint="eastAsia"/>
            <w:lang w:eastAsia="zh-CN"/>
          </w:rPr>
          <w:t>一、辅助回路项目建设背景及必要性分析</w:t>
        </w:r>
        <w:r>
          <w:tab/>
        </w:r>
        <w:r>
          <w:fldChar w:fldCharType="begin"/>
        </w:r>
        <w:r>
          <w:instrText xml:space="preserve"> PAGEREF _Toc28655 \h </w:instrText>
        </w:r>
        <w:r>
          <w:fldChar w:fldCharType="separate"/>
        </w:r>
        <w:r>
          <w:t>3</w:t>
        </w:r>
        <w:r>
          <w:fldChar w:fldCharType="end"/>
        </w:r>
      </w:hyperlink>
    </w:p>
    <w:p>
      <w:pPr>
        <w:pStyle w:val="TOC2"/>
        <w:tabs>
          <w:tab w:val="right" w:leader="dot" w:pos="8306"/>
        </w:tabs>
      </w:pPr>
      <w:hyperlink w:anchor="_Toc1259" w:history="1">
        <w:r>
          <w:rPr>
            <w:rFonts w:ascii="仿宋" w:eastAsia="仿宋" w:hAnsi="仿宋" w:cs="仿宋" w:hint="eastAsia"/>
            <w:lang w:eastAsia="zh-CN"/>
          </w:rPr>
          <w:t>(一)、辅助回路项目背景分析</w:t>
        </w:r>
        <w:r>
          <w:tab/>
        </w:r>
        <w:r>
          <w:fldChar w:fldCharType="begin"/>
        </w:r>
        <w:r>
          <w:instrText xml:space="preserve"> PAGEREF _Toc1259 \h </w:instrText>
        </w:r>
        <w:r>
          <w:fldChar w:fldCharType="separate"/>
        </w:r>
        <w:r>
          <w:t>3</w:t>
        </w:r>
        <w:r>
          <w:fldChar w:fldCharType="end"/>
        </w:r>
      </w:hyperlink>
    </w:p>
    <w:p>
      <w:pPr>
        <w:pStyle w:val="TOC2"/>
        <w:tabs>
          <w:tab w:val="right" w:leader="dot" w:pos="8306"/>
        </w:tabs>
      </w:pPr>
      <w:hyperlink w:anchor="_Toc29133" w:history="1">
        <w:r>
          <w:rPr>
            <w:rFonts w:ascii="仿宋" w:eastAsia="仿宋" w:hAnsi="仿宋" w:cs="仿宋" w:hint="eastAsia"/>
            <w:lang w:eastAsia="zh-CN"/>
          </w:rPr>
          <w:t>(二)、辅助回路项目建设必要性分析</w:t>
        </w:r>
        <w:r>
          <w:tab/>
        </w:r>
        <w:r>
          <w:fldChar w:fldCharType="begin"/>
        </w:r>
        <w:r>
          <w:instrText xml:space="preserve"> PAGEREF _Toc29133 \h </w:instrText>
        </w:r>
        <w:r>
          <w:fldChar w:fldCharType="separate"/>
        </w:r>
        <w:r>
          <w:t>5</w:t>
        </w:r>
        <w:r>
          <w:fldChar w:fldCharType="end"/>
        </w:r>
      </w:hyperlink>
    </w:p>
    <w:p>
      <w:pPr>
        <w:pStyle w:val="TOC1"/>
        <w:tabs>
          <w:tab w:val="right" w:leader="dot" w:pos="8306"/>
        </w:tabs>
      </w:pPr>
      <w:hyperlink w:anchor="_Toc21274" w:history="1">
        <w:r>
          <w:rPr>
            <w:rFonts w:ascii="仿宋" w:eastAsia="仿宋" w:hAnsi="仿宋" w:cs="仿宋" w:hint="eastAsia"/>
            <w:lang w:eastAsia="zh-CN"/>
          </w:rPr>
          <w:t>二、辅助回路项目选址可行性分析</w:t>
        </w:r>
        <w:r>
          <w:tab/>
        </w:r>
        <w:r>
          <w:fldChar w:fldCharType="begin"/>
        </w:r>
        <w:r>
          <w:instrText xml:space="preserve"> PAGEREF _Toc21274 \h </w:instrText>
        </w:r>
        <w:r>
          <w:fldChar w:fldCharType="separate"/>
        </w:r>
        <w:r>
          <w:t>6</w:t>
        </w:r>
        <w:r>
          <w:fldChar w:fldCharType="end"/>
        </w:r>
      </w:hyperlink>
    </w:p>
    <w:p>
      <w:pPr>
        <w:pStyle w:val="TOC2"/>
        <w:tabs>
          <w:tab w:val="right" w:leader="dot" w:pos="8306"/>
        </w:tabs>
      </w:pPr>
      <w:hyperlink w:anchor="_Toc29960" w:history="1">
        <w:r>
          <w:rPr>
            <w:rFonts w:ascii="仿宋" w:eastAsia="仿宋" w:hAnsi="仿宋" w:cs="仿宋" w:hint="eastAsia"/>
            <w:lang w:eastAsia="zh-CN"/>
          </w:rPr>
          <w:t>(一)、辅助回路项目选址</w:t>
        </w:r>
        <w:r>
          <w:tab/>
        </w:r>
        <w:r>
          <w:fldChar w:fldCharType="begin"/>
        </w:r>
        <w:r>
          <w:instrText xml:space="preserve"> PAGEREF _Toc29960 \h </w:instrText>
        </w:r>
        <w:r>
          <w:fldChar w:fldCharType="separate"/>
        </w:r>
        <w:r>
          <w:t>6</w:t>
        </w:r>
        <w:r>
          <w:fldChar w:fldCharType="end"/>
        </w:r>
      </w:hyperlink>
    </w:p>
    <w:p>
      <w:pPr>
        <w:pStyle w:val="TOC2"/>
        <w:tabs>
          <w:tab w:val="right" w:leader="dot" w:pos="8306"/>
        </w:tabs>
      </w:pPr>
      <w:hyperlink w:anchor="_Toc17584" w:history="1">
        <w:r>
          <w:rPr>
            <w:rFonts w:ascii="仿宋" w:eastAsia="仿宋" w:hAnsi="仿宋" w:cs="仿宋" w:hint="eastAsia"/>
            <w:lang w:eastAsia="zh-CN"/>
          </w:rPr>
          <w:t>(二)、用地控制指标</w:t>
        </w:r>
        <w:r>
          <w:tab/>
        </w:r>
        <w:r>
          <w:fldChar w:fldCharType="begin"/>
        </w:r>
        <w:r>
          <w:instrText xml:space="preserve"> PAGEREF _Toc17584 \h </w:instrText>
        </w:r>
        <w:r>
          <w:fldChar w:fldCharType="separate"/>
        </w:r>
        <w:r>
          <w:t>6</w:t>
        </w:r>
        <w:r>
          <w:fldChar w:fldCharType="end"/>
        </w:r>
      </w:hyperlink>
    </w:p>
    <w:p>
      <w:pPr>
        <w:pStyle w:val="TOC2"/>
        <w:tabs>
          <w:tab w:val="right" w:leader="dot" w:pos="8306"/>
        </w:tabs>
      </w:pPr>
      <w:hyperlink w:anchor="_Toc24725" w:history="1">
        <w:r>
          <w:rPr>
            <w:rFonts w:ascii="仿宋" w:eastAsia="仿宋" w:hAnsi="仿宋" w:cs="仿宋" w:hint="eastAsia"/>
            <w:lang w:eastAsia="zh-CN"/>
          </w:rPr>
          <w:t>(三)、节约用地措施</w:t>
        </w:r>
        <w:r>
          <w:tab/>
        </w:r>
        <w:r>
          <w:fldChar w:fldCharType="begin"/>
        </w:r>
        <w:r>
          <w:instrText xml:space="preserve"> PAGEREF _Toc24725 \h </w:instrText>
        </w:r>
        <w:r>
          <w:fldChar w:fldCharType="separate"/>
        </w:r>
        <w:r>
          <w:t>8</w:t>
        </w:r>
        <w:r>
          <w:fldChar w:fldCharType="end"/>
        </w:r>
      </w:hyperlink>
    </w:p>
    <w:p>
      <w:pPr>
        <w:pStyle w:val="TOC2"/>
        <w:tabs>
          <w:tab w:val="right" w:leader="dot" w:pos="8306"/>
        </w:tabs>
      </w:pPr>
      <w:hyperlink w:anchor="_Toc10943" w:history="1">
        <w:r>
          <w:rPr>
            <w:rFonts w:ascii="仿宋" w:eastAsia="仿宋" w:hAnsi="仿宋" w:cs="仿宋" w:hint="eastAsia"/>
            <w:lang w:eastAsia="zh-CN"/>
          </w:rPr>
          <w:t>(四)、总图布置方案</w:t>
        </w:r>
        <w:r>
          <w:tab/>
        </w:r>
        <w:r>
          <w:fldChar w:fldCharType="begin"/>
        </w:r>
        <w:r>
          <w:instrText xml:space="preserve"> PAGEREF _Toc10943 \h </w:instrText>
        </w:r>
        <w:r>
          <w:fldChar w:fldCharType="separate"/>
        </w:r>
        <w:r>
          <w:t>9</w:t>
        </w:r>
        <w:r>
          <w:fldChar w:fldCharType="end"/>
        </w:r>
      </w:hyperlink>
    </w:p>
    <w:p>
      <w:pPr>
        <w:pStyle w:val="TOC2"/>
        <w:tabs>
          <w:tab w:val="right" w:leader="dot" w:pos="8306"/>
        </w:tabs>
      </w:pPr>
      <w:hyperlink w:anchor="_Toc30563" w:history="1">
        <w:r>
          <w:rPr>
            <w:rFonts w:ascii="仿宋" w:eastAsia="仿宋" w:hAnsi="仿宋" w:cs="仿宋" w:hint="eastAsia"/>
            <w:lang w:eastAsia="zh-CN"/>
          </w:rPr>
          <w:t>(五)、选址综合评价</w:t>
        </w:r>
        <w:r>
          <w:tab/>
        </w:r>
        <w:r>
          <w:fldChar w:fldCharType="begin"/>
        </w:r>
        <w:r>
          <w:instrText xml:space="preserve"> PAGEREF _Toc30563 \h </w:instrText>
        </w:r>
        <w:r>
          <w:fldChar w:fldCharType="separate"/>
        </w:r>
        <w:r>
          <w:t>10</w:t>
        </w:r>
        <w:r>
          <w:fldChar w:fldCharType="end"/>
        </w:r>
      </w:hyperlink>
    </w:p>
    <w:p>
      <w:pPr>
        <w:pStyle w:val="TOC1"/>
        <w:tabs>
          <w:tab w:val="right" w:leader="dot" w:pos="8306"/>
        </w:tabs>
      </w:pPr>
      <w:hyperlink w:anchor="_Toc16892" w:history="1">
        <w:r>
          <w:rPr>
            <w:rFonts w:ascii="仿宋" w:eastAsia="仿宋" w:hAnsi="仿宋" w:cs="仿宋" w:hint="eastAsia"/>
            <w:lang w:eastAsia="zh-CN"/>
          </w:rPr>
          <w:t>三、辅助回路项目危机管理</w:t>
        </w:r>
        <w:r>
          <w:tab/>
        </w:r>
        <w:r>
          <w:fldChar w:fldCharType="begin"/>
        </w:r>
        <w:r>
          <w:instrText xml:space="preserve"> PAGEREF _Toc16892 \h </w:instrText>
        </w:r>
        <w:r>
          <w:fldChar w:fldCharType="separate"/>
        </w:r>
        <w:r>
          <w:t>11</w:t>
        </w:r>
        <w:r>
          <w:fldChar w:fldCharType="end"/>
        </w:r>
      </w:hyperlink>
    </w:p>
    <w:p>
      <w:pPr>
        <w:pStyle w:val="TOC2"/>
        <w:tabs>
          <w:tab w:val="right" w:leader="dot" w:pos="8306"/>
        </w:tabs>
      </w:pPr>
      <w:hyperlink w:anchor="_Toc31442" w:history="1">
        <w:r>
          <w:rPr>
            <w:rFonts w:ascii="仿宋" w:eastAsia="仿宋" w:hAnsi="仿宋" w:cs="仿宋" w:hint="eastAsia"/>
            <w:lang w:eastAsia="zh-CN"/>
          </w:rPr>
          <w:t>(一)、危机预警与识别</w:t>
        </w:r>
        <w:r>
          <w:tab/>
        </w:r>
        <w:r>
          <w:fldChar w:fldCharType="begin"/>
        </w:r>
        <w:r>
          <w:instrText xml:space="preserve"> PAGEREF _Toc31442 \h </w:instrText>
        </w:r>
        <w:r>
          <w:fldChar w:fldCharType="separate"/>
        </w:r>
        <w:r>
          <w:t>11</w:t>
        </w:r>
        <w:r>
          <w:fldChar w:fldCharType="end"/>
        </w:r>
      </w:hyperlink>
    </w:p>
    <w:p>
      <w:pPr>
        <w:pStyle w:val="TOC2"/>
        <w:tabs>
          <w:tab w:val="right" w:leader="dot" w:pos="8306"/>
        </w:tabs>
      </w:pPr>
      <w:hyperlink w:anchor="_Toc18395" w:history="1">
        <w:r>
          <w:rPr>
            <w:rFonts w:ascii="仿宋" w:eastAsia="仿宋" w:hAnsi="仿宋" w:cs="仿宋" w:hint="eastAsia"/>
            <w:lang w:eastAsia="zh-CN"/>
          </w:rPr>
          <w:t>(二)、危机应对与恢复</w:t>
        </w:r>
        <w:r>
          <w:tab/>
        </w:r>
        <w:r>
          <w:fldChar w:fldCharType="begin"/>
        </w:r>
        <w:r>
          <w:instrText xml:space="preserve"> PAGEREF _Toc18395 \h </w:instrText>
        </w:r>
        <w:r>
          <w:fldChar w:fldCharType="separate"/>
        </w:r>
        <w:r>
          <w:t>12</w:t>
        </w:r>
        <w:r>
          <w:fldChar w:fldCharType="end"/>
        </w:r>
      </w:hyperlink>
    </w:p>
    <w:p>
      <w:pPr>
        <w:pStyle w:val="TOC1"/>
        <w:tabs>
          <w:tab w:val="right" w:leader="dot" w:pos="8306"/>
        </w:tabs>
      </w:pPr>
      <w:hyperlink w:anchor="_Toc30160" w:history="1">
        <w:r>
          <w:rPr>
            <w:rFonts w:ascii="仿宋" w:eastAsia="仿宋" w:hAnsi="仿宋" w:cs="仿宋" w:hint="eastAsia"/>
            <w:lang w:eastAsia="zh-CN"/>
          </w:rPr>
          <w:t>四、产品规划分析</w:t>
        </w:r>
        <w:r>
          <w:tab/>
        </w:r>
        <w:r>
          <w:fldChar w:fldCharType="begin"/>
        </w:r>
        <w:r>
          <w:instrText xml:space="preserve"> PAGEREF _Toc30160 \h </w:instrText>
        </w:r>
        <w:r>
          <w:fldChar w:fldCharType="separate"/>
        </w:r>
        <w:r>
          <w:t>13</w:t>
        </w:r>
        <w:r>
          <w:fldChar w:fldCharType="end"/>
        </w:r>
      </w:hyperlink>
    </w:p>
    <w:p>
      <w:pPr>
        <w:pStyle w:val="TOC2"/>
        <w:tabs>
          <w:tab w:val="right" w:leader="dot" w:pos="8306"/>
        </w:tabs>
      </w:pPr>
      <w:hyperlink w:anchor="_Toc31158" w:history="1">
        <w:r>
          <w:rPr>
            <w:rFonts w:ascii="仿宋" w:eastAsia="仿宋" w:hAnsi="仿宋" w:cs="仿宋" w:hint="eastAsia"/>
            <w:lang w:eastAsia="zh-CN"/>
          </w:rPr>
          <w:t>(一)、产品规划</w:t>
        </w:r>
        <w:r>
          <w:tab/>
        </w:r>
        <w:r>
          <w:fldChar w:fldCharType="begin"/>
        </w:r>
        <w:r>
          <w:instrText xml:space="preserve"> PAGEREF _Toc31158 \h </w:instrText>
        </w:r>
        <w:r>
          <w:fldChar w:fldCharType="separate"/>
        </w:r>
        <w:r>
          <w:t>13</w:t>
        </w:r>
        <w:r>
          <w:fldChar w:fldCharType="end"/>
        </w:r>
      </w:hyperlink>
    </w:p>
    <w:p>
      <w:pPr>
        <w:pStyle w:val="TOC2"/>
        <w:tabs>
          <w:tab w:val="right" w:leader="dot" w:pos="8306"/>
        </w:tabs>
      </w:pPr>
      <w:hyperlink w:anchor="_Toc7653" w:history="1">
        <w:r>
          <w:rPr>
            <w:rFonts w:ascii="仿宋" w:eastAsia="仿宋" w:hAnsi="仿宋" w:cs="仿宋" w:hint="eastAsia"/>
            <w:lang w:eastAsia="zh-CN"/>
          </w:rPr>
          <w:t>(二)、建设规模</w:t>
        </w:r>
        <w:r>
          <w:tab/>
        </w:r>
        <w:r>
          <w:fldChar w:fldCharType="begin"/>
        </w:r>
        <w:r>
          <w:instrText xml:space="preserve"> PAGEREF _Toc7653 \h </w:instrText>
        </w:r>
        <w:r>
          <w:fldChar w:fldCharType="separate"/>
        </w:r>
        <w:r>
          <w:t>14</w:t>
        </w:r>
        <w:r>
          <w:fldChar w:fldCharType="end"/>
        </w:r>
      </w:hyperlink>
    </w:p>
    <w:p>
      <w:pPr>
        <w:pStyle w:val="TOC1"/>
        <w:tabs>
          <w:tab w:val="right" w:leader="dot" w:pos="8306"/>
        </w:tabs>
      </w:pPr>
      <w:hyperlink w:anchor="_Toc22049" w:history="1">
        <w:r>
          <w:rPr>
            <w:rFonts w:ascii="仿宋" w:eastAsia="仿宋" w:hAnsi="仿宋" w:cs="仿宋" w:hint="eastAsia"/>
            <w:lang w:eastAsia="zh-CN"/>
          </w:rPr>
          <w:t>五、市场分析、调研</w:t>
        </w:r>
        <w:r>
          <w:tab/>
        </w:r>
        <w:r>
          <w:fldChar w:fldCharType="begin"/>
        </w:r>
        <w:r>
          <w:instrText xml:space="preserve"> PAGEREF _Toc22049 \h </w:instrText>
        </w:r>
        <w:r>
          <w:fldChar w:fldCharType="separate"/>
        </w:r>
        <w:r>
          <w:t>15</w:t>
        </w:r>
        <w:r>
          <w:fldChar w:fldCharType="end"/>
        </w:r>
      </w:hyperlink>
    </w:p>
    <w:p>
      <w:pPr>
        <w:pStyle w:val="TOC2"/>
        <w:tabs>
          <w:tab w:val="right" w:leader="dot" w:pos="8306"/>
        </w:tabs>
      </w:pPr>
      <w:hyperlink w:anchor="_Toc25026" w:history="1">
        <w:r>
          <w:rPr>
            <w:rFonts w:ascii="仿宋" w:eastAsia="仿宋" w:hAnsi="仿宋" w:cs="仿宋" w:hint="eastAsia"/>
            <w:lang w:eastAsia="zh-CN"/>
          </w:rPr>
          <w:t>(一)、辅助回路行业分析</w:t>
        </w:r>
        <w:r>
          <w:tab/>
        </w:r>
        <w:r>
          <w:fldChar w:fldCharType="begin"/>
        </w:r>
        <w:r>
          <w:instrText xml:space="preserve"> PAGEREF _Toc25026 \h </w:instrText>
        </w:r>
        <w:r>
          <w:fldChar w:fldCharType="separate"/>
        </w:r>
        <w:r>
          <w:t>15</w:t>
        </w:r>
        <w:r>
          <w:fldChar w:fldCharType="end"/>
        </w:r>
      </w:hyperlink>
    </w:p>
    <w:p>
      <w:pPr>
        <w:pStyle w:val="TOC2"/>
        <w:tabs>
          <w:tab w:val="right" w:leader="dot" w:pos="8306"/>
        </w:tabs>
      </w:pPr>
      <w:hyperlink w:anchor="_Toc31185" w:history="1">
        <w:r>
          <w:rPr>
            <w:rFonts w:ascii="仿宋" w:eastAsia="仿宋" w:hAnsi="仿宋" w:cs="仿宋" w:hint="eastAsia"/>
            <w:lang w:eastAsia="zh-CN"/>
          </w:rPr>
          <w:t>(二)、辅助回路市场分析预测</w:t>
        </w:r>
        <w:r>
          <w:tab/>
        </w:r>
        <w:r>
          <w:fldChar w:fldCharType="begin"/>
        </w:r>
        <w:r>
          <w:instrText xml:space="preserve"> PAGEREF _Toc31185 \h </w:instrText>
        </w:r>
        <w:r>
          <w:fldChar w:fldCharType="separate"/>
        </w:r>
        <w:r>
          <w:t>16</w:t>
        </w:r>
        <w:r>
          <w:fldChar w:fldCharType="end"/>
        </w:r>
      </w:hyperlink>
    </w:p>
    <w:p>
      <w:pPr>
        <w:pStyle w:val="TOC1"/>
        <w:tabs>
          <w:tab w:val="right" w:leader="dot" w:pos="8306"/>
        </w:tabs>
      </w:pPr>
      <w:hyperlink w:anchor="_Toc14596" w:history="1">
        <w:r>
          <w:rPr>
            <w:rFonts w:ascii="仿宋" w:eastAsia="仿宋" w:hAnsi="仿宋" w:cs="仿宋" w:hint="eastAsia"/>
            <w:lang w:eastAsia="zh-CN"/>
          </w:rPr>
          <w:t>六、辅助回路项目文档管理</w:t>
        </w:r>
        <w:r>
          <w:tab/>
        </w:r>
        <w:r>
          <w:fldChar w:fldCharType="begin"/>
        </w:r>
        <w:r>
          <w:instrText xml:space="preserve"> PAGEREF _Toc14596 \h </w:instrText>
        </w:r>
        <w:r>
          <w:fldChar w:fldCharType="separate"/>
        </w:r>
        <w:r>
          <w:t>17</w:t>
        </w:r>
        <w:r>
          <w:fldChar w:fldCharType="end"/>
        </w:r>
      </w:hyperlink>
    </w:p>
    <w:p>
      <w:pPr>
        <w:pStyle w:val="TOC2"/>
        <w:tabs>
          <w:tab w:val="right" w:leader="dot" w:pos="8306"/>
        </w:tabs>
      </w:pPr>
      <w:hyperlink w:anchor="_Toc31933" w:history="1">
        <w:r>
          <w:rPr>
            <w:rFonts w:ascii="仿宋" w:eastAsia="仿宋" w:hAnsi="仿宋" w:cs="仿宋" w:hint="eastAsia"/>
            <w:lang w:eastAsia="zh-CN"/>
          </w:rPr>
          <w:t>(一)、文档编制与审查</w:t>
        </w:r>
        <w:r>
          <w:tab/>
        </w:r>
        <w:r>
          <w:fldChar w:fldCharType="begin"/>
        </w:r>
        <w:r>
          <w:instrText xml:space="preserve"> PAGEREF _Toc31933 \h </w:instrText>
        </w:r>
        <w:r>
          <w:fldChar w:fldCharType="separate"/>
        </w:r>
        <w:r>
          <w:t>17</w:t>
        </w:r>
        <w:r>
          <w:fldChar w:fldCharType="end"/>
        </w:r>
      </w:hyperlink>
    </w:p>
    <w:p>
      <w:pPr>
        <w:pStyle w:val="TOC2"/>
        <w:tabs>
          <w:tab w:val="right" w:leader="dot" w:pos="8306"/>
        </w:tabs>
      </w:pPr>
      <w:hyperlink w:anchor="_Toc10056" w:history="1">
        <w:r>
          <w:rPr>
            <w:rFonts w:ascii="仿宋" w:eastAsia="仿宋" w:hAnsi="仿宋" w:cs="仿宋" w:hint="eastAsia"/>
            <w:lang w:eastAsia="zh-CN"/>
          </w:rPr>
          <w:t>(二)、文档发布与分发</w:t>
        </w:r>
        <w:r>
          <w:tab/>
        </w:r>
        <w:r>
          <w:fldChar w:fldCharType="begin"/>
        </w:r>
        <w:r>
          <w:instrText xml:space="preserve"> PAGEREF _Toc10056 \h </w:instrText>
        </w:r>
        <w:r>
          <w:fldChar w:fldCharType="separate"/>
        </w:r>
        <w:r>
          <w:t>18</w:t>
        </w:r>
        <w:r>
          <w:fldChar w:fldCharType="end"/>
        </w:r>
      </w:hyperlink>
    </w:p>
    <w:p>
      <w:pPr>
        <w:pStyle w:val="TOC2"/>
        <w:tabs>
          <w:tab w:val="right" w:leader="dot" w:pos="8306"/>
        </w:tabs>
      </w:pPr>
      <w:hyperlink w:anchor="_Toc6512" w:history="1">
        <w:r>
          <w:rPr>
            <w:rFonts w:ascii="仿宋" w:eastAsia="仿宋" w:hAnsi="仿宋" w:cs="仿宋" w:hint="eastAsia"/>
            <w:lang w:eastAsia="zh-CN"/>
          </w:rPr>
          <w:t>(三)、文档存档与归档</w:t>
        </w:r>
        <w:r>
          <w:tab/>
        </w:r>
        <w:r>
          <w:fldChar w:fldCharType="begin"/>
        </w:r>
        <w:r>
          <w:instrText xml:space="preserve"> PAGEREF _Toc6512 \h </w:instrText>
        </w:r>
        <w:r>
          <w:fldChar w:fldCharType="separate"/>
        </w:r>
        <w:r>
          <w:t>19</w:t>
        </w:r>
        <w:r>
          <w:fldChar w:fldCharType="end"/>
        </w:r>
      </w:hyperlink>
    </w:p>
    <w:p>
      <w:pPr>
        <w:pStyle w:val="TOC1"/>
        <w:tabs>
          <w:tab w:val="right" w:leader="dot" w:pos="8306"/>
        </w:tabs>
      </w:pPr>
      <w:hyperlink w:anchor="_Toc13521" w:history="1">
        <w:r>
          <w:rPr>
            <w:rFonts w:ascii="仿宋" w:eastAsia="仿宋" w:hAnsi="仿宋" w:cs="仿宋" w:hint="eastAsia"/>
            <w:lang w:eastAsia="zh-CN"/>
          </w:rPr>
          <w:t>七、辅助回路项目投资规划</w:t>
        </w:r>
        <w:r>
          <w:tab/>
        </w:r>
        <w:r>
          <w:fldChar w:fldCharType="begin"/>
        </w:r>
        <w:r>
          <w:instrText xml:space="preserve"> PAGEREF _Toc13521 \h </w:instrText>
        </w:r>
        <w:r>
          <w:fldChar w:fldCharType="separate"/>
        </w:r>
        <w:r>
          <w:t>20</w:t>
        </w:r>
        <w:r>
          <w:fldChar w:fldCharType="end"/>
        </w:r>
      </w:hyperlink>
    </w:p>
    <w:p>
      <w:pPr>
        <w:pStyle w:val="TOC2"/>
        <w:tabs>
          <w:tab w:val="right" w:leader="dot" w:pos="8306"/>
        </w:tabs>
      </w:pPr>
      <w:hyperlink w:anchor="_Toc30613" w:history="1">
        <w:r>
          <w:rPr>
            <w:rFonts w:ascii="仿宋" w:eastAsia="仿宋" w:hAnsi="仿宋" w:cs="仿宋" w:hint="eastAsia"/>
            <w:lang w:eastAsia="zh-CN"/>
          </w:rPr>
          <w:t>(一)、辅助回路项目总投资估算</w:t>
        </w:r>
        <w:r>
          <w:tab/>
        </w:r>
        <w:r>
          <w:fldChar w:fldCharType="begin"/>
        </w:r>
        <w:r>
          <w:instrText xml:space="preserve"> PAGEREF _Toc30613 \h </w:instrText>
        </w:r>
        <w:r>
          <w:fldChar w:fldCharType="separate"/>
        </w:r>
        <w:r>
          <w:t>20</w:t>
        </w:r>
        <w:r>
          <w:fldChar w:fldCharType="end"/>
        </w:r>
      </w:hyperlink>
    </w:p>
    <w:p>
      <w:pPr>
        <w:pStyle w:val="TOC2"/>
        <w:tabs>
          <w:tab w:val="right" w:leader="dot" w:pos="8306"/>
        </w:tabs>
      </w:pPr>
      <w:hyperlink w:anchor="_Toc28991" w:history="1">
        <w:r>
          <w:rPr>
            <w:rFonts w:ascii="仿宋" w:eastAsia="仿宋" w:hAnsi="仿宋" w:cs="仿宋" w:hint="eastAsia"/>
            <w:lang w:eastAsia="zh-CN"/>
          </w:rPr>
          <w:t>(二)、资金筹措</w:t>
        </w:r>
        <w:r>
          <w:tab/>
        </w:r>
        <w:r>
          <w:fldChar w:fldCharType="begin"/>
        </w:r>
        <w:r>
          <w:instrText xml:space="preserve"> PAGEREF _Toc28991 \h </w:instrText>
        </w:r>
        <w:r>
          <w:fldChar w:fldCharType="separate"/>
        </w:r>
        <w:r>
          <w:t>22</w:t>
        </w:r>
        <w:r>
          <w:fldChar w:fldCharType="end"/>
        </w:r>
      </w:hyperlink>
    </w:p>
    <w:p>
      <w:pPr>
        <w:pStyle w:val="TOC1"/>
        <w:tabs>
          <w:tab w:val="right" w:leader="dot" w:pos="8306"/>
        </w:tabs>
      </w:pPr>
      <w:hyperlink w:anchor="_Toc31821" w:history="1">
        <w:r>
          <w:rPr>
            <w:rFonts w:ascii="仿宋" w:eastAsia="仿宋" w:hAnsi="仿宋" w:cs="仿宋" w:hint="eastAsia"/>
            <w:lang w:eastAsia="zh-CN"/>
          </w:rPr>
          <w:t>八、辅助回路项目经营效益</w:t>
        </w:r>
        <w:r>
          <w:tab/>
        </w:r>
        <w:r>
          <w:fldChar w:fldCharType="begin"/>
        </w:r>
        <w:r>
          <w:instrText xml:space="preserve"> PAGEREF _Toc31821 \h </w:instrText>
        </w:r>
        <w:r>
          <w:fldChar w:fldCharType="separate"/>
        </w:r>
        <w:r>
          <w:t>22</w:t>
        </w:r>
        <w:r>
          <w:fldChar w:fldCharType="end"/>
        </w:r>
      </w:hyperlink>
    </w:p>
    <w:p>
      <w:pPr>
        <w:pStyle w:val="TOC2"/>
        <w:tabs>
          <w:tab w:val="right" w:leader="dot" w:pos="8306"/>
        </w:tabs>
      </w:pPr>
      <w:hyperlink w:anchor="_Toc31025" w:history="1">
        <w:r>
          <w:rPr>
            <w:rFonts w:ascii="仿宋" w:eastAsia="仿宋" w:hAnsi="仿宋" w:cs="仿宋" w:hint="eastAsia"/>
            <w:lang w:eastAsia="zh-CN"/>
          </w:rPr>
          <w:t>(一)、经济评价财务测算</w:t>
        </w:r>
        <w:r>
          <w:tab/>
        </w:r>
        <w:r>
          <w:fldChar w:fldCharType="begin"/>
        </w:r>
        <w:r>
          <w:instrText xml:space="preserve"> PAGEREF _Toc31025 \h </w:instrText>
        </w:r>
        <w:r>
          <w:fldChar w:fldCharType="separate"/>
        </w:r>
        <w:r>
          <w:t>22</w:t>
        </w:r>
        <w:r>
          <w:fldChar w:fldCharType="end"/>
        </w:r>
      </w:hyperlink>
    </w:p>
    <w:p>
      <w:pPr>
        <w:pStyle w:val="TOC2"/>
        <w:tabs>
          <w:tab w:val="right" w:leader="dot" w:pos="8306"/>
        </w:tabs>
      </w:pPr>
      <w:hyperlink w:anchor="_Toc21967" w:history="1">
        <w:r>
          <w:rPr>
            <w:rFonts w:ascii="仿宋" w:eastAsia="仿宋" w:hAnsi="仿宋" w:cs="仿宋" w:hint="eastAsia"/>
            <w:lang w:eastAsia="zh-CN"/>
          </w:rPr>
          <w:t>(二)、辅助回路项目盈利能力分析</w:t>
        </w:r>
        <w:r>
          <w:tab/>
        </w:r>
        <w:r>
          <w:fldChar w:fldCharType="begin"/>
        </w:r>
        <w:r>
          <w:instrText xml:space="preserve"> PAGEREF _Toc21967 \h </w:instrText>
        </w:r>
        <w:r>
          <w:fldChar w:fldCharType="separate"/>
        </w:r>
        <w:r>
          <w:t>24</w:t>
        </w:r>
        <w:r>
          <w:fldChar w:fldCharType="end"/>
        </w:r>
      </w:hyperlink>
    </w:p>
    <w:p>
      <w:pPr>
        <w:pStyle w:val="TOC1"/>
        <w:tabs>
          <w:tab w:val="right" w:leader="dot" w:pos="8306"/>
        </w:tabs>
      </w:pPr>
      <w:hyperlink w:anchor="_Toc32199" w:history="1">
        <w:r>
          <w:rPr>
            <w:rFonts w:ascii="仿宋" w:eastAsia="仿宋" w:hAnsi="仿宋" w:cs="仿宋" w:hint="eastAsia"/>
            <w:lang w:eastAsia="zh-CN"/>
          </w:rPr>
          <w:t>九、辅助回路项目技术管理</w:t>
        </w:r>
        <w:r>
          <w:tab/>
        </w:r>
        <w:r>
          <w:fldChar w:fldCharType="begin"/>
        </w:r>
        <w:r>
          <w:instrText xml:space="preserve"> PAGEREF _Toc32199 \h </w:instrText>
        </w:r>
        <w:r>
          <w:fldChar w:fldCharType="separate"/>
        </w:r>
        <w:r>
          <w:t>24</w:t>
        </w:r>
        <w:r>
          <w:fldChar w:fldCharType="end"/>
        </w:r>
      </w:hyperlink>
    </w:p>
    <w:p>
      <w:pPr>
        <w:pStyle w:val="TOC2"/>
        <w:tabs>
          <w:tab w:val="right" w:leader="dot" w:pos="8306"/>
        </w:tabs>
      </w:pPr>
      <w:hyperlink w:anchor="_Toc25947" w:history="1">
        <w:r>
          <w:rPr>
            <w:rFonts w:ascii="仿宋" w:eastAsia="仿宋" w:hAnsi="仿宋" w:cs="仿宋" w:hint="eastAsia"/>
            <w:lang w:eastAsia="zh-CN"/>
          </w:rPr>
          <w:t>(一)、技术方案选用方向</w:t>
        </w:r>
        <w:r>
          <w:tab/>
        </w:r>
        <w:r>
          <w:fldChar w:fldCharType="begin"/>
        </w:r>
        <w:r>
          <w:instrText xml:space="preserve"> PAGEREF _Toc25947 \h </w:instrText>
        </w:r>
        <w:r>
          <w:fldChar w:fldCharType="separate"/>
        </w:r>
        <w:r>
          <w:t>24</w:t>
        </w:r>
        <w:r>
          <w:fldChar w:fldCharType="end"/>
        </w:r>
      </w:hyperlink>
    </w:p>
    <w:p>
      <w:pPr>
        <w:pStyle w:val="TOC2"/>
        <w:tabs>
          <w:tab w:val="right" w:leader="dot" w:pos="8306"/>
        </w:tabs>
      </w:pPr>
      <w:hyperlink w:anchor="_Toc1371" w:history="1">
        <w:r>
          <w:rPr>
            <w:rFonts w:ascii="仿宋" w:eastAsia="仿宋" w:hAnsi="仿宋" w:cs="仿宋" w:hint="eastAsia"/>
            <w:lang w:eastAsia="zh-CN"/>
          </w:rPr>
          <w:t>(二)、工艺技术方案选用原则</w:t>
        </w:r>
        <w:r>
          <w:tab/>
        </w:r>
        <w:r>
          <w:fldChar w:fldCharType="begin"/>
        </w:r>
        <w:r>
          <w:instrText xml:space="preserve"> PAGEREF _Toc1371 \h </w:instrText>
        </w:r>
        <w:r>
          <w:fldChar w:fldCharType="separate"/>
        </w:r>
        <w:r>
          <w:t>26</w:t>
        </w:r>
        <w:r>
          <w:fldChar w:fldCharType="end"/>
        </w:r>
      </w:hyperlink>
    </w:p>
    <w:p>
      <w:pPr>
        <w:pStyle w:val="TOC2"/>
        <w:tabs>
          <w:tab w:val="right" w:leader="dot" w:pos="8306"/>
        </w:tabs>
      </w:pPr>
      <w:hyperlink w:anchor="_Toc403" w:history="1">
        <w:r>
          <w:rPr>
            <w:rFonts w:ascii="仿宋" w:eastAsia="仿宋" w:hAnsi="仿宋" w:cs="仿宋" w:hint="eastAsia"/>
            <w:lang w:eastAsia="zh-CN"/>
          </w:rPr>
          <w:t>(三)、工艺技术方案要求</w:t>
        </w:r>
        <w:r>
          <w:tab/>
        </w:r>
        <w:r>
          <w:fldChar w:fldCharType="begin"/>
        </w:r>
        <w:r>
          <w:instrText xml:space="preserve"> PAGEREF _Toc403 \h </w:instrText>
        </w:r>
        <w:r>
          <w:fldChar w:fldCharType="separate"/>
        </w:r>
        <w:r>
          <w:t>28</w:t>
        </w:r>
        <w:r>
          <w:fldChar w:fldCharType="end"/>
        </w:r>
      </w:hyperlink>
    </w:p>
    <w:p>
      <w:pPr>
        <w:pStyle w:val="TOC1"/>
        <w:tabs>
          <w:tab w:val="right" w:leader="dot" w:pos="8306"/>
        </w:tabs>
      </w:pPr>
      <w:hyperlink w:anchor="_Toc5875" w:history="1">
        <w:r>
          <w:rPr>
            <w:rFonts w:ascii="仿宋" w:eastAsia="仿宋" w:hAnsi="仿宋" w:cs="仿宋" w:hint="eastAsia"/>
            <w:lang w:eastAsia="zh-CN"/>
          </w:rPr>
          <w:t>十、辅助回路项目风险管理</w:t>
        </w:r>
        <w:r>
          <w:tab/>
        </w:r>
        <w:r>
          <w:fldChar w:fldCharType="begin"/>
        </w:r>
        <w:r>
          <w:instrText xml:space="preserve"> PAGEREF _Toc5875 \h </w:instrText>
        </w:r>
        <w:r>
          <w:fldChar w:fldCharType="separate"/>
        </w:r>
        <w:r>
          <w:t>30</w:t>
        </w:r>
        <w:r>
          <w:fldChar w:fldCharType="end"/>
        </w:r>
      </w:hyperlink>
    </w:p>
    <w:p>
      <w:pPr>
        <w:pStyle w:val="TOC2"/>
        <w:tabs>
          <w:tab w:val="right" w:leader="dot" w:pos="8306"/>
        </w:tabs>
      </w:pPr>
      <w:hyperlink w:anchor="_Toc7338" w:history="1">
        <w:r>
          <w:rPr>
            <w:rFonts w:ascii="仿宋" w:eastAsia="仿宋" w:hAnsi="仿宋" w:cs="仿宋" w:hint="eastAsia"/>
            <w:lang w:eastAsia="zh-CN"/>
          </w:rPr>
          <w:t>(一)、风险识别与评估</w:t>
        </w:r>
        <w:r>
          <w:tab/>
        </w:r>
        <w:r>
          <w:fldChar w:fldCharType="begin"/>
        </w:r>
        <w:r>
          <w:instrText xml:space="preserve"> PAGEREF _Toc7338 \h </w:instrText>
        </w:r>
        <w:r>
          <w:fldChar w:fldCharType="separate"/>
        </w:r>
        <w:r>
          <w:t>30</w:t>
        </w:r>
        <w:r>
          <w:fldChar w:fldCharType="end"/>
        </w:r>
      </w:hyperlink>
    </w:p>
    <w:p>
      <w:pPr>
        <w:pStyle w:val="TOC2"/>
        <w:tabs>
          <w:tab w:val="right" w:leader="dot" w:pos="8306"/>
        </w:tabs>
      </w:pPr>
      <w:hyperlink w:anchor="_Toc20015" w:history="1">
        <w:r>
          <w:rPr>
            <w:rFonts w:ascii="仿宋" w:eastAsia="仿宋" w:hAnsi="仿宋" w:cs="仿宋" w:hint="eastAsia"/>
            <w:lang w:eastAsia="zh-CN"/>
          </w:rPr>
          <w:t>(二)、风险应对策略</w:t>
        </w:r>
        <w:r>
          <w:tab/>
        </w:r>
        <w:r>
          <w:fldChar w:fldCharType="begin"/>
        </w:r>
        <w:r>
          <w:instrText xml:space="preserve"> PAGEREF _Toc20015 \h </w:instrText>
        </w:r>
        <w:r>
          <w:fldChar w:fldCharType="separate"/>
        </w:r>
        <w:r>
          <w:t>32</w:t>
        </w:r>
        <w:r>
          <w:fldChar w:fldCharType="end"/>
        </w:r>
      </w:hyperlink>
    </w:p>
    <w:p>
      <w:pPr>
        <w:pStyle w:val="TOC2"/>
        <w:tabs>
          <w:tab w:val="right" w:leader="dot" w:pos="8306"/>
        </w:tabs>
      </w:pPr>
      <w:hyperlink w:anchor="_Toc29970" w:history="1">
        <w:r>
          <w:rPr>
            <w:rFonts w:ascii="仿宋" w:eastAsia="仿宋" w:hAnsi="仿宋" w:cs="仿宋" w:hint="eastAsia"/>
            <w:lang w:eastAsia="zh-CN"/>
          </w:rPr>
          <w:t>(三)、风险监控与控制</w:t>
        </w:r>
        <w:r>
          <w:tab/>
        </w:r>
        <w:r>
          <w:fldChar w:fldCharType="begin"/>
        </w:r>
        <w:r>
          <w:instrText xml:space="preserve"> PAGEREF _Toc29970 \h </w:instrText>
        </w:r>
        <w:r>
          <w:fldChar w:fldCharType="separate"/>
        </w:r>
        <w:r>
          <w:t>33</w:t>
        </w:r>
        <w:r>
          <w:fldChar w:fldCharType="end"/>
        </w:r>
      </w:hyperlink>
    </w:p>
    <w:p>
      <w:pPr>
        <w:pStyle w:val="TOC1"/>
        <w:tabs>
          <w:tab w:val="right" w:leader="dot" w:pos="8306"/>
        </w:tabs>
      </w:pPr>
      <w:hyperlink w:anchor="_Toc965" w:history="1">
        <w:r>
          <w:rPr>
            <w:rFonts w:ascii="仿宋" w:eastAsia="仿宋" w:hAnsi="仿宋" w:cs="仿宋" w:hint="eastAsia"/>
            <w:lang w:eastAsia="zh-CN"/>
          </w:rPr>
          <w:t>十一、生产安全保护</w:t>
        </w:r>
        <w:r>
          <w:tab/>
        </w:r>
        <w:r>
          <w:fldChar w:fldCharType="begin"/>
        </w:r>
        <w:r>
          <w:instrText xml:space="preserve"> PAGEREF _Toc965 \h </w:instrText>
        </w:r>
        <w:r>
          <w:fldChar w:fldCharType="separate"/>
        </w:r>
        <w:r>
          <w:t>34</w:t>
        </w:r>
        <w:r>
          <w:fldChar w:fldCharType="end"/>
        </w:r>
      </w:hyperlink>
    </w:p>
    <w:p>
      <w:pPr>
        <w:pStyle w:val="TOC2"/>
        <w:tabs>
          <w:tab w:val="right" w:leader="dot" w:pos="8306"/>
        </w:tabs>
      </w:pPr>
      <w:hyperlink w:anchor="_Toc27787" w:history="1">
        <w:r>
          <w:rPr>
            <w:rFonts w:ascii="仿宋" w:eastAsia="仿宋" w:hAnsi="仿宋" w:cs="仿宋" w:hint="eastAsia"/>
            <w:lang w:eastAsia="zh-CN"/>
          </w:rPr>
          <w:t>(一)、消防安全</w:t>
        </w:r>
        <w:r>
          <w:tab/>
        </w:r>
        <w:r>
          <w:fldChar w:fldCharType="begin"/>
        </w:r>
        <w:r>
          <w:instrText xml:space="preserve"> PAGEREF _Toc27787 \h </w:instrText>
        </w:r>
        <w:r>
          <w:fldChar w:fldCharType="separate"/>
        </w:r>
        <w:r>
          <w:t>34</w:t>
        </w:r>
        <w:r>
          <w:fldChar w:fldCharType="end"/>
        </w:r>
      </w:hyperlink>
    </w:p>
    <w:p>
      <w:pPr>
        <w:pStyle w:val="TOC2"/>
        <w:tabs>
          <w:tab w:val="right" w:leader="dot" w:pos="8306"/>
        </w:tabs>
      </w:pPr>
      <w:hyperlink w:anchor="_Toc22218" w:history="1">
        <w:r>
          <w:rPr>
            <w:rFonts w:ascii="仿宋" w:eastAsia="仿宋" w:hAnsi="仿宋" w:cs="仿宋" w:hint="eastAsia"/>
            <w:lang w:eastAsia="zh-CN"/>
          </w:rPr>
          <w:t>(二)、防火防爆总图布置措施</w:t>
        </w:r>
        <w:r>
          <w:tab/>
        </w:r>
        <w:r>
          <w:fldChar w:fldCharType="begin"/>
        </w:r>
        <w:r>
          <w:instrText xml:space="preserve"> PAGEREF _Toc22218 \h </w:instrText>
        </w:r>
        <w:r>
          <w:fldChar w:fldCharType="separate"/>
        </w:r>
        <w:r>
          <w:t>36</w:t>
        </w:r>
        <w:r>
          <w:fldChar w:fldCharType="end"/>
        </w:r>
      </w:hyperlink>
    </w:p>
    <w:p>
      <w:pPr>
        <w:pStyle w:val="TOC2"/>
        <w:tabs>
          <w:tab w:val="right" w:leader="dot" w:pos="8306"/>
        </w:tabs>
      </w:pPr>
      <w:hyperlink w:anchor="_Toc16583" w:history="1">
        <w:r>
          <w:rPr>
            <w:rFonts w:ascii="仿宋" w:eastAsia="仿宋" w:hAnsi="仿宋" w:cs="仿宋" w:hint="eastAsia"/>
            <w:lang w:eastAsia="zh-CN"/>
          </w:rPr>
          <w:t>(三)、自然灾害防范措施</w:t>
        </w:r>
        <w:r>
          <w:tab/>
        </w:r>
        <w:r>
          <w:fldChar w:fldCharType="begin"/>
        </w:r>
        <w:r>
          <w:instrText xml:space="preserve"> PAGEREF _Toc16583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9" w:history="1">
        <w:r>
          <w:rPr>
            <w:rFonts w:ascii="仿宋" w:eastAsia="仿宋" w:hAnsi="仿宋" w:cs="仿宋" w:hint="eastAsia"/>
            <w:lang w:eastAsia="zh-CN"/>
          </w:rPr>
          <w:t>(四)、安全色及安全标志使用要求</w:t>
        </w:r>
        <w:r>
          <w:tab/>
        </w:r>
        <w:r>
          <w:fldChar w:fldCharType="begin"/>
        </w:r>
        <w:r>
          <w:instrText xml:space="preserve"> PAGEREF _Toc1369 \h </w:instrText>
        </w:r>
        <w:r>
          <w:fldChar w:fldCharType="separate"/>
        </w:r>
        <w:r>
          <w:t>38</w:t>
        </w:r>
        <w:r>
          <w:fldChar w:fldCharType="end"/>
        </w:r>
      </w:hyperlink>
    </w:p>
    <w:p>
      <w:pPr>
        <w:pStyle w:val="TOC2"/>
        <w:tabs>
          <w:tab w:val="right" w:leader="dot" w:pos="8306"/>
        </w:tabs>
      </w:pPr>
      <w:hyperlink w:anchor="_Toc31222" w:history="1">
        <w:r>
          <w:rPr>
            <w:rFonts w:ascii="仿宋" w:eastAsia="仿宋" w:hAnsi="仿宋" w:cs="仿宋" w:hint="eastAsia"/>
            <w:lang w:eastAsia="zh-CN"/>
          </w:rPr>
          <w:t>(五)、防尘防毒措施</w:t>
        </w:r>
        <w:r>
          <w:tab/>
        </w:r>
        <w:r>
          <w:fldChar w:fldCharType="begin"/>
        </w:r>
        <w:r>
          <w:instrText xml:space="preserve"> PAGEREF _Toc31222 \h </w:instrText>
        </w:r>
        <w:r>
          <w:fldChar w:fldCharType="separate"/>
        </w:r>
        <w:r>
          <w:t>39</w:t>
        </w:r>
        <w:r>
          <w:fldChar w:fldCharType="end"/>
        </w:r>
      </w:hyperlink>
    </w:p>
    <w:p>
      <w:pPr>
        <w:pStyle w:val="TOC2"/>
        <w:tabs>
          <w:tab w:val="right" w:leader="dot" w:pos="8306"/>
        </w:tabs>
      </w:pPr>
      <w:hyperlink w:anchor="_Toc14167" w:history="1">
        <w:r>
          <w:rPr>
            <w:rFonts w:ascii="仿宋" w:eastAsia="仿宋" w:hAnsi="仿宋" w:cs="仿宋" w:hint="eastAsia"/>
            <w:lang w:eastAsia="zh-CN"/>
          </w:rPr>
          <w:t>(六)、防静电、触电防护及防雷措施</w:t>
        </w:r>
        <w:r>
          <w:tab/>
        </w:r>
        <w:r>
          <w:fldChar w:fldCharType="begin"/>
        </w:r>
        <w:r>
          <w:instrText xml:space="preserve"> PAGEREF _Toc14167 \h </w:instrText>
        </w:r>
        <w:r>
          <w:fldChar w:fldCharType="separate"/>
        </w:r>
        <w:r>
          <w:t>39</w:t>
        </w:r>
        <w:r>
          <w:fldChar w:fldCharType="end"/>
        </w:r>
      </w:hyperlink>
    </w:p>
    <w:p>
      <w:pPr>
        <w:pStyle w:val="TOC2"/>
        <w:tabs>
          <w:tab w:val="right" w:leader="dot" w:pos="8306"/>
        </w:tabs>
      </w:pPr>
      <w:hyperlink w:anchor="_Toc18172" w:history="1">
        <w:r>
          <w:rPr>
            <w:rFonts w:ascii="仿宋" w:eastAsia="仿宋" w:hAnsi="仿宋" w:cs="仿宋" w:hint="eastAsia"/>
            <w:lang w:eastAsia="zh-CN"/>
          </w:rPr>
          <w:t>(七)、机械设备安全保障措施</w:t>
        </w:r>
        <w:r>
          <w:tab/>
        </w:r>
        <w:r>
          <w:fldChar w:fldCharType="begin"/>
        </w:r>
        <w:r>
          <w:instrText xml:space="preserve"> PAGEREF _Toc18172 \h </w:instrText>
        </w:r>
        <w:r>
          <w:fldChar w:fldCharType="separate"/>
        </w:r>
        <w:r>
          <w:t>41</w:t>
        </w:r>
        <w:r>
          <w:fldChar w:fldCharType="end"/>
        </w:r>
      </w:hyperlink>
    </w:p>
    <w:p>
      <w:pPr>
        <w:pStyle w:val="TOC1"/>
        <w:tabs>
          <w:tab w:val="right" w:leader="dot" w:pos="8306"/>
        </w:tabs>
      </w:pPr>
      <w:hyperlink w:anchor="_Toc13408" w:history="1">
        <w:r>
          <w:rPr>
            <w:rFonts w:ascii="仿宋" w:eastAsia="仿宋" w:hAnsi="仿宋" w:cs="仿宋" w:hint="eastAsia"/>
            <w:lang w:eastAsia="zh-CN"/>
          </w:rPr>
          <w:t>十二、辅助回路项目财务管理</w:t>
        </w:r>
        <w:r>
          <w:tab/>
        </w:r>
        <w:r>
          <w:fldChar w:fldCharType="begin"/>
        </w:r>
        <w:r>
          <w:instrText xml:space="preserve"> PAGEREF _Toc13408 \h </w:instrText>
        </w:r>
        <w:r>
          <w:fldChar w:fldCharType="separate"/>
        </w:r>
        <w:r>
          <w:t>42</w:t>
        </w:r>
        <w:r>
          <w:fldChar w:fldCharType="end"/>
        </w:r>
      </w:hyperlink>
    </w:p>
    <w:p>
      <w:pPr>
        <w:pStyle w:val="TOC2"/>
        <w:tabs>
          <w:tab w:val="right" w:leader="dot" w:pos="8306"/>
        </w:tabs>
      </w:pPr>
      <w:hyperlink w:anchor="_Toc31784" w:history="1">
        <w:r>
          <w:rPr>
            <w:rFonts w:ascii="仿宋" w:eastAsia="仿宋" w:hAnsi="仿宋" w:cs="仿宋" w:hint="eastAsia"/>
            <w:lang w:eastAsia="zh-CN"/>
          </w:rPr>
          <w:t>(一)、资金需求大</w:t>
        </w:r>
        <w:r>
          <w:tab/>
        </w:r>
        <w:r>
          <w:fldChar w:fldCharType="begin"/>
        </w:r>
        <w:r>
          <w:instrText xml:space="preserve"> PAGEREF _Toc31784 \h </w:instrText>
        </w:r>
        <w:r>
          <w:fldChar w:fldCharType="separate"/>
        </w:r>
        <w:r>
          <w:t>42</w:t>
        </w:r>
        <w:r>
          <w:fldChar w:fldCharType="end"/>
        </w:r>
      </w:hyperlink>
    </w:p>
    <w:p>
      <w:pPr>
        <w:pStyle w:val="TOC2"/>
        <w:tabs>
          <w:tab w:val="right" w:leader="dot" w:pos="8306"/>
        </w:tabs>
      </w:pPr>
      <w:hyperlink w:anchor="_Toc1575" w:history="1">
        <w:r>
          <w:rPr>
            <w:rFonts w:ascii="仿宋" w:eastAsia="仿宋" w:hAnsi="仿宋" w:cs="仿宋" w:hint="eastAsia"/>
            <w:lang w:eastAsia="zh-CN"/>
          </w:rPr>
          <w:t>(二)、研发周期长</w:t>
        </w:r>
        <w:r>
          <w:tab/>
        </w:r>
        <w:r>
          <w:fldChar w:fldCharType="begin"/>
        </w:r>
        <w:r>
          <w:instrText xml:space="preserve"> PAGEREF _Toc1575 \h </w:instrText>
        </w:r>
        <w:r>
          <w:fldChar w:fldCharType="separate"/>
        </w:r>
        <w:r>
          <w:t>43</w:t>
        </w:r>
        <w:r>
          <w:fldChar w:fldCharType="end"/>
        </w:r>
      </w:hyperlink>
    </w:p>
    <w:p>
      <w:pPr>
        <w:pStyle w:val="TOC2"/>
        <w:tabs>
          <w:tab w:val="right" w:leader="dot" w:pos="8306"/>
        </w:tabs>
      </w:pPr>
      <w:hyperlink w:anchor="_Toc20625" w:history="1">
        <w:r>
          <w:rPr>
            <w:rFonts w:ascii="仿宋" w:eastAsia="仿宋" w:hAnsi="仿宋" w:cs="仿宋" w:hint="eastAsia"/>
            <w:lang w:eastAsia="zh-CN"/>
          </w:rPr>
          <w:t>(三)、市场风险大</w:t>
        </w:r>
        <w:r>
          <w:tab/>
        </w:r>
        <w:r>
          <w:fldChar w:fldCharType="begin"/>
        </w:r>
        <w:r>
          <w:instrText xml:space="preserve"> PAGEREF _Toc20625 \h </w:instrText>
        </w:r>
        <w:r>
          <w:fldChar w:fldCharType="separate"/>
        </w:r>
        <w:r>
          <w:t>44</w:t>
        </w:r>
        <w:r>
          <w:fldChar w:fldCharType="end"/>
        </w:r>
      </w:hyperlink>
    </w:p>
    <w:p>
      <w:pPr>
        <w:pStyle w:val="TOC2"/>
        <w:tabs>
          <w:tab w:val="right" w:leader="dot" w:pos="8306"/>
        </w:tabs>
      </w:pPr>
      <w:hyperlink w:anchor="_Toc21200" w:history="1">
        <w:r>
          <w:rPr>
            <w:rFonts w:ascii="仿宋" w:eastAsia="仿宋" w:hAnsi="仿宋" w:cs="仿宋" w:hint="eastAsia"/>
            <w:lang w:eastAsia="zh-CN"/>
          </w:rPr>
          <w:t>(四)、利润率高</w:t>
        </w:r>
        <w:r>
          <w:tab/>
        </w:r>
        <w:r>
          <w:fldChar w:fldCharType="begin"/>
        </w:r>
        <w:r>
          <w:instrText xml:space="preserve"> PAGEREF _Toc21200 \h </w:instrText>
        </w:r>
        <w:r>
          <w:fldChar w:fldCharType="separate"/>
        </w:r>
        <w:r>
          <w:t>47</w:t>
        </w:r>
        <w:r>
          <w:fldChar w:fldCharType="end"/>
        </w:r>
      </w:hyperlink>
    </w:p>
    <w:p>
      <w:pPr>
        <w:pStyle w:val="TOC1"/>
        <w:tabs>
          <w:tab w:val="right" w:leader="dot" w:pos="8306"/>
        </w:tabs>
      </w:pPr>
      <w:hyperlink w:anchor="_Toc6032" w:history="1">
        <w:r>
          <w:rPr>
            <w:rFonts w:ascii="仿宋" w:eastAsia="仿宋" w:hAnsi="仿宋" w:cs="仿宋" w:hint="eastAsia"/>
            <w:lang w:eastAsia="zh-CN"/>
          </w:rPr>
          <w:t>十三、利益相关者分析与沟通计划</w:t>
        </w:r>
        <w:r>
          <w:tab/>
        </w:r>
        <w:r>
          <w:fldChar w:fldCharType="begin"/>
        </w:r>
        <w:r>
          <w:instrText xml:space="preserve"> PAGEREF _Toc6032 \h </w:instrText>
        </w:r>
        <w:r>
          <w:fldChar w:fldCharType="separate"/>
        </w:r>
        <w:r>
          <w:t>49</w:t>
        </w:r>
        <w:r>
          <w:fldChar w:fldCharType="end"/>
        </w:r>
      </w:hyperlink>
    </w:p>
    <w:p>
      <w:pPr>
        <w:pStyle w:val="TOC2"/>
        <w:tabs>
          <w:tab w:val="right" w:leader="dot" w:pos="8306"/>
        </w:tabs>
      </w:pPr>
      <w:hyperlink w:anchor="_Toc22277" w:history="1">
        <w:r>
          <w:rPr>
            <w:rFonts w:ascii="仿宋" w:eastAsia="仿宋" w:hAnsi="仿宋" w:cs="仿宋" w:hint="eastAsia"/>
            <w:lang w:eastAsia="zh-CN"/>
          </w:rPr>
          <w:t>(一)、利益相关者分析</w:t>
        </w:r>
        <w:r>
          <w:tab/>
        </w:r>
        <w:r>
          <w:fldChar w:fldCharType="begin"/>
        </w:r>
        <w:r>
          <w:instrText xml:space="preserve"> PAGEREF _Toc22277 \h </w:instrText>
        </w:r>
        <w:r>
          <w:fldChar w:fldCharType="separate"/>
        </w:r>
        <w:r>
          <w:t>49</w:t>
        </w:r>
        <w:r>
          <w:fldChar w:fldCharType="end"/>
        </w:r>
      </w:hyperlink>
    </w:p>
    <w:p>
      <w:pPr>
        <w:pStyle w:val="TOC2"/>
        <w:tabs>
          <w:tab w:val="right" w:leader="dot" w:pos="8306"/>
        </w:tabs>
      </w:pPr>
      <w:hyperlink w:anchor="_Toc24313" w:history="1">
        <w:r>
          <w:rPr>
            <w:rFonts w:ascii="仿宋" w:eastAsia="仿宋" w:hAnsi="仿宋" w:cs="仿宋" w:hint="eastAsia"/>
            <w:lang w:eastAsia="zh-CN"/>
          </w:rPr>
          <w:t>(二)、沟通计划</w:t>
        </w:r>
        <w:r>
          <w:tab/>
        </w:r>
        <w:r>
          <w:fldChar w:fldCharType="begin"/>
        </w:r>
        <w:r>
          <w:instrText xml:space="preserve"> PAGEREF _Toc24313 \h </w:instrText>
        </w:r>
        <w:r>
          <w:fldChar w:fldCharType="separate"/>
        </w:r>
        <w:r>
          <w:t>50</w:t>
        </w:r>
        <w:r>
          <w:fldChar w:fldCharType="end"/>
        </w:r>
      </w:hyperlink>
    </w:p>
    <w:p>
      <w:pPr>
        <w:pStyle w:val="TOC1"/>
        <w:tabs>
          <w:tab w:val="right" w:leader="dot" w:pos="8306"/>
        </w:tabs>
      </w:pPr>
      <w:hyperlink w:anchor="_Toc26074" w:history="1">
        <w:r>
          <w:rPr>
            <w:rFonts w:ascii="仿宋" w:eastAsia="仿宋" w:hAnsi="仿宋" w:cs="仿宋" w:hint="eastAsia"/>
            <w:lang w:eastAsia="zh-CN"/>
          </w:rPr>
          <w:t>十四、辅助回路项目实施保障措施</w:t>
        </w:r>
        <w:r>
          <w:tab/>
        </w:r>
        <w:r>
          <w:fldChar w:fldCharType="begin"/>
        </w:r>
        <w:r>
          <w:instrText xml:space="preserve"> PAGEREF _Toc26074 \h </w:instrText>
        </w:r>
        <w:r>
          <w:fldChar w:fldCharType="separate"/>
        </w:r>
        <w:r>
          <w:t>52</w:t>
        </w:r>
        <w:r>
          <w:fldChar w:fldCharType="end"/>
        </w:r>
      </w:hyperlink>
    </w:p>
    <w:p>
      <w:pPr>
        <w:pStyle w:val="TOC2"/>
        <w:tabs>
          <w:tab w:val="right" w:leader="dot" w:pos="8306"/>
        </w:tabs>
      </w:pPr>
      <w:hyperlink w:anchor="_Toc24556" w:history="1">
        <w:r>
          <w:rPr>
            <w:rFonts w:ascii="仿宋" w:eastAsia="仿宋" w:hAnsi="仿宋" w:cs="仿宋" w:hint="eastAsia"/>
            <w:lang w:eastAsia="zh-CN"/>
          </w:rPr>
          <w:t>(一)、辅助回路项目实施保障机制</w:t>
        </w:r>
        <w:r>
          <w:tab/>
        </w:r>
        <w:r>
          <w:fldChar w:fldCharType="begin"/>
        </w:r>
        <w:r>
          <w:instrText xml:space="preserve"> PAGEREF _Toc24556 \h </w:instrText>
        </w:r>
        <w:r>
          <w:fldChar w:fldCharType="separate"/>
        </w:r>
        <w:r>
          <w:t>52</w:t>
        </w:r>
        <w:r>
          <w:fldChar w:fldCharType="end"/>
        </w:r>
      </w:hyperlink>
    </w:p>
    <w:p>
      <w:pPr>
        <w:pStyle w:val="TOC2"/>
        <w:tabs>
          <w:tab w:val="right" w:leader="dot" w:pos="8306"/>
        </w:tabs>
      </w:pPr>
      <w:hyperlink w:anchor="_Toc17603" w:history="1">
        <w:r>
          <w:rPr>
            <w:rFonts w:ascii="仿宋" w:eastAsia="仿宋" w:hAnsi="仿宋" w:cs="仿宋" w:hint="eastAsia"/>
            <w:lang w:eastAsia="zh-CN"/>
          </w:rPr>
          <w:t>(二)、辅助回路项目法律合规要求</w:t>
        </w:r>
        <w:r>
          <w:tab/>
        </w:r>
        <w:r>
          <w:fldChar w:fldCharType="begin"/>
        </w:r>
        <w:r>
          <w:instrText xml:space="preserve"> PAGEREF _Toc17603 \h </w:instrText>
        </w:r>
        <w:r>
          <w:fldChar w:fldCharType="separate"/>
        </w:r>
        <w:r>
          <w:t>55</w:t>
        </w:r>
        <w:r>
          <w:fldChar w:fldCharType="end"/>
        </w:r>
      </w:hyperlink>
    </w:p>
    <w:p>
      <w:pPr>
        <w:pStyle w:val="TOC2"/>
        <w:tabs>
          <w:tab w:val="right" w:leader="dot" w:pos="8306"/>
        </w:tabs>
      </w:pPr>
      <w:hyperlink w:anchor="_Toc24453" w:history="1">
        <w:r>
          <w:rPr>
            <w:rFonts w:ascii="仿宋" w:eastAsia="仿宋" w:hAnsi="仿宋" w:cs="仿宋" w:hint="eastAsia"/>
            <w:lang w:eastAsia="zh-CN"/>
          </w:rPr>
          <w:t>(三)、辅助回路项目合同管理与法律事务</w:t>
        </w:r>
        <w:r>
          <w:tab/>
        </w:r>
        <w:r>
          <w:fldChar w:fldCharType="begin"/>
        </w:r>
        <w:r>
          <w:instrText xml:space="preserve"> PAGEREF _Toc24453 \h </w:instrText>
        </w:r>
        <w:r>
          <w:fldChar w:fldCharType="separate"/>
        </w:r>
        <w:r>
          <w:t>59</w:t>
        </w:r>
        <w:r>
          <w:fldChar w:fldCharType="end"/>
        </w:r>
      </w:hyperlink>
    </w:p>
    <w:p>
      <w:pPr>
        <w:pStyle w:val="TOC2"/>
        <w:tabs>
          <w:tab w:val="right" w:leader="dot" w:pos="8306"/>
        </w:tabs>
      </w:pPr>
      <w:hyperlink w:anchor="_Toc11293" w:history="1">
        <w:r>
          <w:rPr>
            <w:rFonts w:ascii="仿宋" w:eastAsia="仿宋" w:hAnsi="仿宋" w:cs="仿宋" w:hint="eastAsia"/>
            <w:lang w:eastAsia="zh-CN"/>
          </w:rPr>
          <w:t>(四)、辅助回路项目知识产权保护策略</w:t>
        </w:r>
        <w:r>
          <w:tab/>
        </w:r>
        <w:r>
          <w:fldChar w:fldCharType="begin"/>
        </w:r>
        <w:r>
          <w:instrText xml:space="preserve"> PAGEREF _Toc11293 \h </w:instrText>
        </w:r>
        <w:r>
          <w:fldChar w:fldCharType="separate"/>
        </w:r>
        <w:r>
          <w:t>66</w:t>
        </w:r>
        <w:r>
          <w:fldChar w:fldCharType="end"/>
        </w:r>
      </w:hyperlink>
    </w:p>
    <w:p>
      <w:pPr>
        <w:pStyle w:val="TOC1"/>
        <w:tabs>
          <w:tab w:val="right" w:leader="dot" w:pos="8306"/>
        </w:tabs>
      </w:pPr>
      <w:hyperlink w:anchor="_Toc17840" w:history="1">
        <w:r>
          <w:rPr>
            <w:rFonts w:ascii="仿宋" w:eastAsia="仿宋" w:hAnsi="仿宋" w:cs="仿宋" w:hint="eastAsia"/>
            <w:lang w:eastAsia="zh-CN"/>
          </w:rPr>
          <w:t>十五、供应链管理</w:t>
        </w:r>
        <w:r>
          <w:tab/>
        </w:r>
        <w:r>
          <w:fldChar w:fldCharType="begin"/>
        </w:r>
        <w:r>
          <w:instrText xml:space="preserve"> PAGEREF _Toc17840 \h </w:instrText>
        </w:r>
        <w:r>
          <w:fldChar w:fldCharType="separate"/>
        </w:r>
        <w:r>
          <w:t>68</w:t>
        </w:r>
        <w:r>
          <w:fldChar w:fldCharType="end"/>
        </w:r>
      </w:hyperlink>
    </w:p>
    <w:p>
      <w:pPr>
        <w:pStyle w:val="TOC2"/>
        <w:tabs>
          <w:tab w:val="right" w:leader="dot" w:pos="8306"/>
        </w:tabs>
      </w:pPr>
      <w:hyperlink w:anchor="_Toc14617" w:history="1">
        <w:r>
          <w:rPr>
            <w:rFonts w:ascii="仿宋" w:eastAsia="仿宋" w:hAnsi="仿宋" w:cs="仿宋" w:hint="eastAsia"/>
            <w:lang w:eastAsia="zh-CN"/>
          </w:rPr>
          <w:t>(一)、供应链战略规划</w:t>
        </w:r>
        <w:r>
          <w:tab/>
        </w:r>
        <w:r>
          <w:fldChar w:fldCharType="begin"/>
        </w:r>
        <w:r>
          <w:instrText xml:space="preserve"> PAGEREF _Toc14617 \h </w:instrText>
        </w:r>
        <w:r>
          <w:fldChar w:fldCharType="separate"/>
        </w:r>
        <w:r>
          <w:t>68</w:t>
        </w:r>
        <w:r>
          <w:fldChar w:fldCharType="end"/>
        </w:r>
      </w:hyperlink>
    </w:p>
    <w:p>
      <w:pPr>
        <w:pStyle w:val="TOC2"/>
        <w:tabs>
          <w:tab w:val="right" w:leader="dot" w:pos="8306"/>
        </w:tabs>
      </w:pPr>
      <w:hyperlink w:anchor="_Toc9189" w:history="1">
        <w:r>
          <w:rPr>
            <w:rFonts w:ascii="仿宋" w:eastAsia="仿宋" w:hAnsi="仿宋" w:cs="仿宋" w:hint="eastAsia"/>
            <w:lang w:eastAsia="zh-CN"/>
          </w:rPr>
          <w:t>(二)、供应商选择与合作</w:t>
        </w:r>
        <w:r>
          <w:tab/>
        </w:r>
        <w:r>
          <w:fldChar w:fldCharType="begin"/>
        </w:r>
        <w:r>
          <w:instrText xml:space="preserve"> PAGEREF _Toc9189 \h </w:instrText>
        </w:r>
        <w:r>
          <w:fldChar w:fldCharType="separate"/>
        </w:r>
        <w:r>
          <w:t>70</w:t>
        </w:r>
        <w:r>
          <w:fldChar w:fldCharType="end"/>
        </w:r>
      </w:hyperlink>
    </w:p>
    <w:p>
      <w:pPr>
        <w:pStyle w:val="TOC2"/>
        <w:tabs>
          <w:tab w:val="right" w:leader="dot" w:pos="8306"/>
        </w:tabs>
      </w:pPr>
      <w:hyperlink w:anchor="_Toc17433" w:history="1">
        <w:r>
          <w:rPr>
            <w:rFonts w:ascii="仿宋" w:eastAsia="仿宋" w:hAnsi="仿宋" w:cs="仿宋" w:hint="eastAsia"/>
            <w:lang w:eastAsia="zh-CN"/>
          </w:rPr>
          <w:t>(三)、物流与库存管理</w:t>
        </w:r>
        <w:r>
          <w:tab/>
        </w:r>
        <w:r>
          <w:fldChar w:fldCharType="begin"/>
        </w:r>
        <w:r>
          <w:instrText xml:space="preserve"> PAGEREF _Toc17433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55"/>
      <w:r>
        <w:rPr>
          <w:rFonts w:ascii="仿宋" w:eastAsia="仿宋" w:hAnsi="仿宋" w:cs="仿宋" w:hint="eastAsia"/>
          <w:sz w:val="28"/>
          <w:lang w:eastAsia="zh-CN"/>
        </w:rPr>
        <w:t>一、辅助回路项目建设背景及必要性分析</w:t>
      </w:r>
      <w:bookmarkEnd w:id="2"/>
    </w:p>
    <w:p>
      <w:pPr>
        <w:pStyle w:val="Heading2"/>
        <w:rPr>
          <w:rFonts w:ascii="仿宋" w:eastAsia="仿宋" w:hAnsi="仿宋" w:cs="仿宋" w:hint="eastAsia"/>
          <w:lang w:eastAsia="zh-CN"/>
        </w:rPr>
      </w:pPr>
      <w:bookmarkStart w:id="3" w:name="_Toc1259"/>
      <w:r>
        <w:rPr>
          <w:rFonts w:ascii="仿宋" w:eastAsia="仿宋" w:hAnsi="仿宋" w:cs="仿宋" w:hint="eastAsia"/>
          <w:lang w:eastAsia="zh-CN"/>
        </w:rPr>
        <w:t>(一)、辅助回路项目背景分析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辅助回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辅助回路项目在这个潮流中的定位。同时，我们将关注行业内涌现的新兴机遇，以便辅助回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辅助回路项目提供了强大的发展动力。我们将聚焦于行业内最新的技术发展趋势，包括但不限于人工智能、大数据分析、物联网等领域。通过深度的技术研究，我们将确保辅助回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辅助回路项目发展的源泉。我们将投入更多的精力对市场需求进行深入剖析，超越表面的需求，深入挖掘潜在的市场痛点和机遇。通过对市场需求的细致了解，辅助回路项目将更有针对性地设计解决方案，满足市场的多样化需求，从而更好地促进辅助回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辅助回路项目战略至关重要。我们将对竞争态势进行更为深入的分析，包括但不限于市场份额、产品特点、客户满意度等多个维度。通过深度的竞争分析，辅助回路项目将能够更准确地把握市场脉搏，制定具有竞争力的辅助回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辅助回路项目的发展具有直接的影响。我们将进行更为全面的法规和政策分析，了解行业发展中的潜在法律风险和合规挑战。通过充分了解和遵守相关法规，辅助回路项目将确保在法律框架内合法合规运营，为辅助回路项目的稳健发展提供有力支持。</w:t>
      </w:r>
    </w:p>
    <w:p>
      <w:pPr>
        <w:pStyle w:val="Heading2"/>
        <w:ind w:firstLine="560" w:firstLineChars="200"/>
        <w:rPr>
          <w:rFonts w:ascii="仿宋" w:eastAsia="仿宋" w:hAnsi="仿宋" w:cs="仿宋" w:hint="eastAsia"/>
          <w:sz w:val="28"/>
          <w:lang w:eastAsia="zh-CN"/>
        </w:rPr>
      </w:pPr>
      <w:bookmarkStart w:id="4" w:name="_Toc29133"/>
      <w:r>
        <w:rPr>
          <w:rFonts w:ascii="仿宋" w:eastAsia="仿宋" w:hAnsi="仿宋" w:cs="仿宋" w:hint="eastAsia"/>
          <w:sz w:val="28"/>
          <w:lang w:eastAsia="zh-CN"/>
        </w:rPr>
        <w:t>(二)、辅助回路项目建设必要性分析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建设的迫切性源于对行业发展趋势的深刻洞察。我们正处于一个行业变革的时代，科技创新、数字化转型成为企业发展的关键动力。辅助回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建设不仅仅是为了跟上潮流，更是为了通过技术创新推动企业的持续发展。通过引入先进的技术和解决方案，辅助回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辅助回路项目的建设成为必然选择，通过提高产品质量、拓展服务领域，从而在竞争中获得更多的机会。辅助回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辅助回路项目建设的必要性体现在对客户需求更精准的满足。通过辅助回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建设的背后是对企业持续创新的追求。只有通过不断创新，企业才能在竞争中立于不败之地。辅助回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274"/>
      <w:r>
        <w:rPr>
          <w:rFonts w:ascii="仿宋" w:eastAsia="仿宋" w:hAnsi="仿宋" w:cs="仿宋" w:hint="eastAsia"/>
          <w:sz w:val="28"/>
          <w:lang w:eastAsia="zh-CN"/>
        </w:rPr>
        <w:t>二、辅助回路项目选址可行性分析</w:t>
      </w:r>
      <w:bookmarkEnd w:id="5"/>
    </w:p>
    <w:p>
      <w:pPr>
        <w:pStyle w:val="Heading2"/>
        <w:rPr>
          <w:rFonts w:ascii="仿宋" w:eastAsia="仿宋" w:hAnsi="仿宋" w:cs="仿宋" w:hint="eastAsia"/>
          <w:lang w:eastAsia="zh-CN"/>
        </w:rPr>
      </w:pPr>
      <w:bookmarkStart w:id="6" w:name="_Toc29960"/>
      <w:r>
        <w:rPr>
          <w:rFonts w:ascii="仿宋" w:eastAsia="仿宋" w:hAnsi="仿宋" w:cs="仿宋" w:hint="eastAsia"/>
          <w:lang w:eastAsia="zh-CN"/>
        </w:rPr>
        <w:t>(一)、辅助回路项目选址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该辅助回路项目选址位于XX省XX市XX区XXX街道</w:t>
      </w:r>
    </w:p>
    <w:p>
      <w:pPr>
        <w:pStyle w:val="Heading2"/>
        <w:ind w:firstLine="560" w:firstLineChars="200"/>
        <w:rPr>
          <w:rFonts w:ascii="仿宋" w:eastAsia="仿宋" w:hAnsi="仿宋" w:cs="仿宋" w:hint="eastAsia"/>
          <w:sz w:val="28"/>
          <w:lang w:eastAsia="zh-CN"/>
        </w:rPr>
      </w:pPr>
      <w:bookmarkStart w:id="7" w:name="_Toc1758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辅助回路项目的征地面积将根据辅助回路项目的实际规模和需求进行精确规划。具体面积XXX平方米，旨在确保辅助回路项目不仅能够满足当前的发展需求，还能够预留空间以适应未来的扩展。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净用地面积是在征地面积基础上去除不可利用面积后的实际可开发用地。具体面积XXX平方米，考虑到环保、交通、安全等多方面因素，以确保辅助回路项目在整体利用效率上达到最优。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辅助回路项目计划建设的建筑总规模具体面积XXX平方米。这一规模的确定综合考虑了辅助回路项目的性质、规模，以及城市规划的相关要求，确保建筑布局与周边环境协调一致。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绿地率是辅助回路项目用地中被规划为绿地的比例。具体面积XXX平方米，旨在通过合理规划绿地，改善辅助回路项目周边环境，提升居民生活质量，并符合城市整体绿化规划。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容积率是用地上可以建设的建筑总体积与用地面积之比。具体面积XXX，通过合理的容积率规划，确保辅助回路项目建筑规模与周边环境和谐共生。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确保辅助回路项目选址与当地城市规划相一致，具体面积XXX平方米。通过与城市规划部门深入沟通，确保辅助回路项目不仅符合城市的整体发展方向，还能够融入城市的发展布局，为城市的长远发展贡献力量。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辅助回路项目选址符合当地产业政策，具体面积XXX平方米。这包括辅助回路项目对当地经济的促进作用，以及对相关产业的带动效应，确保辅助回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用地总体要求必须符合环保和可持续发展的原则，具体面积XXX平方米。通过采用绿色建筑设计、节能减排等措施，确保辅助回路项目在建设和运营过程中对环境的影响最小化，达到可持续发展的要求。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确保辅助回路项目选址具备必要的公共设施配套，具体面积XXX平方米。这包括交通便利性、教育、医疗等基础设施，以提高居民生活品质，使得辅助回路项目选址更具吸引力。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考虑用地总体要求对当地社会稳定性的影响，具体面积XXX平方米。通过深入了解当地社区反馈，确保辅助回路项目的选址和建设过程对当地社会和谐稳定产生积极作用。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辅助回路项目选址不仅符合法规和规划，还在实际操作中具有可行性。这一全面规划将为辅助回路项目的成功实施提供坚实的基础，确保辅助回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72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辅助回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辅助回路项目的设备规划和空间设计中，我们将采取灵活设备布局的措施。设备布局将根据实际需求进行灵活设计，避免不必要的浪费。通过合理规划设备摆放位置，我们将提高设备的利用率，减少设备间距，以确保辅助回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辅助回路项目内部引入共享设施的概念，例如共享会议室、办公区等。通过这种方式，我们可以减少对资源的重复建设，提高资源共享效率，从而减小辅助回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94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辅助回路项目的总图布置中，我们将不同功能区域进行明确的规划，以最大程度满足辅助回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5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辅助回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辅助回路项目对环境的影响是综合评价的重要因素之一。我们将详细考虑选址周边的自然环境、生态保护区、水源地等情况，确保辅助回路项目的建设和运营对环境影响最小化，并符合当地的环保法规标准。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对选址的评价还需充分考虑当地政府的产业政策和法规。我们将详细了解辅助回路项目所在地的相关政策，确保辅助回路项目的规划和运营与当地法规相符，降低不必要的法律风险。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考虑到社会稳定性对企业运营的重要性，我们将评估选址地区的社会安全情况、劳工关系、社区反馈等方面，以确保辅助回路项目的建设和运营不会受到社会稳定性的负面影响。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最后，我们将综合考虑用地成本，包括土地购置费用、土地开发成本等。通过对用地成本的详细评估，我们能够做出更为精确的经济效益分析，为辅助回路项目的投资决策提供有力支持。</w:t>
      </w:r>
    </w:p>
    <w:p>
      <w:pPr>
        <w:pStyle w:val="Heading1"/>
        <w:ind w:firstLine="560" w:firstLineChars="200"/>
        <w:rPr>
          <w:rFonts w:ascii="仿宋" w:eastAsia="仿宋" w:hAnsi="仿宋" w:cs="仿宋" w:hint="eastAsia"/>
          <w:sz w:val="28"/>
          <w:lang w:eastAsia="zh-CN"/>
        </w:rPr>
      </w:pPr>
      <w:bookmarkStart w:id="11" w:name="_Toc16892"/>
      <w:r>
        <w:rPr>
          <w:rFonts w:ascii="仿宋" w:eastAsia="仿宋" w:hAnsi="仿宋" w:cs="仿宋" w:hint="eastAsia"/>
          <w:sz w:val="28"/>
          <w:lang w:eastAsia="zh-CN"/>
        </w:rPr>
        <w:t>三、辅助回路项目危机管理</w:t>
      </w:r>
      <w:bookmarkEnd w:id="11"/>
    </w:p>
    <w:p>
      <w:pPr>
        <w:pStyle w:val="Heading2"/>
        <w:rPr>
          <w:rFonts w:ascii="仿宋" w:eastAsia="仿宋" w:hAnsi="仿宋" w:cs="仿宋" w:hint="eastAsia"/>
          <w:lang w:eastAsia="zh-CN"/>
        </w:rPr>
      </w:pPr>
      <w:bookmarkStart w:id="12" w:name="_Toc3144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辅助回路项目危机管理中，危机预警与识别是确保辅助回路项目稳健运行的核心步骤。通过建立全面的监测机制，辅助回路项目团队旨在及时发现和理解潜在的风险和危机因素，以便采取及时的预防和应对措施，确保辅助回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首先，通过深入的风险评估，辅助回路项目团队全面分析了整个辅助回路项目和各个阶段可能存在的威胁。这包括准确评估每个潜在风险的发生概率和可能影响的程度，为后续危机预警提供了有力支持。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辅助回路项目团队着重于明确定义辅助回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辅助回路项目进展的持续监控，团队能够及时发现潜在问题并作出迅速反应。辅助回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在这一阶段，团队的专业素养和反应速度将发挥至关重要的作用，以确保潜在危机能够在初期得到有效的处理，最大程度地减轻负面影响。通过危机预警与识别，辅助回路项目得以更有序、可控地推进。</w:t>
      </w:r>
    </w:p>
    <w:p>
      <w:pPr>
        <w:pStyle w:val="Heading2"/>
        <w:ind w:firstLine="560" w:firstLineChars="200"/>
        <w:rPr>
          <w:rFonts w:ascii="仿宋" w:eastAsia="仿宋" w:hAnsi="仿宋" w:cs="仿宋" w:hint="eastAsia"/>
          <w:sz w:val="28"/>
          <w:lang w:eastAsia="zh-CN"/>
        </w:rPr>
      </w:pPr>
      <w:bookmarkStart w:id="13" w:name="_Toc1839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在危机发生时，辅助回路项目团队立即行动，成立了应急小组。该小组的任务是迅速制定并实施紧急应对措施，以最小化潜在损失。以下是采取的主要措施：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暂停辅助回路项目进度：为遏制危机蔓延，辅助回路项目暂时停止进行，以便全面评估当前状况。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资源重新分配：重新评估辅助回路项目资源的分配，确保最大限度地减小损失。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实时沟通：与关键利益相关者建立实时沟通机制，向他们传递辅助回路项目危机的实际状况，保障辅助回路项目核心利益。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在紧急应对的同时，辅助回路项目团队强调了团队协作和有效沟通的重要性。以下是团队协作的关键举措：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信息共享机制：建立了信息共享平台，确保团队成员能够及时获取辅助回路项目危机的实时信息。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领导者沟通：辅助回路项目领导者通过定期会议和即时沟通工具，指导团队应对危机，保持团队稳定运行。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随着危机得到初步控制，辅助回路项目团队转向制定恢复计划，以确保辅助回路项目能够从中迅速恢复。主要恢复计划包括：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修复受损的进度计划：重新评估辅助回路项目进度，制定修复计划，确保辅助回路项目尽快回归正常进程。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重新调整资源分配：优化资源分配，确保辅助回路项目在有限资源下高效运转。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风险管理机制加强：对辅助回路项目风险进行全面评估，制定更强化的风险管理策略，以预防未来可能的危机。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16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115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辅助回路项目的主要产品是XXXX，预计年产值为XXX万元。这一产品在市场中占据着重要的地位，其广泛的应用范围使得该辅助回路项目的市场前景非常广阔。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辅助回路项目的xxx产品作为重要的原材料之一，将在多个领域发挥关键作用。其在建筑、交通、能源等方面的广泛应用将为整个产业链提供强大的支持，形成产业协同效应。辅助回路项目的年产值XXX万XXX万XXX万万元不仅反映了其在市场上的巨大潜力，更预示着它对国民经济的积极贡献。这种关联度高、涉及面广的产业关系，使得该辅助回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765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总征地面积为XXXX平方米，相当于约XX.XX亩，其中净用地面积为XXXX平方米，红线范围内相当于约XX.XX亩。这一用地规模充分考虑了辅助回路项目的建设需求，保障了辅助回路项目在合适的空间内得以充分发展。辅助回路项目规划的总建筑面积为XXXX平方米，其中主体工程建设占XXXX平方米，计容建筑面积达XXXX平方米。预计建筑工程的投资将达到XXXX万元，为辅助回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计划购置的设备共计XXXX台（套），设备购置费用为XXXX万元。这一设备购置计划充分考虑到辅助回路项目的生产需求和技术要求，确保了辅助回路项目在生产运营中具备先进的技术装备和高效的生产能力。设备的合理配置将为辅助回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项目计划总投资为XXXX万元，预计年实现营业收入为XXXX万元。这一产能规模的设定旨在确保辅助回路项目能够在投资与回报之间取得平衡，实现长期可持续的发展。辅助回路项目的总投资充分考虑到各个方面的需求，包括用地建设、设备购置等多个环节，以确保辅助回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04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5026"/>
      <w:r>
        <w:rPr>
          <w:rFonts w:ascii="仿宋" w:eastAsia="仿宋" w:hAnsi="仿宋" w:cs="仿宋" w:hint="eastAsia"/>
          <w:lang w:eastAsia="zh-CN"/>
        </w:rPr>
        <w:t>(一)、辅助回路行业分析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辅助回路行业一直以来都是市场的关注焦点。行业内的发展趋势、竞争态势以及潜在机会都对辅助回路项目的推进产生深远的影响。通过深入研究行业的整体概貌，我们将更好地理解行业的核心特征，为辅助回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辅助回路行业，技术一直是推动创新和发展的关键因素。我们将对当前技术趋势进行详尽分析，包括但不限于人工智能、大数据应用、先进制造技术等。这有助于辅助回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辅助回路项目成功的基础。我们将对主要竞争对手进行深入研究，包括其市场份额、产品特点、市场定位等。通过全面了解竞争对手的优势和劣势，辅助回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185"/>
      <w:r>
        <w:rPr>
          <w:rFonts w:ascii="仿宋" w:eastAsia="仿宋" w:hAnsi="仿宋" w:cs="仿宋" w:hint="eastAsia"/>
          <w:sz w:val="28"/>
          <w:lang w:eastAsia="zh-CN"/>
        </w:rPr>
        <w:t>(二)、辅助回路市场分析预测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通过对市场规模的深入调研，我们将预测辅助回路市场未来的增长趋势。这包括市场的整体规模、各细分领域的发展趋势等。辅助回路项目可以根据市场的扩张速度和潜在机会，制定更符合市场需求的发展策略。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https://d.book118.com/338132017137006025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辅助回路项目规划设计纲要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67A02"/>
    <w:rsid w:val="7F067A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3201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2024-01-12T15:25:00Z</dcterms:created>
  <dcterms:modified xsi:type="dcterms:W3CDTF">2024-01-12T15:25:30Z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4A51957DD95F4C25BF66358F9056EF37_11</vt:lpwstr>
  </property>
  <property fmtid="{D5CDD505-2E9C-101B-9397-08002B2CF9AE}" pid="3" name="KSOProductBuildVer">
    <vt:lpwstr>2052-12.1.0.16120</vt:lpwstr>
  </property>
</Properties>
</file>