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化学试剂和助剂项目规划设计方案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03" w:history="1">
        <w:r>
          <w:rPr>
            <w:rFonts w:ascii="仿宋" w:eastAsia="仿宋" w:hAnsi="仿宋" w:cs="仿宋" w:hint="eastAsia"/>
            <w:lang w:eastAsia="zh-CN"/>
          </w:rPr>
          <w:t>前言</w:t>
        </w:r>
        <w:r>
          <w:tab/>
        </w:r>
        <w:r>
          <w:fldChar w:fldCharType="begin"/>
        </w:r>
        <w:r>
          <w:instrText xml:space="preserve"> PAGEREF _Toc11103 \h </w:instrText>
        </w:r>
        <w:r>
          <w:fldChar w:fldCharType="separate"/>
        </w:r>
        <w:r>
          <w:t>3</w:t>
        </w:r>
        <w:r>
          <w:fldChar w:fldCharType="end"/>
        </w:r>
      </w:hyperlink>
    </w:p>
    <w:p>
      <w:pPr>
        <w:pStyle w:val="TOC1"/>
        <w:tabs>
          <w:tab w:val="right" w:leader="dot" w:pos="8306"/>
        </w:tabs>
      </w:pPr>
      <w:hyperlink w:anchor="_Toc25224" w:history="1">
        <w:r>
          <w:rPr>
            <w:rFonts w:ascii="仿宋" w:eastAsia="仿宋" w:hAnsi="仿宋" w:cs="仿宋" w:hint="eastAsia"/>
            <w:lang w:eastAsia="zh-CN"/>
          </w:rPr>
          <w:t>一、化学试剂和助剂项目概论</w:t>
        </w:r>
        <w:r>
          <w:tab/>
        </w:r>
        <w:r>
          <w:fldChar w:fldCharType="begin"/>
        </w:r>
        <w:r>
          <w:instrText xml:space="preserve"> PAGEREF _Toc25224 \h </w:instrText>
        </w:r>
        <w:r>
          <w:fldChar w:fldCharType="separate"/>
        </w:r>
        <w:r>
          <w:t>3</w:t>
        </w:r>
        <w:r>
          <w:fldChar w:fldCharType="end"/>
        </w:r>
      </w:hyperlink>
    </w:p>
    <w:p>
      <w:pPr>
        <w:pStyle w:val="TOC2"/>
        <w:tabs>
          <w:tab w:val="right" w:leader="dot" w:pos="8306"/>
        </w:tabs>
      </w:pPr>
      <w:hyperlink w:anchor="_Toc7442" w:history="1">
        <w:r>
          <w:rPr>
            <w:rFonts w:ascii="仿宋" w:eastAsia="仿宋" w:hAnsi="仿宋" w:cs="仿宋" w:hint="eastAsia"/>
            <w:lang w:eastAsia="zh-CN"/>
          </w:rPr>
          <w:t>(一)、化学试剂和助剂项目概况</w:t>
        </w:r>
        <w:r>
          <w:tab/>
        </w:r>
        <w:r>
          <w:fldChar w:fldCharType="begin"/>
        </w:r>
        <w:r>
          <w:instrText xml:space="preserve"> PAGEREF _Toc7442 \h </w:instrText>
        </w:r>
        <w:r>
          <w:fldChar w:fldCharType="separate"/>
        </w:r>
        <w:r>
          <w:t>3</w:t>
        </w:r>
        <w:r>
          <w:fldChar w:fldCharType="end"/>
        </w:r>
      </w:hyperlink>
    </w:p>
    <w:p>
      <w:pPr>
        <w:pStyle w:val="TOC2"/>
        <w:tabs>
          <w:tab w:val="right" w:leader="dot" w:pos="8306"/>
        </w:tabs>
      </w:pPr>
      <w:hyperlink w:anchor="_Toc10578" w:history="1">
        <w:r>
          <w:rPr>
            <w:rFonts w:ascii="仿宋" w:eastAsia="仿宋" w:hAnsi="仿宋" w:cs="仿宋" w:hint="eastAsia"/>
            <w:lang w:eastAsia="zh-CN"/>
          </w:rPr>
          <w:t>(二)、化学试剂和助剂项目目标</w:t>
        </w:r>
        <w:r>
          <w:tab/>
        </w:r>
        <w:r>
          <w:fldChar w:fldCharType="begin"/>
        </w:r>
        <w:r>
          <w:instrText xml:space="preserve"> PAGEREF _Toc10578 \h </w:instrText>
        </w:r>
        <w:r>
          <w:fldChar w:fldCharType="separate"/>
        </w:r>
        <w:r>
          <w:t>5</w:t>
        </w:r>
        <w:r>
          <w:fldChar w:fldCharType="end"/>
        </w:r>
      </w:hyperlink>
    </w:p>
    <w:p>
      <w:pPr>
        <w:pStyle w:val="TOC2"/>
        <w:tabs>
          <w:tab w:val="right" w:leader="dot" w:pos="8306"/>
        </w:tabs>
      </w:pPr>
      <w:hyperlink w:anchor="_Toc32043" w:history="1">
        <w:r>
          <w:rPr>
            <w:rFonts w:ascii="仿宋" w:eastAsia="仿宋" w:hAnsi="仿宋" w:cs="仿宋" w:hint="eastAsia"/>
            <w:lang w:eastAsia="zh-CN"/>
          </w:rPr>
          <w:t>(三)、化学试剂和助剂项目提出的理由</w:t>
        </w:r>
        <w:r>
          <w:tab/>
        </w:r>
        <w:r>
          <w:fldChar w:fldCharType="begin"/>
        </w:r>
        <w:r>
          <w:instrText xml:space="preserve"> PAGEREF _Toc32043 \h </w:instrText>
        </w:r>
        <w:r>
          <w:fldChar w:fldCharType="separate"/>
        </w:r>
        <w:r>
          <w:t>6</w:t>
        </w:r>
        <w:r>
          <w:fldChar w:fldCharType="end"/>
        </w:r>
      </w:hyperlink>
    </w:p>
    <w:p>
      <w:pPr>
        <w:pStyle w:val="TOC2"/>
        <w:tabs>
          <w:tab w:val="right" w:leader="dot" w:pos="8306"/>
        </w:tabs>
      </w:pPr>
      <w:hyperlink w:anchor="_Toc21319" w:history="1">
        <w:r>
          <w:rPr>
            <w:rFonts w:ascii="仿宋" w:eastAsia="仿宋" w:hAnsi="仿宋" w:cs="仿宋" w:hint="eastAsia"/>
            <w:lang w:eastAsia="zh-CN"/>
          </w:rPr>
          <w:t>(四)、化学试剂和助剂项目意义</w:t>
        </w:r>
        <w:r>
          <w:tab/>
        </w:r>
        <w:r>
          <w:fldChar w:fldCharType="begin"/>
        </w:r>
        <w:r>
          <w:instrText xml:space="preserve"> PAGEREF _Toc21319 \h </w:instrText>
        </w:r>
        <w:r>
          <w:fldChar w:fldCharType="separate"/>
        </w:r>
        <w:r>
          <w:t>8</w:t>
        </w:r>
        <w:r>
          <w:fldChar w:fldCharType="end"/>
        </w:r>
      </w:hyperlink>
    </w:p>
    <w:p>
      <w:pPr>
        <w:pStyle w:val="TOC2"/>
        <w:tabs>
          <w:tab w:val="right" w:leader="dot" w:pos="8306"/>
        </w:tabs>
      </w:pPr>
      <w:hyperlink w:anchor="_Toc27051" w:history="1">
        <w:r>
          <w:rPr>
            <w:rFonts w:ascii="仿宋" w:eastAsia="仿宋" w:hAnsi="仿宋" w:cs="仿宋" w:hint="eastAsia"/>
            <w:lang w:eastAsia="zh-CN"/>
          </w:rPr>
          <w:t>(五)、化学试剂和助剂项目背景</w:t>
        </w:r>
        <w:r>
          <w:tab/>
        </w:r>
        <w:r>
          <w:fldChar w:fldCharType="begin"/>
        </w:r>
        <w:r>
          <w:instrText xml:space="preserve"> PAGEREF _Toc27051 \h </w:instrText>
        </w:r>
        <w:r>
          <w:fldChar w:fldCharType="separate"/>
        </w:r>
        <w:r>
          <w:t>9</w:t>
        </w:r>
        <w:r>
          <w:fldChar w:fldCharType="end"/>
        </w:r>
      </w:hyperlink>
    </w:p>
    <w:p>
      <w:pPr>
        <w:pStyle w:val="TOC1"/>
        <w:tabs>
          <w:tab w:val="right" w:leader="dot" w:pos="8306"/>
        </w:tabs>
      </w:pPr>
      <w:hyperlink w:anchor="_Toc29509" w:history="1">
        <w:r>
          <w:rPr>
            <w:rFonts w:ascii="仿宋" w:eastAsia="仿宋" w:hAnsi="仿宋" w:cs="仿宋" w:hint="eastAsia"/>
            <w:lang w:eastAsia="zh-CN"/>
          </w:rPr>
          <w:t>二、化学试剂和助剂项目土建工程</w:t>
        </w:r>
        <w:r>
          <w:tab/>
        </w:r>
        <w:r>
          <w:fldChar w:fldCharType="begin"/>
        </w:r>
        <w:r>
          <w:instrText xml:space="preserve"> PAGEREF _Toc29509 \h </w:instrText>
        </w:r>
        <w:r>
          <w:fldChar w:fldCharType="separate"/>
        </w:r>
        <w:r>
          <w:t>10</w:t>
        </w:r>
        <w:r>
          <w:fldChar w:fldCharType="end"/>
        </w:r>
      </w:hyperlink>
    </w:p>
    <w:p>
      <w:pPr>
        <w:pStyle w:val="TOC2"/>
        <w:tabs>
          <w:tab w:val="right" w:leader="dot" w:pos="8306"/>
        </w:tabs>
      </w:pPr>
      <w:hyperlink w:anchor="_Toc27478" w:history="1">
        <w:r>
          <w:rPr>
            <w:rFonts w:ascii="仿宋" w:eastAsia="仿宋" w:hAnsi="仿宋" w:cs="仿宋" w:hint="eastAsia"/>
            <w:lang w:eastAsia="zh-CN"/>
          </w:rPr>
          <w:t>(一)、建筑工程设计原则</w:t>
        </w:r>
        <w:r>
          <w:tab/>
        </w:r>
        <w:r>
          <w:fldChar w:fldCharType="begin"/>
        </w:r>
        <w:r>
          <w:instrText xml:space="preserve"> PAGEREF _Toc27478 \h </w:instrText>
        </w:r>
        <w:r>
          <w:fldChar w:fldCharType="separate"/>
        </w:r>
        <w:r>
          <w:t>10</w:t>
        </w:r>
        <w:r>
          <w:fldChar w:fldCharType="end"/>
        </w:r>
      </w:hyperlink>
    </w:p>
    <w:p>
      <w:pPr>
        <w:pStyle w:val="TOC2"/>
        <w:tabs>
          <w:tab w:val="right" w:leader="dot" w:pos="8306"/>
        </w:tabs>
      </w:pPr>
      <w:hyperlink w:anchor="_Toc4849" w:history="1">
        <w:r>
          <w:rPr>
            <w:rFonts w:ascii="仿宋" w:eastAsia="仿宋" w:hAnsi="仿宋" w:cs="仿宋" w:hint="eastAsia"/>
            <w:lang w:eastAsia="zh-CN"/>
          </w:rPr>
          <w:t>(二)、土建工程设计年限及安全等级</w:t>
        </w:r>
        <w:r>
          <w:tab/>
        </w:r>
        <w:r>
          <w:fldChar w:fldCharType="begin"/>
        </w:r>
        <w:r>
          <w:instrText xml:space="preserve"> PAGEREF _Toc4849 \h </w:instrText>
        </w:r>
        <w:r>
          <w:fldChar w:fldCharType="separate"/>
        </w:r>
        <w:r>
          <w:t>11</w:t>
        </w:r>
        <w:r>
          <w:fldChar w:fldCharType="end"/>
        </w:r>
      </w:hyperlink>
    </w:p>
    <w:p>
      <w:pPr>
        <w:pStyle w:val="TOC2"/>
        <w:tabs>
          <w:tab w:val="right" w:leader="dot" w:pos="8306"/>
        </w:tabs>
      </w:pPr>
      <w:hyperlink w:anchor="_Toc16744" w:history="1">
        <w:r>
          <w:rPr>
            <w:rFonts w:ascii="仿宋" w:eastAsia="仿宋" w:hAnsi="仿宋" w:cs="仿宋" w:hint="eastAsia"/>
            <w:lang w:eastAsia="zh-CN"/>
          </w:rPr>
          <w:t>(三)、建筑工程设计总体要求</w:t>
        </w:r>
        <w:r>
          <w:tab/>
        </w:r>
        <w:r>
          <w:fldChar w:fldCharType="begin"/>
        </w:r>
        <w:r>
          <w:instrText xml:space="preserve"> PAGEREF _Toc16744 \h </w:instrText>
        </w:r>
        <w:r>
          <w:fldChar w:fldCharType="separate"/>
        </w:r>
        <w:r>
          <w:t>12</w:t>
        </w:r>
        <w:r>
          <w:fldChar w:fldCharType="end"/>
        </w:r>
      </w:hyperlink>
    </w:p>
    <w:p>
      <w:pPr>
        <w:pStyle w:val="TOC2"/>
        <w:tabs>
          <w:tab w:val="right" w:leader="dot" w:pos="8306"/>
        </w:tabs>
      </w:pPr>
      <w:hyperlink w:anchor="_Toc2075" w:history="1">
        <w:r>
          <w:rPr>
            <w:rFonts w:ascii="仿宋" w:eastAsia="仿宋" w:hAnsi="仿宋" w:cs="仿宋" w:hint="eastAsia"/>
            <w:lang w:eastAsia="zh-CN"/>
          </w:rPr>
          <w:t>(四)、土建工程建设指标</w:t>
        </w:r>
        <w:r>
          <w:tab/>
        </w:r>
        <w:r>
          <w:fldChar w:fldCharType="begin"/>
        </w:r>
        <w:r>
          <w:instrText xml:space="preserve"> PAGEREF _Toc2075 \h </w:instrText>
        </w:r>
        <w:r>
          <w:fldChar w:fldCharType="separate"/>
        </w:r>
        <w:r>
          <w:t>13</w:t>
        </w:r>
        <w:r>
          <w:fldChar w:fldCharType="end"/>
        </w:r>
      </w:hyperlink>
    </w:p>
    <w:p>
      <w:pPr>
        <w:pStyle w:val="TOC1"/>
        <w:tabs>
          <w:tab w:val="right" w:leader="dot" w:pos="8306"/>
        </w:tabs>
      </w:pPr>
      <w:hyperlink w:anchor="_Toc14312" w:history="1">
        <w:r>
          <w:rPr>
            <w:rFonts w:ascii="仿宋" w:eastAsia="仿宋" w:hAnsi="仿宋" w:cs="仿宋" w:hint="eastAsia"/>
            <w:lang w:eastAsia="zh-CN"/>
          </w:rPr>
          <w:t>三、化学试剂和助剂项目文档管理</w:t>
        </w:r>
        <w:r>
          <w:tab/>
        </w:r>
        <w:r>
          <w:fldChar w:fldCharType="begin"/>
        </w:r>
        <w:r>
          <w:instrText xml:space="preserve"> PAGEREF _Toc14312 \h </w:instrText>
        </w:r>
        <w:r>
          <w:fldChar w:fldCharType="separate"/>
        </w:r>
        <w:r>
          <w:t>13</w:t>
        </w:r>
        <w:r>
          <w:fldChar w:fldCharType="end"/>
        </w:r>
      </w:hyperlink>
    </w:p>
    <w:p>
      <w:pPr>
        <w:pStyle w:val="TOC2"/>
        <w:tabs>
          <w:tab w:val="right" w:leader="dot" w:pos="8306"/>
        </w:tabs>
      </w:pPr>
      <w:hyperlink w:anchor="_Toc28226" w:history="1">
        <w:r>
          <w:rPr>
            <w:rFonts w:ascii="仿宋" w:eastAsia="仿宋" w:hAnsi="仿宋" w:cs="仿宋" w:hint="eastAsia"/>
            <w:lang w:eastAsia="zh-CN"/>
          </w:rPr>
          <w:t>(一)、文档编制与审查</w:t>
        </w:r>
        <w:r>
          <w:tab/>
        </w:r>
        <w:r>
          <w:fldChar w:fldCharType="begin"/>
        </w:r>
        <w:r>
          <w:instrText xml:space="preserve"> PAGEREF _Toc28226 \h </w:instrText>
        </w:r>
        <w:r>
          <w:fldChar w:fldCharType="separate"/>
        </w:r>
        <w:r>
          <w:t>13</w:t>
        </w:r>
        <w:r>
          <w:fldChar w:fldCharType="end"/>
        </w:r>
      </w:hyperlink>
    </w:p>
    <w:p>
      <w:pPr>
        <w:pStyle w:val="TOC2"/>
        <w:tabs>
          <w:tab w:val="right" w:leader="dot" w:pos="8306"/>
        </w:tabs>
      </w:pPr>
      <w:hyperlink w:anchor="_Toc17829" w:history="1">
        <w:r>
          <w:rPr>
            <w:rFonts w:ascii="仿宋" w:eastAsia="仿宋" w:hAnsi="仿宋" w:cs="仿宋" w:hint="eastAsia"/>
            <w:lang w:eastAsia="zh-CN"/>
          </w:rPr>
          <w:t>(二)、文档发布与分发</w:t>
        </w:r>
        <w:r>
          <w:tab/>
        </w:r>
        <w:r>
          <w:fldChar w:fldCharType="begin"/>
        </w:r>
        <w:r>
          <w:instrText xml:space="preserve"> PAGEREF _Toc17829 \h </w:instrText>
        </w:r>
        <w:r>
          <w:fldChar w:fldCharType="separate"/>
        </w:r>
        <w:r>
          <w:t>14</w:t>
        </w:r>
        <w:r>
          <w:fldChar w:fldCharType="end"/>
        </w:r>
      </w:hyperlink>
    </w:p>
    <w:p>
      <w:pPr>
        <w:pStyle w:val="TOC2"/>
        <w:tabs>
          <w:tab w:val="right" w:leader="dot" w:pos="8306"/>
        </w:tabs>
      </w:pPr>
      <w:hyperlink w:anchor="_Toc11542" w:history="1">
        <w:r>
          <w:rPr>
            <w:rFonts w:ascii="仿宋" w:eastAsia="仿宋" w:hAnsi="仿宋" w:cs="仿宋" w:hint="eastAsia"/>
            <w:lang w:eastAsia="zh-CN"/>
          </w:rPr>
          <w:t>(三)、文档存档与归档</w:t>
        </w:r>
        <w:r>
          <w:tab/>
        </w:r>
        <w:r>
          <w:fldChar w:fldCharType="begin"/>
        </w:r>
        <w:r>
          <w:instrText xml:space="preserve"> PAGEREF _Toc11542 \h </w:instrText>
        </w:r>
        <w:r>
          <w:fldChar w:fldCharType="separate"/>
        </w:r>
        <w:r>
          <w:t>15</w:t>
        </w:r>
        <w:r>
          <w:fldChar w:fldCharType="end"/>
        </w:r>
      </w:hyperlink>
    </w:p>
    <w:p>
      <w:pPr>
        <w:pStyle w:val="TOC1"/>
        <w:tabs>
          <w:tab w:val="right" w:leader="dot" w:pos="8306"/>
        </w:tabs>
      </w:pPr>
      <w:hyperlink w:anchor="_Toc22314" w:history="1">
        <w:r>
          <w:rPr>
            <w:rFonts w:ascii="仿宋" w:eastAsia="仿宋" w:hAnsi="仿宋" w:cs="仿宋" w:hint="eastAsia"/>
            <w:lang w:eastAsia="zh-CN"/>
          </w:rPr>
          <w:t>四、化学试剂和助剂项目选址可行性分析</w:t>
        </w:r>
        <w:r>
          <w:tab/>
        </w:r>
        <w:r>
          <w:fldChar w:fldCharType="begin"/>
        </w:r>
        <w:r>
          <w:instrText xml:space="preserve"> PAGEREF _Toc22314 \h </w:instrText>
        </w:r>
        <w:r>
          <w:fldChar w:fldCharType="separate"/>
        </w:r>
        <w:r>
          <w:t>17</w:t>
        </w:r>
        <w:r>
          <w:fldChar w:fldCharType="end"/>
        </w:r>
      </w:hyperlink>
    </w:p>
    <w:p>
      <w:pPr>
        <w:pStyle w:val="TOC2"/>
        <w:tabs>
          <w:tab w:val="right" w:leader="dot" w:pos="8306"/>
        </w:tabs>
      </w:pPr>
      <w:hyperlink w:anchor="_Toc31787" w:history="1">
        <w:r>
          <w:rPr>
            <w:rFonts w:ascii="仿宋" w:eastAsia="仿宋" w:hAnsi="仿宋" w:cs="仿宋" w:hint="eastAsia"/>
            <w:lang w:eastAsia="zh-CN"/>
          </w:rPr>
          <w:t>(一)、化学试剂和助剂项目选址</w:t>
        </w:r>
        <w:r>
          <w:tab/>
        </w:r>
        <w:r>
          <w:fldChar w:fldCharType="begin"/>
        </w:r>
        <w:r>
          <w:instrText xml:space="preserve"> PAGEREF _Toc31787 \h </w:instrText>
        </w:r>
        <w:r>
          <w:fldChar w:fldCharType="separate"/>
        </w:r>
        <w:r>
          <w:t>17</w:t>
        </w:r>
        <w:r>
          <w:fldChar w:fldCharType="end"/>
        </w:r>
      </w:hyperlink>
    </w:p>
    <w:p>
      <w:pPr>
        <w:pStyle w:val="TOC2"/>
        <w:tabs>
          <w:tab w:val="right" w:leader="dot" w:pos="8306"/>
        </w:tabs>
      </w:pPr>
      <w:hyperlink w:anchor="_Toc5665" w:history="1">
        <w:r>
          <w:rPr>
            <w:rFonts w:ascii="仿宋" w:eastAsia="仿宋" w:hAnsi="仿宋" w:cs="仿宋" w:hint="eastAsia"/>
            <w:lang w:eastAsia="zh-CN"/>
          </w:rPr>
          <w:t>(二)、用地控制指标</w:t>
        </w:r>
        <w:r>
          <w:tab/>
        </w:r>
        <w:r>
          <w:fldChar w:fldCharType="begin"/>
        </w:r>
        <w:r>
          <w:instrText xml:space="preserve"> PAGEREF _Toc5665 \h </w:instrText>
        </w:r>
        <w:r>
          <w:fldChar w:fldCharType="separate"/>
        </w:r>
        <w:r>
          <w:t>17</w:t>
        </w:r>
        <w:r>
          <w:fldChar w:fldCharType="end"/>
        </w:r>
      </w:hyperlink>
    </w:p>
    <w:p>
      <w:pPr>
        <w:pStyle w:val="TOC2"/>
        <w:tabs>
          <w:tab w:val="right" w:leader="dot" w:pos="8306"/>
        </w:tabs>
      </w:pPr>
      <w:hyperlink w:anchor="_Toc5443" w:history="1">
        <w:r>
          <w:rPr>
            <w:rFonts w:ascii="仿宋" w:eastAsia="仿宋" w:hAnsi="仿宋" w:cs="仿宋" w:hint="eastAsia"/>
            <w:lang w:eastAsia="zh-CN"/>
          </w:rPr>
          <w:t>(三)、节约用地措施</w:t>
        </w:r>
        <w:r>
          <w:tab/>
        </w:r>
        <w:r>
          <w:fldChar w:fldCharType="begin"/>
        </w:r>
        <w:r>
          <w:instrText xml:space="preserve"> PAGEREF _Toc5443 \h </w:instrText>
        </w:r>
        <w:r>
          <w:fldChar w:fldCharType="separate"/>
        </w:r>
        <w:r>
          <w:t>19</w:t>
        </w:r>
        <w:r>
          <w:fldChar w:fldCharType="end"/>
        </w:r>
      </w:hyperlink>
    </w:p>
    <w:p>
      <w:pPr>
        <w:pStyle w:val="TOC2"/>
        <w:tabs>
          <w:tab w:val="right" w:leader="dot" w:pos="8306"/>
        </w:tabs>
      </w:pPr>
      <w:hyperlink w:anchor="_Toc14591" w:history="1">
        <w:r>
          <w:rPr>
            <w:rFonts w:ascii="仿宋" w:eastAsia="仿宋" w:hAnsi="仿宋" w:cs="仿宋" w:hint="eastAsia"/>
            <w:lang w:eastAsia="zh-CN"/>
          </w:rPr>
          <w:t>(四)、总图布置方案</w:t>
        </w:r>
        <w:r>
          <w:tab/>
        </w:r>
        <w:r>
          <w:fldChar w:fldCharType="begin"/>
        </w:r>
        <w:r>
          <w:instrText xml:space="preserve"> PAGEREF _Toc14591 \h </w:instrText>
        </w:r>
        <w:r>
          <w:fldChar w:fldCharType="separate"/>
        </w:r>
        <w:r>
          <w:t>20</w:t>
        </w:r>
        <w:r>
          <w:fldChar w:fldCharType="end"/>
        </w:r>
      </w:hyperlink>
    </w:p>
    <w:p>
      <w:pPr>
        <w:pStyle w:val="TOC2"/>
        <w:tabs>
          <w:tab w:val="right" w:leader="dot" w:pos="8306"/>
        </w:tabs>
      </w:pPr>
      <w:hyperlink w:anchor="_Toc4561" w:history="1">
        <w:r>
          <w:rPr>
            <w:rFonts w:ascii="仿宋" w:eastAsia="仿宋" w:hAnsi="仿宋" w:cs="仿宋" w:hint="eastAsia"/>
            <w:lang w:eastAsia="zh-CN"/>
          </w:rPr>
          <w:t>(五)、选址综合评价</w:t>
        </w:r>
        <w:r>
          <w:tab/>
        </w:r>
        <w:r>
          <w:fldChar w:fldCharType="begin"/>
        </w:r>
        <w:r>
          <w:instrText xml:space="preserve"> PAGEREF _Toc4561 \h </w:instrText>
        </w:r>
        <w:r>
          <w:fldChar w:fldCharType="separate"/>
        </w:r>
        <w:r>
          <w:t>21</w:t>
        </w:r>
        <w:r>
          <w:fldChar w:fldCharType="end"/>
        </w:r>
      </w:hyperlink>
    </w:p>
    <w:p>
      <w:pPr>
        <w:pStyle w:val="TOC1"/>
        <w:tabs>
          <w:tab w:val="right" w:leader="dot" w:pos="8306"/>
        </w:tabs>
      </w:pPr>
      <w:hyperlink w:anchor="_Toc1270" w:history="1">
        <w:r>
          <w:rPr>
            <w:rFonts w:ascii="仿宋" w:eastAsia="仿宋" w:hAnsi="仿宋" w:cs="仿宋" w:hint="eastAsia"/>
            <w:lang w:eastAsia="zh-CN"/>
          </w:rPr>
          <w:t>五、市场分析、调研</w:t>
        </w:r>
        <w:r>
          <w:tab/>
        </w:r>
        <w:r>
          <w:fldChar w:fldCharType="begin"/>
        </w:r>
        <w:r>
          <w:instrText xml:space="preserve"> PAGEREF _Toc1270 \h </w:instrText>
        </w:r>
        <w:r>
          <w:fldChar w:fldCharType="separate"/>
        </w:r>
        <w:r>
          <w:t>22</w:t>
        </w:r>
        <w:r>
          <w:fldChar w:fldCharType="end"/>
        </w:r>
      </w:hyperlink>
    </w:p>
    <w:p>
      <w:pPr>
        <w:pStyle w:val="TOC2"/>
        <w:tabs>
          <w:tab w:val="right" w:leader="dot" w:pos="8306"/>
        </w:tabs>
      </w:pPr>
      <w:hyperlink w:anchor="_Toc5540" w:history="1">
        <w:r>
          <w:rPr>
            <w:rFonts w:ascii="仿宋" w:eastAsia="仿宋" w:hAnsi="仿宋" w:cs="仿宋" w:hint="eastAsia"/>
            <w:lang w:eastAsia="zh-CN"/>
          </w:rPr>
          <w:t>(一)、化学试剂和助剂行业分析</w:t>
        </w:r>
        <w:r>
          <w:tab/>
        </w:r>
        <w:r>
          <w:fldChar w:fldCharType="begin"/>
        </w:r>
        <w:r>
          <w:instrText xml:space="preserve"> PAGEREF _Toc5540 \h </w:instrText>
        </w:r>
        <w:r>
          <w:fldChar w:fldCharType="separate"/>
        </w:r>
        <w:r>
          <w:t>22</w:t>
        </w:r>
        <w:r>
          <w:fldChar w:fldCharType="end"/>
        </w:r>
      </w:hyperlink>
    </w:p>
    <w:p>
      <w:pPr>
        <w:pStyle w:val="TOC2"/>
        <w:tabs>
          <w:tab w:val="right" w:leader="dot" w:pos="8306"/>
        </w:tabs>
      </w:pPr>
      <w:hyperlink w:anchor="_Toc15479" w:history="1">
        <w:r>
          <w:rPr>
            <w:rFonts w:ascii="仿宋" w:eastAsia="仿宋" w:hAnsi="仿宋" w:cs="仿宋" w:hint="eastAsia"/>
            <w:lang w:eastAsia="zh-CN"/>
          </w:rPr>
          <w:t>(二)、化学试剂和助剂市场分析预测</w:t>
        </w:r>
        <w:r>
          <w:tab/>
        </w:r>
        <w:r>
          <w:fldChar w:fldCharType="begin"/>
        </w:r>
        <w:r>
          <w:instrText xml:space="preserve"> PAGEREF _Toc15479 \h </w:instrText>
        </w:r>
        <w:r>
          <w:fldChar w:fldCharType="separate"/>
        </w:r>
        <w:r>
          <w:t>23</w:t>
        </w:r>
        <w:r>
          <w:fldChar w:fldCharType="end"/>
        </w:r>
      </w:hyperlink>
    </w:p>
    <w:p>
      <w:pPr>
        <w:pStyle w:val="TOC1"/>
        <w:tabs>
          <w:tab w:val="right" w:leader="dot" w:pos="8306"/>
        </w:tabs>
      </w:pPr>
      <w:hyperlink w:anchor="_Toc14297" w:history="1">
        <w:r>
          <w:rPr>
            <w:rFonts w:ascii="仿宋" w:eastAsia="仿宋" w:hAnsi="仿宋" w:cs="仿宋" w:hint="eastAsia"/>
            <w:lang w:eastAsia="zh-CN"/>
          </w:rPr>
          <w:t>六、化学试剂和助剂项目危机管理</w:t>
        </w:r>
        <w:r>
          <w:tab/>
        </w:r>
        <w:r>
          <w:fldChar w:fldCharType="begin"/>
        </w:r>
        <w:r>
          <w:instrText xml:space="preserve"> PAGEREF _Toc14297 \h </w:instrText>
        </w:r>
        <w:r>
          <w:fldChar w:fldCharType="separate"/>
        </w:r>
        <w:r>
          <w:t>24</w:t>
        </w:r>
        <w:r>
          <w:fldChar w:fldCharType="end"/>
        </w:r>
      </w:hyperlink>
    </w:p>
    <w:p>
      <w:pPr>
        <w:pStyle w:val="TOC2"/>
        <w:tabs>
          <w:tab w:val="right" w:leader="dot" w:pos="8306"/>
        </w:tabs>
      </w:pPr>
      <w:hyperlink w:anchor="_Toc18127" w:history="1">
        <w:r>
          <w:rPr>
            <w:rFonts w:ascii="仿宋" w:eastAsia="仿宋" w:hAnsi="仿宋" w:cs="仿宋" w:hint="eastAsia"/>
            <w:lang w:eastAsia="zh-CN"/>
          </w:rPr>
          <w:t>(一)、危机预警与识别</w:t>
        </w:r>
        <w:r>
          <w:tab/>
        </w:r>
        <w:r>
          <w:fldChar w:fldCharType="begin"/>
        </w:r>
        <w:r>
          <w:instrText xml:space="preserve"> PAGEREF _Toc18127 \h </w:instrText>
        </w:r>
        <w:r>
          <w:fldChar w:fldCharType="separate"/>
        </w:r>
        <w:r>
          <w:t>24</w:t>
        </w:r>
        <w:r>
          <w:fldChar w:fldCharType="end"/>
        </w:r>
      </w:hyperlink>
    </w:p>
    <w:p>
      <w:pPr>
        <w:pStyle w:val="TOC2"/>
        <w:tabs>
          <w:tab w:val="right" w:leader="dot" w:pos="8306"/>
        </w:tabs>
      </w:pPr>
      <w:hyperlink w:anchor="_Toc25741" w:history="1">
        <w:r>
          <w:rPr>
            <w:rFonts w:ascii="仿宋" w:eastAsia="仿宋" w:hAnsi="仿宋" w:cs="仿宋" w:hint="eastAsia"/>
            <w:lang w:eastAsia="zh-CN"/>
          </w:rPr>
          <w:t>(二)、危机应对与恢复</w:t>
        </w:r>
        <w:r>
          <w:tab/>
        </w:r>
        <w:r>
          <w:fldChar w:fldCharType="begin"/>
        </w:r>
        <w:r>
          <w:instrText xml:space="preserve"> PAGEREF _Toc25741 \h </w:instrText>
        </w:r>
        <w:r>
          <w:fldChar w:fldCharType="separate"/>
        </w:r>
        <w:r>
          <w:t>25</w:t>
        </w:r>
        <w:r>
          <w:fldChar w:fldCharType="end"/>
        </w:r>
      </w:hyperlink>
    </w:p>
    <w:p>
      <w:pPr>
        <w:pStyle w:val="TOC1"/>
        <w:tabs>
          <w:tab w:val="right" w:leader="dot" w:pos="8306"/>
        </w:tabs>
      </w:pPr>
      <w:hyperlink w:anchor="_Toc418" w:history="1">
        <w:r>
          <w:rPr>
            <w:rFonts w:ascii="仿宋" w:eastAsia="仿宋" w:hAnsi="仿宋" w:cs="仿宋" w:hint="eastAsia"/>
            <w:lang w:eastAsia="zh-CN"/>
          </w:rPr>
          <w:t>七、化学试剂和助剂项目人力资源管理</w:t>
        </w:r>
        <w:r>
          <w:tab/>
        </w:r>
        <w:r>
          <w:fldChar w:fldCharType="begin"/>
        </w:r>
        <w:r>
          <w:instrText xml:space="preserve"> PAGEREF _Toc418 \h </w:instrText>
        </w:r>
        <w:r>
          <w:fldChar w:fldCharType="separate"/>
        </w:r>
        <w:r>
          <w:t>26</w:t>
        </w:r>
        <w:r>
          <w:fldChar w:fldCharType="end"/>
        </w:r>
      </w:hyperlink>
    </w:p>
    <w:p>
      <w:pPr>
        <w:pStyle w:val="TOC2"/>
        <w:tabs>
          <w:tab w:val="right" w:leader="dot" w:pos="8306"/>
        </w:tabs>
      </w:pPr>
      <w:hyperlink w:anchor="_Toc1251" w:history="1">
        <w:r>
          <w:rPr>
            <w:rFonts w:ascii="仿宋" w:eastAsia="仿宋" w:hAnsi="仿宋" w:cs="仿宋" w:hint="eastAsia"/>
            <w:lang w:eastAsia="zh-CN"/>
          </w:rPr>
          <w:t>(一)、建立健全的预算管理制度</w:t>
        </w:r>
        <w:r>
          <w:tab/>
        </w:r>
        <w:r>
          <w:fldChar w:fldCharType="begin"/>
        </w:r>
        <w:r>
          <w:instrText xml:space="preserve"> PAGEREF _Toc1251 \h </w:instrText>
        </w:r>
        <w:r>
          <w:fldChar w:fldCharType="separate"/>
        </w:r>
        <w:r>
          <w:t>26</w:t>
        </w:r>
        <w:r>
          <w:fldChar w:fldCharType="end"/>
        </w:r>
      </w:hyperlink>
    </w:p>
    <w:p>
      <w:pPr>
        <w:pStyle w:val="TOC2"/>
        <w:tabs>
          <w:tab w:val="right" w:leader="dot" w:pos="8306"/>
        </w:tabs>
      </w:pPr>
      <w:hyperlink w:anchor="_Toc29525" w:history="1">
        <w:r>
          <w:rPr>
            <w:rFonts w:ascii="仿宋" w:eastAsia="仿宋" w:hAnsi="仿宋" w:cs="仿宋" w:hint="eastAsia"/>
            <w:lang w:eastAsia="zh-CN"/>
          </w:rPr>
          <w:t>(二)、加强资金流动监控</w:t>
        </w:r>
        <w:r>
          <w:tab/>
        </w:r>
        <w:r>
          <w:fldChar w:fldCharType="begin"/>
        </w:r>
        <w:r>
          <w:instrText xml:space="preserve"> PAGEREF _Toc29525 \h </w:instrText>
        </w:r>
        <w:r>
          <w:fldChar w:fldCharType="separate"/>
        </w:r>
        <w:r>
          <w:t>28</w:t>
        </w:r>
        <w:r>
          <w:fldChar w:fldCharType="end"/>
        </w:r>
      </w:hyperlink>
    </w:p>
    <w:p>
      <w:pPr>
        <w:pStyle w:val="TOC2"/>
        <w:tabs>
          <w:tab w:val="right" w:leader="dot" w:pos="8306"/>
        </w:tabs>
      </w:pPr>
      <w:hyperlink w:anchor="_Toc26703" w:history="1">
        <w:r>
          <w:rPr>
            <w:rFonts w:ascii="仿宋" w:eastAsia="仿宋" w:hAnsi="仿宋" w:cs="仿宋" w:hint="eastAsia"/>
            <w:lang w:eastAsia="zh-CN"/>
          </w:rPr>
          <w:t>(三)、制定完善的风险控制机制</w:t>
        </w:r>
        <w:r>
          <w:tab/>
        </w:r>
        <w:r>
          <w:fldChar w:fldCharType="begin"/>
        </w:r>
        <w:r>
          <w:instrText xml:space="preserve"> PAGEREF _Toc26703 \h </w:instrText>
        </w:r>
        <w:r>
          <w:fldChar w:fldCharType="separate"/>
        </w:r>
        <w:r>
          <w:t>29</w:t>
        </w:r>
        <w:r>
          <w:fldChar w:fldCharType="end"/>
        </w:r>
      </w:hyperlink>
    </w:p>
    <w:p>
      <w:pPr>
        <w:pStyle w:val="TOC2"/>
        <w:tabs>
          <w:tab w:val="right" w:leader="dot" w:pos="8306"/>
        </w:tabs>
      </w:pPr>
      <w:hyperlink w:anchor="_Toc3490" w:history="1">
        <w:r>
          <w:rPr>
            <w:rFonts w:ascii="仿宋" w:eastAsia="仿宋" w:hAnsi="仿宋" w:cs="仿宋" w:hint="eastAsia"/>
            <w:lang w:eastAsia="zh-CN"/>
          </w:rPr>
          <w:t>(四)、优化成本管理</w:t>
        </w:r>
        <w:r>
          <w:tab/>
        </w:r>
        <w:r>
          <w:fldChar w:fldCharType="begin"/>
        </w:r>
        <w:r>
          <w:instrText xml:space="preserve"> PAGEREF _Toc3490 \h </w:instrText>
        </w:r>
        <w:r>
          <w:fldChar w:fldCharType="separate"/>
        </w:r>
        <w:r>
          <w:t>31</w:t>
        </w:r>
        <w:r>
          <w:fldChar w:fldCharType="end"/>
        </w:r>
      </w:hyperlink>
    </w:p>
    <w:p>
      <w:pPr>
        <w:pStyle w:val="TOC1"/>
        <w:tabs>
          <w:tab w:val="right" w:leader="dot" w:pos="8306"/>
        </w:tabs>
      </w:pPr>
      <w:hyperlink w:anchor="_Toc340" w:history="1">
        <w:r>
          <w:rPr>
            <w:rFonts w:ascii="仿宋" w:eastAsia="仿宋" w:hAnsi="仿宋" w:cs="仿宋" w:hint="eastAsia"/>
            <w:lang w:eastAsia="zh-CN"/>
          </w:rPr>
          <w:t>八、化学试剂和助剂项目人力资源培养与发展</w:t>
        </w:r>
        <w:r>
          <w:tab/>
        </w:r>
        <w:r>
          <w:fldChar w:fldCharType="begin"/>
        </w:r>
        <w:r>
          <w:instrText xml:space="preserve"> PAGEREF _Toc340 \h </w:instrText>
        </w:r>
        <w:r>
          <w:fldChar w:fldCharType="separate"/>
        </w:r>
        <w:r>
          <w:t>32</w:t>
        </w:r>
        <w:r>
          <w:fldChar w:fldCharType="end"/>
        </w:r>
      </w:hyperlink>
    </w:p>
    <w:p>
      <w:pPr>
        <w:pStyle w:val="TOC2"/>
        <w:tabs>
          <w:tab w:val="right" w:leader="dot" w:pos="8306"/>
        </w:tabs>
      </w:pPr>
      <w:hyperlink w:anchor="_Toc27114" w:history="1">
        <w:r>
          <w:rPr>
            <w:rFonts w:ascii="仿宋" w:eastAsia="仿宋" w:hAnsi="仿宋" w:cs="仿宋" w:hint="eastAsia"/>
            <w:lang w:eastAsia="zh-CN"/>
          </w:rPr>
          <w:t>(一)、人才需求与规划</w:t>
        </w:r>
        <w:r>
          <w:tab/>
        </w:r>
        <w:r>
          <w:fldChar w:fldCharType="begin"/>
        </w:r>
        <w:r>
          <w:instrText xml:space="preserve"> PAGEREF _Toc27114 \h </w:instrText>
        </w:r>
        <w:r>
          <w:fldChar w:fldCharType="separate"/>
        </w:r>
        <w:r>
          <w:t>32</w:t>
        </w:r>
        <w:r>
          <w:fldChar w:fldCharType="end"/>
        </w:r>
      </w:hyperlink>
    </w:p>
    <w:p>
      <w:pPr>
        <w:pStyle w:val="TOC2"/>
        <w:tabs>
          <w:tab w:val="right" w:leader="dot" w:pos="8306"/>
        </w:tabs>
      </w:pPr>
      <w:hyperlink w:anchor="_Toc22804" w:history="1">
        <w:r>
          <w:rPr>
            <w:rFonts w:ascii="仿宋" w:eastAsia="仿宋" w:hAnsi="仿宋" w:cs="仿宋" w:hint="eastAsia"/>
            <w:lang w:eastAsia="zh-CN"/>
          </w:rPr>
          <w:t>(二)、培训与发展计划</w:t>
        </w:r>
        <w:r>
          <w:tab/>
        </w:r>
        <w:r>
          <w:fldChar w:fldCharType="begin"/>
        </w:r>
        <w:r>
          <w:instrText xml:space="preserve"> PAGEREF _Toc22804 \h </w:instrText>
        </w:r>
        <w:r>
          <w:fldChar w:fldCharType="separate"/>
        </w:r>
        <w:r>
          <w:t>33</w:t>
        </w:r>
        <w:r>
          <w:fldChar w:fldCharType="end"/>
        </w:r>
      </w:hyperlink>
    </w:p>
    <w:p>
      <w:pPr>
        <w:pStyle w:val="TOC1"/>
        <w:tabs>
          <w:tab w:val="right" w:leader="dot" w:pos="8306"/>
        </w:tabs>
      </w:pPr>
      <w:hyperlink w:anchor="_Toc29956" w:history="1">
        <w:r>
          <w:rPr>
            <w:rFonts w:ascii="仿宋" w:eastAsia="仿宋" w:hAnsi="仿宋" w:cs="仿宋" w:hint="eastAsia"/>
            <w:lang w:eastAsia="zh-CN"/>
          </w:rPr>
          <w:t>九、化学试剂和助剂项目创新与研发</w:t>
        </w:r>
        <w:r>
          <w:tab/>
        </w:r>
        <w:r>
          <w:fldChar w:fldCharType="begin"/>
        </w:r>
        <w:r>
          <w:instrText xml:space="preserve"> PAGEREF _Toc29956 \h </w:instrText>
        </w:r>
        <w:r>
          <w:fldChar w:fldCharType="separate"/>
        </w:r>
        <w:r>
          <w:t>33</w:t>
        </w:r>
        <w:r>
          <w:fldChar w:fldCharType="end"/>
        </w:r>
      </w:hyperlink>
    </w:p>
    <w:p>
      <w:pPr>
        <w:pStyle w:val="TOC2"/>
        <w:tabs>
          <w:tab w:val="right" w:leader="dot" w:pos="8306"/>
        </w:tabs>
      </w:pPr>
      <w:hyperlink w:anchor="_Toc30809" w:history="1">
        <w:r>
          <w:rPr>
            <w:rFonts w:ascii="仿宋" w:eastAsia="仿宋" w:hAnsi="仿宋" w:cs="仿宋" w:hint="eastAsia"/>
            <w:lang w:eastAsia="zh-CN"/>
          </w:rPr>
          <w:t>(一)、创新策略与方向</w:t>
        </w:r>
        <w:r>
          <w:tab/>
        </w:r>
        <w:r>
          <w:fldChar w:fldCharType="begin"/>
        </w:r>
        <w:r>
          <w:instrText xml:space="preserve"> PAGEREF _Toc30809 \h </w:instrText>
        </w:r>
        <w:r>
          <w:fldChar w:fldCharType="separate"/>
        </w:r>
        <w:r>
          <w:t>33</w:t>
        </w:r>
        <w:r>
          <w:fldChar w:fldCharType="end"/>
        </w:r>
      </w:hyperlink>
    </w:p>
    <w:p>
      <w:pPr>
        <w:pStyle w:val="TOC2"/>
        <w:tabs>
          <w:tab w:val="right" w:leader="dot" w:pos="8306"/>
        </w:tabs>
      </w:pPr>
      <w:hyperlink w:anchor="_Toc28314" w:history="1">
        <w:r>
          <w:rPr>
            <w:rFonts w:ascii="仿宋" w:eastAsia="仿宋" w:hAnsi="仿宋" w:cs="仿宋" w:hint="eastAsia"/>
            <w:lang w:eastAsia="zh-CN"/>
          </w:rPr>
          <w:t>(二)、研发规划与投入</w:t>
        </w:r>
        <w:r>
          <w:tab/>
        </w:r>
        <w:r>
          <w:fldChar w:fldCharType="begin"/>
        </w:r>
        <w:r>
          <w:instrText xml:space="preserve"> PAGEREF _Toc28314 \h </w:instrText>
        </w:r>
        <w:r>
          <w:fldChar w:fldCharType="separate"/>
        </w:r>
        <w:r>
          <w:t>35</w:t>
        </w:r>
        <w:r>
          <w:fldChar w:fldCharType="end"/>
        </w:r>
      </w:hyperlink>
    </w:p>
    <w:p>
      <w:pPr>
        <w:pStyle w:val="TOC1"/>
        <w:tabs>
          <w:tab w:val="right" w:leader="dot" w:pos="8306"/>
        </w:tabs>
      </w:pPr>
      <w:hyperlink w:anchor="_Toc14858" w:history="1">
        <w:r>
          <w:rPr>
            <w:rFonts w:ascii="仿宋" w:eastAsia="仿宋" w:hAnsi="仿宋" w:cs="仿宋" w:hint="eastAsia"/>
            <w:lang w:eastAsia="zh-CN"/>
          </w:rPr>
          <w:t>十、化学试剂和助剂项目风险管理</w:t>
        </w:r>
        <w:r>
          <w:tab/>
        </w:r>
        <w:r>
          <w:fldChar w:fldCharType="begin"/>
        </w:r>
        <w:r>
          <w:instrText xml:space="preserve"> PAGEREF _Toc14858 \h </w:instrText>
        </w:r>
        <w:r>
          <w:fldChar w:fldCharType="separate"/>
        </w:r>
        <w:r>
          <w:t>36</w:t>
        </w:r>
        <w:r>
          <w:fldChar w:fldCharType="end"/>
        </w:r>
      </w:hyperlink>
    </w:p>
    <w:p>
      <w:pPr>
        <w:pStyle w:val="TOC2"/>
        <w:tabs>
          <w:tab w:val="right" w:leader="dot" w:pos="8306"/>
        </w:tabs>
      </w:pPr>
      <w:hyperlink w:anchor="_Toc81" w:history="1">
        <w:r>
          <w:rPr>
            <w:rFonts w:ascii="仿宋" w:eastAsia="仿宋" w:hAnsi="仿宋" w:cs="仿宋" w:hint="eastAsia"/>
            <w:lang w:eastAsia="zh-CN"/>
          </w:rPr>
          <w:t>(一)、风险识别与评估</w:t>
        </w:r>
        <w:r>
          <w:tab/>
        </w:r>
        <w:r>
          <w:fldChar w:fldCharType="begin"/>
        </w:r>
        <w:r>
          <w:instrText xml:space="preserve"> PAGEREF _Toc81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081" w:history="1">
        <w:r>
          <w:rPr>
            <w:rFonts w:ascii="仿宋" w:eastAsia="仿宋" w:hAnsi="仿宋" w:cs="仿宋" w:hint="eastAsia"/>
            <w:lang w:eastAsia="zh-CN"/>
          </w:rPr>
          <w:t>(二)、风险应对策略</w:t>
        </w:r>
        <w:r>
          <w:tab/>
        </w:r>
        <w:r>
          <w:fldChar w:fldCharType="begin"/>
        </w:r>
        <w:r>
          <w:instrText xml:space="preserve"> PAGEREF _Toc23081 \h </w:instrText>
        </w:r>
        <w:r>
          <w:fldChar w:fldCharType="separate"/>
        </w:r>
        <w:r>
          <w:t>37</w:t>
        </w:r>
        <w:r>
          <w:fldChar w:fldCharType="end"/>
        </w:r>
      </w:hyperlink>
    </w:p>
    <w:p>
      <w:pPr>
        <w:pStyle w:val="TOC2"/>
        <w:tabs>
          <w:tab w:val="right" w:leader="dot" w:pos="8306"/>
        </w:tabs>
      </w:pPr>
      <w:hyperlink w:anchor="_Toc4942" w:history="1">
        <w:r>
          <w:rPr>
            <w:rFonts w:ascii="仿宋" w:eastAsia="仿宋" w:hAnsi="仿宋" w:cs="仿宋" w:hint="eastAsia"/>
            <w:lang w:eastAsia="zh-CN"/>
          </w:rPr>
          <w:t>(三)、风险监控与控制</w:t>
        </w:r>
        <w:r>
          <w:tab/>
        </w:r>
        <w:r>
          <w:fldChar w:fldCharType="begin"/>
        </w:r>
        <w:r>
          <w:instrText xml:space="preserve"> PAGEREF _Toc4942 \h </w:instrText>
        </w:r>
        <w:r>
          <w:fldChar w:fldCharType="separate"/>
        </w:r>
        <w:r>
          <w:t>39</w:t>
        </w:r>
        <w:r>
          <w:fldChar w:fldCharType="end"/>
        </w:r>
      </w:hyperlink>
    </w:p>
    <w:p>
      <w:pPr>
        <w:pStyle w:val="TOC1"/>
        <w:tabs>
          <w:tab w:val="right" w:leader="dot" w:pos="8306"/>
        </w:tabs>
      </w:pPr>
      <w:hyperlink w:anchor="_Toc28100" w:history="1">
        <w:r>
          <w:rPr>
            <w:rFonts w:ascii="仿宋" w:eastAsia="仿宋" w:hAnsi="仿宋" w:cs="仿宋" w:hint="eastAsia"/>
            <w:lang w:eastAsia="zh-CN"/>
          </w:rPr>
          <w:t>十一、生产安全保护</w:t>
        </w:r>
        <w:r>
          <w:tab/>
        </w:r>
        <w:r>
          <w:fldChar w:fldCharType="begin"/>
        </w:r>
        <w:r>
          <w:instrText xml:space="preserve"> PAGEREF _Toc28100 \h </w:instrText>
        </w:r>
        <w:r>
          <w:fldChar w:fldCharType="separate"/>
        </w:r>
        <w:r>
          <w:t>40</w:t>
        </w:r>
        <w:r>
          <w:fldChar w:fldCharType="end"/>
        </w:r>
      </w:hyperlink>
    </w:p>
    <w:p>
      <w:pPr>
        <w:pStyle w:val="TOC2"/>
        <w:tabs>
          <w:tab w:val="right" w:leader="dot" w:pos="8306"/>
        </w:tabs>
      </w:pPr>
      <w:hyperlink w:anchor="_Toc32479" w:history="1">
        <w:r>
          <w:rPr>
            <w:rFonts w:ascii="仿宋" w:eastAsia="仿宋" w:hAnsi="仿宋" w:cs="仿宋" w:hint="eastAsia"/>
            <w:lang w:eastAsia="zh-CN"/>
          </w:rPr>
          <w:t>(一)、消防安全</w:t>
        </w:r>
        <w:r>
          <w:tab/>
        </w:r>
        <w:r>
          <w:fldChar w:fldCharType="begin"/>
        </w:r>
        <w:r>
          <w:instrText xml:space="preserve"> PAGEREF _Toc32479 \h </w:instrText>
        </w:r>
        <w:r>
          <w:fldChar w:fldCharType="separate"/>
        </w:r>
        <w:r>
          <w:t>40</w:t>
        </w:r>
        <w:r>
          <w:fldChar w:fldCharType="end"/>
        </w:r>
      </w:hyperlink>
    </w:p>
    <w:p>
      <w:pPr>
        <w:pStyle w:val="TOC2"/>
        <w:tabs>
          <w:tab w:val="right" w:leader="dot" w:pos="8306"/>
        </w:tabs>
      </w:pPr>
      <w:hyperlink w:anchor="_Toc5002" w:history="1">
        <w:r>
          <w:rPr>
            <w:rFonts w:ascii="仿宋" w:eastAsia="仿宋" w:hAnsi="仿宋" w:cs="仿宋" w:hint="eastAsia"/>
            <w:lang w:eastAsia="zh-CN"/>
          </w:rPr>
          <w:t>(二)、防火防爆总图布置措施</w:t>
        </w:r>
        <w:r>
          <w:tab/>
        </w:r>
        <w:r>
          <w:fldChar w:fldCharType="begin"/>
        </w:r>
        <w:r>
          <w:instrText xml:space="preserve"> PAGEREF _Toc5002 \h </w:instrText>
        </w:r>
        <w:r>
          <w:fldChar w:fldCharType="separate"/>
        </w:r>
        <w:r>
          <w:t>42</w:t>
        </w:r>
        <w:r>
          <w:fldChar w:fldCharType="end"/>
        </w:r>
      </w:hyperlink>
    </w:p>
    <w:p>
      <w:pPr>
        <w:pStyle w:val="TOC2"/>
        <w:tabs>
          <w:tab w:val="right" w:leader="dot" w:pos="8306"/>
        </w:tabs>
      </w:pPr>
      <w:hyperlink w:anchor="_Toc16707" w:history="1">
        <w:r>
          <w:rPr>
            <w:rFonts w:ascii="仿宋" w:eastAsia="仿宋" w:hAnsi="仿宋" w:cs="仿宋" w:hint="eastAsia"/>
            <w:lang w:eastAsia="zh-CN"/>
          </w:rPr>
          <w:t>(三)、自然灾害防范措施</w:t>
        </w:r>
        <w:r>
          <w:tab/>
        </w:r>
        <w:r>
          <w:fldChar w:fldCharType="begin"/>
        </w:r>
        <w:r>
          <w:instrText xml:space="preserve"> PAGEREF _Toc16707 \h </w:instrText>
        </w:r>
        <w:r>
          <w:fldChar w:fldCharType="separate"/>
        </w:r>
        <w:r>
          <w:t>43</w:t>
        </w:r>
        <w:r>
          <w:fldChar w:fldCharType="end"/>
        </w:r>
      </w:hyperlink>
    </w:p>
    <w:p>
      <w:pPr>
        <w:pStyle w:val="TOC2"/>
        <w:tabs>
          <w:tab w:val="right" w:leader="dot" w:pos="8306"/>
        </w:tabs>
      </w:pPr>
      <w:hyperlink w:anchor="_Toc27101" w:history="1">
        <w:r>
          <w:rPr>
            <w:rFonts w:ascii="仿宋" w:eastAsia="仿宋" w:hAnsi="仿宋" w:cs="仿宋" w:hint="eastAsia"/>
            <w:lang w:eastAsia="zh-CN"/>
          </w:rPr>
          <w:t>(四)、安全色及安全标志使用要求</w:t>
        </w:r>
        <w:r>
          <w:tab/>
        </w:r>
        <w:r>
          <w:fldChar w:fldCharType="begin"/>
        </w:r>
        <w:r>
          <w:instrText xml:space="preserve"> PAGEREF _Toc27101 \h </w:instrText>
        </w:r>
        <w:r>
          <w:fldChar w:fldCharType="separate"/>
        </w:r>
        <w:r>
          <w:t>44</w:t>
        </w:r>
        <w:r>
          <w:fldChar w:fldCharType="end"/>
        </w:r>
      </w:hyperlink>
    </w:p>
    <w:p>
      <w:pPr>
        <w:pStyle w:val="TOC2"/>
        <w:tabs>
          <w:tab w:val="right" w:leader="dot" w:pos="8306"/>
        </w:tabs>
      </w:pPr>
      <w:hyperlink w:anchor="_Toc15341" w:history="1">
        <w:r>
          <w:rPr>
            <w:rFonts w:ascii="仿宋" w:eastAsia="仿宋" w:hAnsi="仿宋" w:cs="仿宋" w:hint="eastAsia"/>
            <w:lang w:eastAsia="zh-CN"/>
          </w:rPr>
          <w:t>(五)、防尘防毒措施</w:t>
        </w:r>
        <w:r>
          <w:tab/>
        </w:r>
        <w:r>
          <w:fldChar w:fldCharType="begin"/>
        </w:r>
        <w:r>
          <w:instrText xml:space="preserve"> PAGEREF _Toc15341 \h </w:instrText>
        </w:r>
        <w:r>
          <w:fldChar w:fldCharType="separate"/>
        </w:r>
        <w:r>
          <w:t>45</w:t>
        </w:r>
        <w:r>
          <w:fldChar w:fldCharType="end"/>
        </w:r>
      </w:hyperlink>
    </w:p>
    <w:p>
      <w:pPr>
        <w:pStyle w:val="TOC2"/>
        <w:tabs>
          <w:tab w:val="right" w:leader="dot" w:pos="8306"/>
        </w:tabs>
      </w:pPr>
      <w:hyperlink w:anchor="_Toc32406" w:history="1">
        <w:r>
          <w:rPr>
            <w:rFonts w:ascii="仿宋" w:eastAsia="仿宋" w:hAnsi="仿宋" w:cs="仿宋" w:hint="eastAsia"/>
            <w:lang w:eastAsia="zh-CN"/>
          </w:rPr>
          <w:t>(六)、防静电、触电防护及防雷措施</w:t>
        </w:r>
        <w:r>
          <w:tab/>
        </w:r>
        <w:r>
          <w:fldChar w:fldCharType="begin"/>
        </w:r>
        <w:r>
          <w:instrText xml:space="preserve"> PAGEREF _Toc32406 \h </w:instrText>
        </w:r>
        <w:r>
          <w:fldChar w:fldCharType="separate"/>
        </w:r>
        <w:r>
          <w:t>46</w:t>
        </w:r>
        <w:r>
          <w:fldChar w:fldCharType="end"/>
        </w:r>
      </w:hyperlink>
    </w:p>
    <w:p>
      <w:pPr>
        <w:pStyle w:val="TOC2"/>
        <w:tabs>
          <w:tab w:val="right" w:leader="dot" w:pos="8306"/>
        </w:tabs>
      </w:pPr>
      <w:hyperlink w:anchor="_Toc30395" w:history="1">
        <w:r>
          <w:rPr>
            <w:rFonts w:ascii="仿宋" w:eastAsia="仿宋" w:hAnsi="仿宋" w:cs="仿宋" w:hint="eastAsia"/>
            <w:lang w:eastAsia="zh-CN"/>
          </w:rPr>
          <w:t>(七)、机械设备安全保障措施</w:t>
        </w:r>
        <w:r>
          <w:tab/>
        </w:r>
        <w:r>
          <w:fldChar w:fldCharType="begin"/>
        </w:r>
        <w:r>
          <w:instrText xml:space="preserve"> PAGEREF _Toc30395 \h </w:instrText>
        </w:r>
        <w:r>
          <w:fldChar w:fldCharType="separate"/>
        </w:r>
        <w:r>
          <w:t>47</w:t>
        </w:r>
        <w:r>
          <w:fldChar w:fldCharType="end"/>
        </w:r>
      </w:hyperlink>
    </w:p>
    <w:p>
      <w:pPr>
        <w:pStyle w:val="TOC1"/>
        <w:tabs>
          <w:tab w:val="right" w:leader="dot" w:pos="8306"/>
        </w:tabs>
      </w:pPr>
      <w:hyperlink w:anchor="_Toc19934" w:history="1">
        <w:r>
          <w:rPr>
            <w:rFonts w:ascii="仿宋" w:eastAsia="仿宋" w:hAnsi="仿宋" w:cs="仿宋" w:hint="eastAsia"/>
            <w:lang w:eastAsia="zh-CN"/>
          </w:rPr>
          <w:t>十二、化学试剂和助剂项目计划安排</w:t>
        </w:r>
        <w:r>
          <w:tab/>
        </w:r>
        <w:r>
          <w:fldChar w:fldCharType="begin"/>
        </w:r>
        <w:r>
          <w:instrText xml:space="preserve"> PAGEREF _Toc19934 \h </w:instrText>
        </w:r>
        <w:r>
          <w:fldChar w:fldCharType="separate"/>
        </w:r>
        <w:r>
          <w:t>49</w:t>
        </w:r>
        <w:r>
          <w:fldChar w:fldCharType="end"/>
        </w:r>
      </w:hyperlink>
    </w:p>
    <w:p>
      <w:pPr>
        <w:pStyle w:val="TOC2"/>
        <w:tabs>
          <w:tab w:val="right" w:leader="dot" w:pos="8306"/>
        </w:tabs>
      </w:pPr>
      <w:hyperlink w:anchor="_Toc18927" w:history="1">
        <w:r>
          <w:rPr>
            <w:rFonts w:ascii="仿宋" w:eastAsia="仿宋" w:hAnsi="仿宋" w:cs="仿宋" w:hint="eastAsia"/>
            <w:lang w:eastAsia="zh-CN"/>
          </w:rPr>
          <w:t>(一)、建设周期</w:t>
        </w:r>
        <w:r>
          <w:tab/>
        </w:r>
        <w:r>
          <w:fldChar w:fldCharType="begin"/>
        </w:r>
        <w:r>
          <w:instrText xml:space="preserve"> PAGEREF _Toc18927 \h </w:instrText>
        </w:r>
        <w:r>
          <w:fldChar w:fldCharType="separate"/>
        </w:r>
        <w:r>
          <w:t>49</w:t>
        </w:r>
        <w:r>
          <w:fldChar w:fldCharType="end"/>
        </w:r>
      </w:hyperlink>
    </w:p>
    <w:p>
      <w:pPr>
        <w:pStyle w:val="TOC2"/>
        <w:tabs>
          <w:tab w:val="right" w:leader="dot" w:pos="8306"/>
        </w:tabs>
      </w:pPr>
      <w:hyperlink w:anchor="_Toc20671" w:history="1">
        <w:r>
          <w:rPr>
            <w:rFonts w:ascii="仿宋" w:eastAsia="仿宋" w:hAnsi="仿宋" w:cs="仿宋" w:hint="eastAsia"/>
            <w:lang w:eastAsia="zh-CN"/>
          </w:rPr>
          <w:t>(二)、建设进度</w:t>
        </w:r>
        <w:r>
          <w:tab/>
        </w:r>
        <w:r>
          <w:fldChar w:fldCharType="begin"/>
        </w:r>
        <w:r>
          <w:instrText xml:space="preserve"> PAGEREF _Toc20671 \h </w:instrText>
        </w:r>
        <w:r>
          <w:fldChar w:fldCharType="separate"/>
        </w:r>
        <w:r>
          <w:t>50</w:t>
        </w:r>
        <w:r>
          <w:fldChar w:fldCharType="end"/>
        </w:r>
      </w:hyperlink>
    </w:p>
    <w:p>
      <w:pPr>
        <w:pStyle w:val="TOC2"/>
        <w:tabs>
          <w:tab w:val="right" w:leader="dot" w:pos="8306"/>
        </w:tabs>
      </w:pPr>
      <w:hyperlink w:anchor="_Toc3315" w:history="1">
        <w:r>
          <w:rPr>
            <w:rFonts w:ascii="仿宋" w:eastAsia="仿宋" w:hAnsi="仿宋" w:cs="仿宋" w:hint="eastAsia"/>
            <w:lang w:eastAsia="zh-CN"/>
          </w:rPr>
          <w:t>(三)、进度安排注意事项</w:t>
        </w:r>
        <w:r>
          <w:tab/>
        </w:r>
        <w:r>
          <w:fldChar w:fldCharType="begin"/>
        </w:r>
        <w:r>
          <w:instrText xml:space="preserve"> PAGEREF _Toc3315 \h </w:instrText>
        </w:r>
        <w:r>
          <w:fldChar w:fldCharType="separate"/>
        </w:r>
        <w:r>
          <w:t>51</w:t>
        </w:r>
        <w:r>
          <w:fldChar w:fldCharType="end"/>
        </w:r>
      </w:hyperlink>
    </w:p>
    <w:p>
      <w:pPr>
        <w:pStyle w:val="TOC2"/>
        <w:tabs>
          <w:tab w:val="right" w:leader="dot" w:pos="8306"/>
        </w:tabs>
      </w:pPr>
      <w:hyperlink w:anchor="_Toc24929" w:history="1">
        <w:r>
          <w:rPr>
            <w:rFonts w:ascii="仿宋" w:eastAsia="仿宋" w:hAnsi="仿宋" w:cs="仿宋" w:hint="eastAsia"/>
            <w:lang w:eastAsia="zh-CN"/>
          </w:rPr>
          <w:t>(四)、人力资源配置</w:t>
        </w:r>
        <w:r>
          <w:tab/>
        </w:r>
        <w:r>
          <w:fldChar w:fldCharType="begin"/>
        </w:r>
        <w:r>
          <w:instrText xml:space="preserve"> PAGEREF _Toc24929 \h </w:instrText>
        </w:r>
        <w:r>
          <w:fldChar w:fldCharType="separate"/>
        </w:r>
        <w:r>
          <w:t>52</w:t>
        </w:r>
        <w:r>
          <w:fldChar w:fldCharType="end"/>
        </w:r>
      </w:hyperlink>
    </w:p>
    <w:p>
      <w:pPr>
        <w:pStyle w:val="TOC1"/>
        <w:tabs>
          <w:tab w:val="right" w:leader="dot" w:pos="8306"/>
        </w:tabs>
      </w:pPr>
      <w:hyperlink w:anchor="_Toc6183" w:history="1">
        <w:r>
          <w:rPr>
            <w:rFonts w:ascii="仿宋" w:eastAsia="仿宋" w:hAnsi="仿宋" w:cs="仿宋" w:hint="eastAsia"/>
            <w:lang w:eastAsia="zh-CN"/>
          </w:rPr>
          <w:t>十三、质量管理体系</w:t>
        </w:r>
        <w:r>
          <w:tab/>
        </w:r>
        <w:r>
          <w:fldChar w:fldCharType="begin"/>
        </w:r>
        <w:r>
          <w:instrText xml:space="preserve"> PAGEREF _Toc6183 \h </w:instrText>
        </w:r>
        <w:r>
          <w:fldChar w:fldCharType="separate"/>
        </w:r>
        <w:r>
          <w:t>53</w:t>
        </w:r>
        <w:r>
          <w:fldChar w:fldCharType="end"/>
        </w:r>
      </w:hyperlink>
    </w:p>
    <w:p>
      <w:pPr>
        <w:pStyle w:val="TOC2"/>
        <w:tabs>
          <w:tab w:val="right" w:leader="dot" w:pos="8306"/>
        </w:tabs>
      </w:pPr>
      <w:hyperlink w:anchor="_Toc10769" w:history="1">
        <w:r>
          <w:rPr>
            <w:rFonts w:ascii="仿宋" w:eastAsia="仿宋" w:hAnsi="仿宋" w:cs="仿宋" w:hint="eastAsia"/>
            <w:lang w:eastAsia="zh-CN"/>
          </w:rPr>
          <w:t>(一)、质量目标与方针</w:t>
        </w:r>
        <w:r>
          <w:tab/>
        </w:r>
        <w:r>
          <w:fldChar w:fldCharType="begin"/>
        </w:r>
        <w:r>
          <w:instrText xml:space="preserve"> PAGEREF _Toc10769 \h </w:instrText>
        </w:r>
        <w:r>
          <w:fldChar w:fldCharType="separate"/>
        </w:r>
        <w:r>
          <w:t>53</w:t>
        </w:r>
        <w:r>
          <w:fldChar w:fldCharType="end"/>
        </w:r>
      </w:hyperlink>
    </w:p>
    <w:p>
      <w:pPr>
        <w:pStyle w:val="TOC2"/>
        <w:tabs>
          <w:tab w:val="right" w:leader="dot" w:pos="8306"/>
        </w:tabs>
      </w:pPr>
      <w:hyperlink w:anchor="_Toc6740" w:history="1">
        <w:r>
          <w:rPr>
            <w:rFonts w:ascii="仿宋" w:eastAsia="仿宋" w:hAnsi="仿宋" w:cs="仿宋" w:hint="eastAsia"/>
            <w:lang w:eastAsia="zh-CN"/>
          </w:rPr>
          <w:t>(二)、质量管理责任</w:t>
        </w:r>
        <w:r>
          <w:tab/>
        </w:r>
        <w:r>
          <w:fldChar w:fldCharType="begin"/>
        </w:r>
        <w:r>
          <w:instrText xml:space="preserve"> PAGEREF _Toc6740 \h </w:instrText>
        </w:r>
        <w:r>
          <w:fldChar w:fldCharType="separate"/>
        </w:r>
        <w:r>
          <w:t>54</w:t>
        </w:r>
        <w:r>
          <w:fldChar w:fldCharType="end"/>
        </w:r>
      </w:hyperlink>
    </w:p>
    <w:p>
      <w:pPr>
        <w:pStyle w:val="TOC2"/>
        <w:tabs>
          <w:tab w:val="right" w:leader="dot" w:pos="8306"/>
        </w:tabs>
      </w:pPr>
      <w:hyperlink w:anchor="_Toc15735" w:history="1">
        <w:r>
          <w:rPr>
            <w:rFonts w:ascii="仿宋" w:eastAsia="仿宋" w:hAnsi="仿宋" w:cs="仿宋" w:hint="eastAsia"/>
            <w:lang w:eastAsia="zh-CN"/>
          </w:rPr>
          <w:t>(三)、质量管理体系文件</w:t>
        </w:r>
        <w:r>
          <w:tab/>
        </w:r>
        <w:r>
          <w:fldChar w:fldCharType="begin"/>
        </w:r>
        <w:r>
          <w:instrText xml:space="preserve"> PAGEREF _Toc15735 \h </w:instrText>
        </w:r>
        <w:r>
          <w:fldChar w:fldCharType="separate"/>
        </w:r>
        <w:r>
          <w:t>55</w:t>
        </w:r>
        <w:r>
          <w:fldChar w:fldCharType="end"/>
        </w:r>
      </w:hyperlink>
    </w:p>
    <w:p>
      <w:pPr>
        <w:pStyle w:val="TOC2"/>
        <w:tabs>
          <w:tab w:val="right" w:leader="dot" w:pos="8306"/>
        </w:tabs>
      </w:pPr>
      <w:hyperlink w:anchor="_Toc1653" w:history="1">
        <w:r>
          <w:rPr>
            <w:rFonts w:ascii="仿宋" w:eastAsia="仿宋" w:hAnsi="仿宋" w:cs="仿宋" w:hint="eastAsia"/>
            <w:lang w:eastAsia="zh-CN"/>
          </w:rPr>
          <w:t>(四)、质量培训与教育</w:t>
        </w:r>
        <w:r>
          <w:tab/>
        </w:r>
        <w:r>
          <w:fldChar w:fldCharType="begin"/>
        </w:r>
        <w:r>
          <w:instrText xml:space="preserve"> PAGEREF _Toc1653 \h </w:instrText>
        </w:r>
        <w:r>
          <w:fldChar w:fldCharType="separate"/>
        </w:r>
        <w:r>
          <w:t>58</w:t>
        </w:r>
        <w:r>
          <w:fldChar w:fldCharType="end"/>
        </w:r>
      </w:hyperlink>
    </w:p>
    <w:p>
      <w:pPr>
        <w:pStyle w:val="TOC2"/>
        <w:tabs>
          <w:tab w:val="right" w:leader="dot" w:pos="8306"/>
        </w:tabs>
      </w:pPr>
      <w:hyperlink w:anchor="_Toc10679" w:history="1">
        <w:r>
          <w:rPr>
            <w:rFonts w:ascii="仿宋" w:eastAsia="仿宋" w:hAnsi="仿宋" w:cs="仿宋" w:hint="eastAsia"/>
            <w:lang w:eastAsia="zh-CN"/>
          </w:rPr>
          <w:t>(五)、质量审核与评价</w:t>
        </w:r>
        <w:r>
          <w:tab/>
        </w:r>
        <w:r>
          <w:fldChar w:fldCharType="begin"/>
        </w:r>
        <w:r>
          <w:instrText xml:space="preserve"> PAGEREF _Toc10679 \h </w:instrText>
        </w:r>
        <w:r>
          <w:fldChar w:fldCharType="separate"/>
        </w:r>
        <w:r>
          <w:t>59</w:t>
        </w:r>
        <w:r>
          <w:fldChar w:fldCharType="end"/>
        </w:r>
      </w:hyperlink>
    </w:p>
    <w:p>
      <w:pPr>
        <w:pStyle w:val="TOC2"/>
        <w:tabs>
          <w:tab w:val="right" w:leader="dot" w:pos="8306"/>
        </w:tabs>
      </w:pPr>
      <w:hyperlink w:anchor="_Toc17645" w:history="1">
        <w:r>
          <w:rPr>
            <w:rFonts w:ascii="仿宋" w:eastAsia="仿宋" w:hAnsi="仿宋" w:cs="仿宋" w:hint="eastAsia"/>
            <w:lang w:eastAsia="zh-CN"/>
          </w:rPr>
          <w:t>(六)、不符合与纠正措施</w:t>
        </w:r>
        <w:r>
          <w:tab/>
        </w:r>
        <w:r>
          <w:fldChar w:fldCharType="begin"/>
        </w:r>
        <w:r>
          <w:instrText xml:space="preserve"> PAGEREF _Toc17645 \h </w:instrText>
        </w:r>
        <w:r>
          <w:fldChar w:fldCharType="separate"/>
        </w:r>
        <w:r>
          <w:t>60</w:t>
        </w:r>
        <w:r>
          <w:fldChar w:fldCharType="end"/>
        </w:r>
      </w:hyperlink>
    </w:p>
    <w:p>
      <w:pPr>
        <w:pStyle w:val="TOC1"/>
        <w:tabs>
          <w:tab w:val="right" w:leader="dot" w:pos="8306"/>
        </w:tabs>
      </w:pPr>
      <w:hyperlink w:anchor="_Toc9544" w:history="1">
        <w:r>
          <w:rPr>
            <w:rFonts w:ascii="仿宋" w:eastAsia="仿宋" w:hAnsi="仿宋" w:cs="仿宋" w:hint="eastAsia"/>
            <w:lang w:eastAsia="zh-CN"/>
          </w:rPr>
          <w:t>十四、利益相关者分析与沟通计划</w:t>
        </w:r>
        <w:r>
          <w:tab/>
        </w:r>
        <w:r>
          <w:fldChar w:fldCharType="begin"/>
        </w:r>
        <w:r>
          <w:instrText xml:space="preserve"> PAGEREF _Toc9544 \h </w:instrText>
        </w:r>
        <w:r>
          <w:fldChar w:fldCharType="separate"/>
        </w:r>
        <w:r>
          <w:t>61</w:t>
        </w:r>
        <w:r>
          <w:fldChar w:fldCharType="end"/>
        </w:r>
      </w:hyperlink>
    </w:p>
    <w:p>
      <w:pPr>
        <w:pStyle w:val="TOC2"/>
        <w:tabs>
          <w:tab w:val="right" w:leader="dot" w:pos="8306"/>
        </w:tabs>
      </w:pPr>
      <w:hyperlink w:anchor="_Toc27504" w:history="1">
        <w:r>
          <w:rPr>
            <w:rFonts w:ascii="仿宋" w:eastAsia="仿宋" w:hAnsi="仿宋" w:cs="仿宋" w:hint="eastAsia"/>
            <w:lang w:eastAsia="zh-CN"/>
          </w:rPr>
          <w:t>(一)、利益相关者分析</w:t>
        </w:r>
        <w:r>
          <w:tab/>
        </w:r>
        <w:r>
          <w:fldChar w:fldCharType="begin"/>
        </w:r>
        <w:r>
          <w:instrText xml:space="preserve"> PAGEREF _Toc27504 \h </w:instrText>
        </w:r>
        <w:r>
          <w:fldChar w:fldCharType="separate"/>
        </w:r>
        <w:r>
          <w:t>61</w:t>
        </w:r>
        <w:r>
          <w:fldChar w:fldCharType="end"/>
        </w:r>
      </w:hyperlink>
    </w:p>
    <w:p>
      <w:pPr>
        <w:pStyle w:val="TOC2"/>
        <w:tabs>
          <w:tab w:val="right" w:leader="dot" w:pos="8306"/>
        </w:tabs>
      </w:pPr>
      <w:hyperlink w:anchor="_Toc11201" w:history="1">
        <w:r>
          <w:rPr>
            <w:rFonts w:ascii="仿宋" w:eastAsia="仿宋" w:hAnsi="仿宋" w:cs="仿宋" w:hint="eastAsia"/>
            <w:lang w:eastAsia="zh-CN"/>
          </w:rPr>
          <w:t>(二)、沟通计划</w:t>
        </w:r>
        <w:r>
          <w:tab/>
        </w:r>
        <w:r>
          <w:fldChar w:fldCharType="begin"/>
        </w:r>
        <w:r>
          <w:instrText xml:space="preserve"> PAGEREF _Toc11201 \h </w:instrText>
        </w:r>
        <w:r>
          <w:fldChar w:fldCharType="separate"/>
        </w:r>
        <w:r>
          <w:t>62</w:t>
        </w:r>
        <w:r>
          <w:fldChar w:fldCharType="end"/>
        </w:r>
      </w:hyperlink>
    </w:p>
    <w:p>
      <w:pPr>
        <w:pStyle w:val="TOC1"/>
        <w:tabs>
          <w:tab w:val="right" w:leader="dot" w:pos="8306"/>
        </w:tabs>
      </w:pPr>
      <w:hyperlink w:anchor="_Toc6433" w:history="1">
        <w:r>
          <w:rPr>
            <w:rFonts w:ascii="仿宋" w:eastAsia="仿宋" w:hAnsi="仿宋" w:cs="仿宋" w:hint="eastAsia"/>
            <w:lang w:eastAsia="zh-CN"/>
          </w:rPr>
          <w:t>十五、化学试剂和助剂项目治理与监督</w:t>
        </w:r>
        <w:r>
          <w:tab/>
        </w:r>
        <w:r>
          <w:fldChar w:fldCharType="begin"/>
        </w:r>
        <w:r>
          <w:instrText xml:space="preserve"> PAGEREF _Toc6433 \h </w:instrText>
        </w:r>
        <w:r>
          <w:fldChar w:fldCharType="separate"/>
        </w:r>
        <w:r>
          <w:t>63</w:t>
        </w:r>
        <w:r>
          <w:fldChar w:fldCharType="end"/>
        </w:r>
      </w:hyperlink>
    </w:p>
    <w:p>
      <w:pPr>
        <w:pStyle w:val="TOC2"/>
        <w:tabs>
          <w:tab w:val="right" w:leader="dot" w:pos="8306"/>
        </w:tabs>
      </w:pPr>
      <w:hyperlink w:anchor="_Toc20985" w:history="1">
        <w:r>
          <w:rPr>
            <w:rFonts w:ascii="仿宋" w:eastAsia="仿宋" w:hAnsi="仿宋" w:cs="仿宋" w:hint="eastAsia"/>
            <w:lang w:eastAsia="zh-CN"/>
          </w:rPr>
          <w:t>(一)、化学试剂和助剂项目治理结构</w:t>
        </w:r>
        <w:r>
          <w:tab/>
        </w:r>
        <w:r>
          <w:fldChar w:fldCharType="begin"/>
        </w:r>
        <w:r>
          <w:instrText xml:space="preserve"> PAGEREF _Toc20985 \h </w:instrText>
        </w:r>
        <w:r>
          <w:fldChar w:fldCharType="separate"/>
        </w:r>
        <w:r>
          <w:t>63</w:t>
        </w:r>
        <w:r>
          <w:fldChar w:fldCharType="end"/>
        </w:r>
      </w:hyperlink>
    </w:p>
    <w:p>
      <w:pPr>
        <w:pStyle w:val="TOC2"/>
        <w:tabs>
          <w:tab w:val="right" w:leader="dot" w:pos="8306"/>
        </w:tabs>
      </w:pPr>
      <w:hyperlink w:anchor="_Toc16565" w:history="1">
        <w:r>
          <w:rPr>
            <w:rFonts w:ascii="仿宋" w:eastAsia="仿宋" w:hAnsi="仿宋" w:cs="仿宋" w:hint="eastAsia"/>
            <w:lang w:eastAsia="zh-CN"/>
          </w:rPr>
          <w:t>(二)、监督与审计</w:t>
        </w:r>
        <w:r>
          <w:tab/>
        </w:r>
        <w:r>
          <w:fldChar w:fldCharType="begin"/>
        </w:r>
        <w:r>
          <w:instrText xml:space="preserve"> PAGEREF _Toc16565 \h </w:instrText>
        </w:r>
        <w:r>
          <w:fldChar w:fldCharType="separate"/>
        </w:r>
        <w:r>
          <w:t>65</w:t>
        </w:r>
        <w:r>
          <w:fldChar w:fldCharType="end"/>
        </w:r>
      </w:hyperlink>
    </w:p>
    <w:p>
      <w:pPr>
        <w:pStyle w:val="TOC1"/>
        <w:tabs>
          <w:tab w:val="right" w:leader="dot" w:pos="8306"/>
        </w:tabs>
      </w:pPr>
      <w:hyperlink w:anchor="_Toc5156" w:history="1">
        <w:r>
          <w:rPr>
            <w:rFonts w:ascii="仿宋" w:eastAsia="仿宋" w:hAnsi="仿宋" w:cs="仿宋" w:hint="eastAsia"/>
            <w:lang w:eastAsia="zh-CN"/>
          </w:rPr>
          <w:t>十六、化学试剂和助剂项目实施时间节点</w:t>
        </w:r>
        <w:r>
          <w:tab/>
        </w:r>
        <w:r>
          <w:fldChar w:fldCharType="begin"/>
        </w:r>
        <w:r>
          <w:instrText xml:space="preserve"> PAGEREF _Toc5156 \h </w:instrText>
        </w:r>
        <w:r>
          <w:fldChar w:fldCharType="separate"/>
        </w:r>
        <w:r>
          <w:t>66</w:t>
        </w:r>
        <w:r>
          <w:fldChar w:fldCharType="end"/>
        </w:r>
      </w:hyperlink>
    </w:p>
    <w:p>
      <w:pPr>
        <w:pStyle w:val="TOC2"/>
        <w:tabs>
          <w:tab w:val="right" w:leader="dot" w:pos="8306"/>
        </w:tabs>
      </w:pPr>
      <w:hyperlink w:anchor="_Toc14493" w:history="1">
        <w:r>
          <w:rPr>
            <w:rFonts w:ascii="仿宋" w:eastAsia="仿宋" w:hAnsi="仿宋" w:cs="仿宋" w:hint="eastAsia"/>
            <w:lang w:eastAsia="zh-CN"/>
          </w:rPr>
          <w:t>(一)、化学试剂和助剂项目启动阶段时间节点</w:t>
        </w:r>
        <w:r>
          <w:tab/>
        </w:r>
        <w:r>
          <w:fldChar w:fldCharType="begin"/>
        </w:r>
        <w:r>
          <w:instrText xml:space="preserve"> PAGEREF _Toc14493 \h </w:instrText>
        </w:r>
        <w:r>
          <w:fldChar w:fldCharType="separate"/>
        </w:r>
        <w:r>
          <w:t>66</w:t>
        </w:r>
        <w:r>
          <w:fldChar w:fldCharType="end"/>
        </w:r>
      </w:hyperlink>
    </w:p>
    <w:p>
      <w:pPr>
        <w:pStyle w:val="TOC2"/>
        <w:tabs>
          <w:tab w:val="right" w:leader="dot" w:pos="8306"/>
        </w:tabs>
      </w:pPr>
      <w:hyperlink w:anchor="_Toc13779" w:history="1">
        <w:r>
          <w:rPr>
            <w:rFonts w:ascii="仿宋" w:eastAsia="仿宋" w:hAnsi="仿宋" w:cs="仿宋" w:hint="eastAsia"/>
            <w:lang w:eastAsia="zh-CN"/>
          </w:rPr>
          <w:t>(二)、化学试剂和助剂项目执行阶段时间节点</w:t>
        </w:r>
        <w:r>
          <w:tab/>
        </w:r>
        <w:r>
          <w:fldChar w:fldCharType="begin"/>
        </w:r>
        <w:r>
          <w:instrText xml:space="preserve"> PAGEREF _Toc13779 \h </w:instrText>
        </w:r>
        <w:r>
          <w:fldChar w:fldCharType="separate"/>
        </w:r>
        <w:r>
          <w:t>68</w:t>
        </w:r>
        <w:r>
          <w:fldChar w:fldCharType="end"/>
        </w:r>
      </w:hyperlink>
    </w:p>
    <w:p>
      <w:pPr>
        <w:pStyle w:val="TOC2"/>
        <w:tabs>
          <w:tab w:val="right" w:leader="dot" w:pos="8306"/>
        </w:tabs>
      </w:pPr>
      <w:hyperlink w:anchor="_Toc27008" w:history="1">
        <w:r>
          <w:rPr>
            <w:rFonts w:ascii="仿宋" w:eastAsia="仿宋" w:hAnsi="仿宋" w:cs="仿宋" w:hint="eastAsia"/>
            <w:lang w:eastAsia="zh-CN"/>
          </w:rPr>
          <w:t>(三)、化学试剂和助剂项目完成阶段时间节点</w:t>
        </w:r>
        <w:r>
          <w:tab/>
        </w:r>
        <w:r>
          <w:fldChar w:fldCharType="begin"/>
        </w:r>
        <w:r>
          <w:instrText xml:space="preserve"> PAGEREF _Toc27008 \h </w:instrText>
        </w:r>
        <w:r>
          <w:fldChar w:fldCharType="separate"/>
        </w:r>
        <w:r>
          <w:t>69</w:t>
        </w:r>
        <w:r>
          <w:fldChar w:fldCharType="end"/>
        </w:r>
      </w:hyperlink>
    </w:p>
    <w:p>
      <w:pPr>
        <w:pStyle w:val="TOC1"/>
        <w:tabs>
          <w:tab w:val="right" w:leader="dot" w:pos="8306"/>
        </w:tabs>
      </w:pPr>
      <w:hyperlink w:anchor="_Toc19202" w:history="1">
        <w:r>
          <w:rPr>
            <w:rFonts w:ascii="仿宋" w:eastAsia="仿宋" w:hAnsi="仿宋" w:cs="仿宋" w:hint="eastAsia"/>
            <w:lang w:eastAsia="zh-CN"/>
          </w:rPr>
          <w:t>十七、风险识别与分类</w:t>
        </w:r>
        <w:r>
          <w:tab/>
        </w:r>
        <w:r>
          <w:fldChar w:fldCharType="begin"/>
        </w:r>
        <w:r>
          <w:instrText xml:space="preserve"> PAGEREF _Toc19202 \h </w:instrText>
        </w:r>
        <w:r>
          <w:fldChar w:fldCharType="separate"/>
        </w:r>
        <w:r>
          <w:t>70</w:t>
        </w:r>
        <w:r>
          <w:fldChar w:fldCharType="end"/>
        </w:r>
      </w:hyperlink>
    </w:p>
    <w:p>
      <w:pPr>
        <w:pStyle w:val="TOC2"/>
        <w:tabs>
          <w:tab w:val="right" w:leader="dot" w:pos="8306"/>
        </w:tabs>
      </w:pPr>
      <w:hyperlink w:anchor="_Toc30094" w:history="1">
        <w:r>
          <w:rPr>
            <w:rFonts w:ascii="仿宋" w:eastAsia="仿宋" w:hAnsi="仿宋" w:cs="仿宋" w:hint="eastAsia"/>
            <w:lang w:eastAsia="zh-CN"/>
          </w:rPr>
          <w:t>(一)、风险识别</w:t>
        </w:r>
        <w:r>
          <w:tab/>
        </w:r>
        <w:r>
          <w:fldChar w:fldCharType="begin"/>
        </w:r>
        <w:r>
          <w:instrText xml:space="preserve"> PAGEREF _Toc30094 \h </w:instrText>
        </w:r>
        <w:r>
          <w:fldChar w:fldCharType="separate"/>
        </w:r>
        <w:r>
          <w:t>70</w:t>
        </w:r>
        <w:r>
          <w:fldChar w:fldCharType="end"/>
        </w:r>
      </w:hyperlink>
    </w:p>
    <w:p>
      <w:pPr>
        <w:pStyle w:val="TOC2"/>
        <w:tabs>
          <w:tab w:val="right" w:leader="dot" w:pos="8306"/>
        </w:tabs>
      </w:pPr>
      <w:hyperlink w:anchor="_Toc31393" w:history="1">
        <w:r>
          <w:rPr>
            <w:rFonts w:ascii="仿宋" w:eastAsia="仿宋" w:hAnsi="仿宋" w:cs="仿宋" w:hint="eastAsia"/>
            <w:lang w:eastAsia="zh-CN"/>
          </w:rPr>
          <w:t>(二)、风险分类</w:t>
        </w:r>
        <w:r>
          <w:tab/>
        </w:r>
        <w:r>
          <w:fldChar w:fldCharType="begin"/>
        </w:r>
        <w:r>
          <w:instrText xml:space="preserve"> PAGEREF _Toc31393 \h </w:instrText>
        </w:r>
        <w:r>
          <w:fldChar w:fldCharType="separate"/>
        </w:r>
        <w:r>
          <w:t>71</w:t>
        </w:r>
        <w:r>
          <w:fldChar w:fldCharType="end"/>
        </w:r>
      </w:hyperlink>
    </w:p>
    <w:p>
      <w:pPr>
        <w:pStyle w:val="TOC1"/>
        <w:tabs>
          <w:tab w:val="right" w:leader="dot" w:pos="8306"/>
        </w:tabs>
      </w:pPr>
      <w:hyperlink w:anchor="_Toc18297" w:history="1">
        <w:r>
          <w:rPr>
            <w:rFonts w:ascii="仿宋" w:eastAsia="仿宋" w:hAnsi="仿宋" w:cs="仿宋" w:hint="eastAsia"/>
            <w:lang w:eastAsia="zh-CN"/>
          </w:rPr>
          <w:t>十八、化学试剂和助剂项目工程方案分析</w:t>
        </w:r>
        <w:r>
          <w:tab/>
        </w:r>
        <w:r>
          <w:fldChar w:fldCharType="begin"/>
        </w:r>
        <w:r>
          <w:instrText xml:space="preserve"> PAGEREF _Toc18297 \h </w:instrText>
        </w:r>
        <w:r>
          <w:fldChar w:fldCharType="separate"/>
        </w:r>
        <w:r>
          <w:t>73</w:t>
        </w:r>
        <w:r>
          <w:fldChar w:fldCharType="end"/>
        </w:r>
      </w:hyperlink>
    </w:p>
    <w:p>
      <w:pPr>
        <w:pStyle w:val="TOC2"/>
        <w:tabs>
          <w:tab w:val="right" w:leader="dot" w:pos="8306"/>
        </w:tabs>
      </w:pPr>
      <w:hyperlink w:anchor="_Toc20012" w:history="1">
        <w:r>
          <w:rPr>
            <w:rFonts w:ascii="仿宋" w:eastAsia="仿宋" w:hAnsi="仿宋" w:cs="仿宋" w:hint="eastAsia"/>
            <w:lang w:eastAsia="zh-CN"/>
          </w:rPr>
          <w:t>(一)、建筑工程设计原则</w:t>
        </w:r>
        <w:r>
          <w:tab/>
        </w:r>
        <w:r>
          <w:fldChar w:fldCharType="begin"/>
        </w:r>
        <w:r>
          <w:instrText xml:space="preserve"> PAGEREF _Toc20012 \h </w:instrText>
        </w:r>
        <w:r>
          <w:fldChar w:fldCharType="separate"/>
        </w:r>
        <w:r>
          <w:t>73</w:t>
        </w:r>
        <w:r>
          <w:fldChar w:fldCharType="end"/>
        </w:r>
      </w:hyperlink>
    </w:p>
    <w:p>
      <w:pPr>
        <w:pStyle w:val="TOC2"/>
        <w:tabs>
          <w:tab w:val="right" w:leader="dot" w:pos="8306"/>
        </w:tabs>
      </w:pPr>
      <w:hyperlink w:anchor="_Toc11792" w:history="1">
        <w:r>
          <w:rPr>
            <w:rFonts w:ascii="仿宋" w:eastAsia="仿宋" w:hAnsi="仿宋" w:cs="仿宋" w:hint="eastAsia"/>
            <w:lang w:eastAsia="zh-CN"/>
          </w:rPr>
          <w:t>(二)、土建工程建设指标</w:t>
        </w:r>
        <w:r>
          <w:tab/>
        </w:r>
        <w:r>
          <w:fldChar w:fldCharType="begin"/>
        </w:r>
        <w:r>
          <w:instrText xml:space="preserve"> PAGEREF _Toc11792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224"/>
      <w:r>
        <w:rPr>
          <w:rFonts w:ascii="仿宋" w:eastAsia="仿宋" w:hAnsi="仿宋" w:cs="仿宋" w:hint="eastAsia"/>
          <w:sz w:val="28"/>
          <w:lang w:eastAsia="zh-CN"/>
        </w:rPr>
        <w:t>一、化学试剂和助剂项目概论</w:t>
      </w:r>
      <w:bookmarkEnd w:id="2"/>
    </w:p>
    <w:p>
      <w:pPr>
        <w:pStyle w:val="Heading2"/>
        <w:rPr>
          <w:rFonts w:ascii="仿宋" w:eastAsia="仿宋" w:hAnsi="仿宋" w:cs="仿宋" w:hint="eastAsia"/>
          <w:lang w:eastAsia="zh-CN"/>
        </w:rPr>
      </w:pPr>
      <w:bookmarkStart w:id="3" w:name="_Toc7442"/>
      <w:r>
        <w:rPr>
          <w:rFonts w:ascii="仿宋" w:eastAsia="仿宋" w:hAnsi="仿宋" w:cs="仿宋" w:hint="eastAsia"/>
          <w:lang w:eastAsia="zh-CN"/>
        </w:rPr>
        <w:t>(一)、化学试剂和助剂项目概况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起源追溯至对市场的深入洞察。市场的不断演变与变革为化学试剂和助剂项目提供了难得的机遇。当前市场存在的需求缺口和变革的大环境共同构成了化学试剂和助剂项目的背景。这个化学试剂和助剂项目旨在充分利用市场机遇，填补行业中尚未满足的需求，为客户提供全新的解决方案。市场的变革和需求的增长使得这个化学试剂和助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化学试剂和助剂项目名称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化学试剂和助剂项目正式命名为化学试剂和助剂。这个名称不仅仅是一个标识，更代表了化学试剂和助剂项目的核心理念和愿景。它蕴含着化学试剂和助剂项目所要解决问题的关键字，具有强烈的表达和辨识度，为化学试剂和助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化学试剂和助剂项目目标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核心目标是提供一种全新、高效的解决方案，满足客户日益增长的需求。化学试剂和助剂项目追求的不仅仅是满足市场需求，更是在市场中获得卓越的竞争优势。通过不断提升产品或服务的质量和创新水平，化学试剂和助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化学试剂和助剂项目范围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全面涵盖了产品研发、制造、市场推广和售后服务，确保从产品设计到最终用户体验的全方位关注。这一全面的化学试剂和助剂项目范围是为了确保化学试剂和助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化学试剂和助剂项目时间表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化学试剂和助剂项目计划在未来18个月内完成，包括研发、测试、市场试点和正式推出等不同阶段。这个时间表的合理设计是为了确保化学试剂和助剂项目各个阶段的顺利推进，以便按时交付高质量的成果。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化学试剂和助剂项目预算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总预算估算为XX百万美元，主要分配在研发、市场推广、人员培训和运营等方面。这一充足的预算为化学试剂和助剂项目提供了充足的资源，确保化学试剂和助剂项目在各个方面都能取得优异的表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1.7 化学试剂和助剂项目风险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可能面临的风险包括市场接受度低、技术难题、竞争激烈等。化学试剂和助剂项目团队已经制定了相应的风险应对计划，通过前瞻性的风险管理，确保化学试剂和助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化学试剂和助剂项目团队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化学试剂和助剂项目汇聚了一支经验丰富、多领域专业素养的核心团队，确保化学试剂和助剂项目在各个方面都能拥有高水平的执行力。团队的协同作战是化学试剂和助剂项目成功的关键因素之一。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化学试剂和助剂项目背景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化学试剂和助剂项目的背景根植于市场对更高效、创新产品的渴望，同时也受到科技发展对行业格局的深刻改变的影响。这为化学试剂和助剂项目提供了广阔的发展空间和市场需求。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化学试剂和助剂项目现状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截至目前，化学试剂和助剂项目已完成市场调研和技术验证，取得了初步的成功。这为化学试剂和助剂项目在未来的发展奠定了坚实的基础，为更远大的目标打下了坚实的基石。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0578"/>
      <w:r>
        <w:rPr>
          <w:rFonts w:ascii="仿宋" w:eastAsia="仿宋" w:hAnsi="仿宋" w:cs="仿宋" w:hint="eastAsia"/>
          <w:sz w:val="28"/>
          <w:lang w:eastAsia="zh-CN"/>
        </w:rPr>
        <w:t>(二)、化学试剂和助剂项目目标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keyword》化学试剂和助剂项目首要业务目标是在市场中占据有利地位，实现产品/服务的成功推广和销售。通过不断提升产品质量、创新性，化学试剂和助剂项目追求成为行业中的领导者，赢得更多客户的青睐。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在科技迅速发展的时代，化学试剂和助剂项目着眼于技术创新。通过持续的研发和技术升级，化学试剂和助剂项目旨在推出更具创新性的产品或服务，以满足市场对新鲜、先进解决方案的需求。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为了建立可持续的客户关系，化学试剂和助剂项目设定了客户满意度目标。通过提供卓越的产品质量和优质的客户服务，化学试剂和助剂项目追求赢得客户的信任和忠诚度，确保他们的满意度达到行业领先水平。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化学试剂和助剂项目注重社会责任和可持续发展。通过实施环保、社会责任化学试剂和助剂项目，化学试剂和助剂项目致力于在经济发展的同时保护环境，促进社会公平，实现可持续经营。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化学试剂和助剂项目的团队是实现目标的核心驱动力。因此，化学试剂和助剂项目设定了团队发展目标，包括提升团队成员的专业技能、培养领导力，以及搭建协同高效的团队工作氛围。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043"/>
      <w:r>
        <w:rPr>
          <w:rFonts w:ascii="仿宋" w:eastAsia="仿宋" w:hAnsi="仿宋" w:cs="仿宋" w:hint="eastAsia"/>
          <w:sz w:val="28"/>
          <w:lang w:eastAsia="zh-CN"/>
        </w:rPr>
        <w:t>(三)、化学试剂和助剂项目提出的理由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化学试剂和助剂项目提出的理由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提出源于对市场机遇的深刻洞察。当前市场中存在的需求缺口和行业发展趋势表明，有巨大的商业机会等待被开发。通过准确捕捉市场机遇，化学试剂和助剂项目可以在激烈的竞争中脱颖而出，迅速占领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理念基于对技术创新的信仰。通过持续的研发和技术投入，化学试剂和助剂项目有望推出更具创新性的产品或服务。在科技飞速发展的当下，化学试剂和助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提出是为了增强企业的行业竞争力。通过提升产品或服务的质量和独特性，化学试剂和助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响应了消费者需求的变化。随着社会和科技的不断发展，消费者对产品和服务的需求也在发生变化。通过深入了解并及时回应消费者的新需求，化学试剂和助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提出是企业战略发展规划的一部分。在面对日益激烈的市场竞争和不断变化的商业环境中，化学试剂和助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提出不仅仅是基于商业考量，还注重社会责任。通过推出环保、社会责任等方面的化学试剂和助剂项目，化学试剂和助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化学试剂和助剂项目的提出反映了对利益相关者期望的关注。包括客户、员工、投资者等利益相关者在企业发展中都有着各自的期望，化学试剂和助剂项目力求在满足这些期望的同时，取得更大的共赢。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319"/>
      <w:r>
        <w:rPr>
          <w:rFonts w:ascii="仿宋" w:eastAsia="仿宋" w:hAnsi="仿宋" w:cs="仿宋" w:hint="eastAsia"/>
          <w:sz w:val="28"/>
          <w:lang w:eastAsia="zh-CN"/>
        </w:rPr>
        <w:t>(四)、化学试剂和助剂项目意义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在实施化学试剂和助剂项目的过程中，我们不仅仅是在追逐商业成功，更是为企业和社会的多个层面创造了深远的意义。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的首要意义在于提升企业的市场竞争力。通过持续的创新和对产品质量的高标准要求，化学试剂和助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化学试剂和助剂项目的推进将促使行业技术水平的提升。通过引入先进技术和创新性解决方案，化学试剂和助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化学试剂和助剂项目不仅创造了大量就业机会，提高了就业水平，还注重社会责任和环保。通过参与社会公益事业和推动环保化学试剂和助剂项目，化学试剂和助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综合而言，化学试剂和助剂项目意义重大，不仅推动了企业的发展，也为行业和社会的进步贡献了积极力量。这是一个全面而深刻的影响，将在未来产生可持续的正面效应。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051"/>
      <w:r>
        <w:rPr>
          <w:rFonts w:ascii="仿宋" w:eastAsia="仿宋" w:hAnsi="仿宋" w:cs="仿宋" w:hint="eastAsia"/>
          <w:sz w:val="28"/>
          <w:lang w:eastAsia="zh-CN"/>
        </w:rPr>
        <w:t>(五)、化学试剂和助剂项目背景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在当今迅猛发展的商业环境中，化学试剂和助剂项目的动因根植于对多方面因素的审慎考量。这个化学试剂和助剂项目的提出并非孤立的决策，而是对企业所处背景深入思考的产物。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化学试剂和助剂项目背后的首要原因。科技的迅速发展和全球市场的快速变化使得企业必须灵活应对。化学试剂和助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竞争的激烈程度也是化学试剂和助剂项目背景中不可忽视的一环。企业需要在激烈竞争中脱颖而出，为此，化学试剂和助剂项目致力于打破常规，提供独特的价值主张，以吸引客户并确保市场份额的增长。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技术的迅速发展为企业带来了机遇与挑战。作为化学试剂和助剂项目启动的背景之一，对新兴技术的应用将有助于提升企业的技术水平，使其在不断演进的商业环境中保持竞争优势。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此外，社会对企业责任的期望也在逐渐升高。化学试剂和助剂项目充分融入了社会责任的理念，通过可持续经营和社会公益化学试剂和助剂项目，企图为社会贡献一份力量，在商业成功的同时关注社会价值。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9509"/>
      <w:r>
        <w:rPr>
          <w:rFonts w:ascii="仿宋" w:eastAsia="仿宋" w:hAnsi="仿宋" w:cs="仿宋" w:hint="eastAsia"/>
          <w:sz w:val="28"/>
          <w:lang w:eastAsia="zh-CN"/>
        </w:rPr>
        <w:t>二、化学试剂和助剂项目土建工程</w:t>
      </w:r>
      <w:bookmarkEnd w:id="8"/>
    </w:p>
    <w:p>
      <w:pPr>
        <w:pStyle w:val="Heading2"/>
        <w:rPr>
          <w:rFonts w:ascii="仿宋" w:eastAsia="仿宋" w:hAnsi="仿宋" w:cs="仿宋" w:hint="eastAsia"/>
          <w:lang w:eastAsia="zh-CN"/>
        </w:rPr>
      </w:pPr>
      <w:bookmarkStart w:id="9" w:name="_Toc2747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在化学试剂和助剂项目的建筑工程设计中，我们将秉承一系列重要的设计原则，以确保化学试剂和助剂项目建筑在功能、美观、可持续性等方面达到最佳效果。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首要原则是确保建筑的功能性得到最大化的发挥。我们将充分理解化学试剂和助剂项目的实际需求，合理布局各个功能区域，保证建筑在满足业务需求的同时，提供高效的工作环境。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在建筑设计中，我们将综合考虑建设和运营成本。通过精细的经济效益分析，确保设计方案在高效利用资源的同时，对化学试剂和助剂项目的长期盈利能力有积极的贡献。</w:t>
      </w:r>
    </w:p>
    <w:p>
      <w:pPr>
        <w:pStyle w:val="Heading2"/>
        <w:ind w:firstLine="560" w:firstLineChars="200"/>
        <w:rPr>
          <w:rFonts w:ascii="仿宋" w:eastAsia="仿宋" w:hAnsi="仿宋" w:cs="仿宋" w:hint="eastAsia"/>
          <w:sz w:val="28"/>
          <w:lang w:eastAsia="zh-CN"/>
        </w:rPr>
      </w:pPr>
      <w:bookmarkStart w:id="10" w:name="_Toc484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的土建工程设计中，我们将精准设定设计年限，结合化学试剂和助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化学试剂和助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674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化学试剂和助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化学试剂和助剂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化学试剂和助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07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本期工程化学试剂和助剂项目预计总建筑面积XXX平方米，其中：计容建筑面积XXX平方米，计划建筑工程投资XX万元，占化学试剂和助剂项目总投资的XX%。</w:t>
      </w:r>
    </w:p>
    <w:p>
      <w:pPr>
        <w:pStyle w:val="Heading1"/>
        <w:ind w:firstLine="560" w:firstLineChars="200"/>
        <w:rPr>
          <w:rFonts w:ascii="仿宋" w:eastAsia="仿宋" w:hAnsi="仿宋" w:cs="仿宋" w:hint="eastAsia"/>
          <w:sz w:val="28"/>
          <w:lang w:eastAsia="zh-CN"/>
        </w:rPr>
      </w:pPr>
      <w:bookmarkStart w:id="13" w:name="_Toc14312"/>
      <w:r>
        <w:rPr>
          <w:rFonts w:ascii="仿宋" w:eastAsia="仿宋" w:hAnsi="仿宋" w:cs="仿宋" w:hint="eastAsia"/>
          <w:sz w:val="28"/>
          <w:lang w:eastAsia="zh-CN"/>
        </w:rPr>
        <w:t>三、化学试剂和助剂项目文档管理</w:t>
      </w:r>
      <w:bookmarkEnd w:id="13"/>
    </w:p>
    <w:p>
      <w:pPr>
        <w:pStyle w:val="Heading2"/>
        <w:rPr>
          <w:rFonts w:ascii="仿宋" w:eastAsia="仿宋" w:hAnsi="仿宋" w:cs="仿宋" w:hint="eastAsia"/>
          <w:lang w:eastAsia="zh-CN"/>
        </w:rPr>
      </w:pPr>
      <w:bookmarkStart w:id="14" w:name="_Toc28226"/>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化学试剂和助剂项目高度重视文档的质量和准确性，以支持化学试剂和助剂项目的各项活动和决策。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化学试剂和助剂项目文档的编制始于化学试剂和助剂项目计划的初期，我们制定了详细的文档编制计划，明确了每个文档的内容、格式和编写责任人。在化学试剂和助剂项目启动阶段，我们首先编制了化学试剂和助剂项目章程，明确定义了化学试剂和助剂项目的目标、范围、风险等关键要素。随后，化学试剂和助剂项目团队根据计划陆续编制了需求文档、设计文档、测试文档等各类文档，确保化学试剂和助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化学试剂和助剂项目管理中的重要环节，旨在确保化学试剂和助剂项目文档符合质量标准和化学试剂和助剂项目需求。在化学试剂和助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化学试剂和助剂项目相关利益方和专业领域的专家对文档进行独立审查。这有助于获取更全面、客观的反馈，确保化学试剂和助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化学试剂和助剂项目在文档编制与审查方面建立了严格的管理机制，通过规范的流程和多维度的审查，确保化学试剂和助剂项目文档的质量、准确性和可靠性，为化学试剂和助剂项目的顺利推进提供了有力支持。</w:t>
      </w:r>
    </w:p>
    <w:p>
      <w:pPr>
        <w:pStyle w:val="Heading2"/>
        <w:ind w:firstLine="560" w:firstLineChars="200"/>
        <w:rPr>
          <w:rFonts w:ascii="仿宋" w:eastAsia="仿宋" w:hAnsi="仿宋" w:cs="仿宋" w:hint="eastAsia"/>
          <w:sz w:val="28"/>
          <w:lang w:eastAsia="zh-CN"/>
        </w:rPr>
      </w:pPr>
      <w:bookmarkStart w:id="15" w:name="_Toc17829"/>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在化学试剂和助剂项目中，我们致力于优化文档发布与分发过程，以确保信息的高效传递和团队间协作的顺畅进行。以下是我们采取的关键优化策略：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我们通过多渠道发布文档，包括电子邮件、化学试剂和助剂项目管理平台、内部网站等，以满足不同团队成员的偏好和需求。多渠道发布确保了信息的全面覆盖。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我们采用了精细的权限控制，确保只有授权人员可以访问敏感信息。这种安全措施保护了化学试剂和助剂项目文档的机密性，防止了未经授权的信息泄露。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1542"/>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存档与归档是化学试剂和助剂项目生命周期中一个至关重要的环节，直接关系到化学试剂和助剂项目信息的长期保存和历史记录的完整性。在化学试剂和助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https://d.book118.com/338136035111006046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化学试剂和助剂项目规划设计方案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4E7C43"/>
    <w:rsid w:val="1D4E7C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1360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2024-03-06T12:26:00Z</dcterms:created>
  <dcterms:modified xsi:type="dcterms:W3CDTF">2024-03-06T12:27:14Z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D3DDD26B8906456AB091018735C1CB58_11</vt:lpwstr>
  </property>
  <property fmtid="{D5CDD505-2E9C-101B-9397-08002B2CF9AE}" pid="3" name="KSOProductBuildVer">
    <vt:lpwstr>2052-12.1.0.16388</vt:lpwstr>
  </property>
</Properties>
</file>