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Υ射线无损探测仪项目规划设计方案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66" w:history="1">
        <w:r>
          <w:rPr>
            <w:rFonts w:ascii="仿宋" w:eastAsia="仿宋" w:hAnsi="仿宋" w:cs="仿宋" w:hint="eastAsia"/>
            <w:lang w:eastAsia="zh-CN"/>
          </w:rPr>
          <w:t>概论</w:t>
        </w:r>
        <w:r>
          <w:tab/>
        </w:r>
        <w:r>
          <w:fldChar w:fldCharType="begin"/>
        </w:r>
        <w:r>
          <w:instrText xml:space="preserve"> PAGEREF _Toc21866 \h </w:instrText>
        </w:r>
        <w:r>
          <w:fldChar w:fldCharType="separate"/>
        </w:r>
        <w:r>
          <w:t>3</w:t>
        </w:r>
        <w:r>
          <w:fldChar w:fldCharType="end"/>
        </w:r>
      </w:hyperlink>
    </w:p>
    <w:p>
      <w:pPr>
        <w:pStyle w:val="TOC1"/>
        <w:tabs>
          <w:tab w:val="right" w:leader="dot" w:pos="8306"/>
        </w:tabs>
      </w:pPr>
      <w:hyperlink w:anchor="_Toc21131" w:history="1">
        <w:r>
          <w:rPr>
            <w:rFonts w:ascii="仿宋" w:eastAsia="仿宋" w:hAnsi="仿宋" w:cs="仿宋" w:hint="eastAsia"/>
            <w:lang w:eastAsia="zh-CN"/>
          </w:rPr>
          <w:t>一、Υ射线无损探测仪项目可持续发展</w:t>
        </w:r>
        <w:r>
          <w:tab/>
        </w:r>
        <w:r>
          <w:fldChar w:fldCharType="begin"/>
        </w:r>
        <w:r>
          <w:instrText xml:space="preserve"> PAGEREF _Toc21131 \h </w:instrText>
        </w:r>
        <w:r>
          <w:fldChar w:fldCharType="separate"/>
        </w:r>
        <w:r>
          <w:t>3</w:t>
        </w:r>
        <w:r>
          <w:fldChar w:fldCharType="end"/>
        </w:r>
      </w:hyperlink>
    </w:p>
    <w:p>
      <w:pPr>
        <w:pStyle w:val="TOC2"/>
        <w:tabs>
          <w:tab w:val="right" w:leader="dot" w:pos="8306"/>
        </w:tabs>
      </w:pPr>
      <w:hyperlink w:anchor="_Toc17471" w:history="1">
        <w:r>
          <w:rPr>
            <w:rFonts w:ascii="仿宋" w:eastAsia="仿宋" w:hAnsi="仿宋" w:cs="仿宋" w:hint="eastAsia"/>
            <w:lang w:eastAsia="zh-CN"/>
          </w:rPr>
          <w:t>(一)、可持续战略与实践</w:t>
        </w:r>
        <w:r>
          <w:tab/>
        </w:r>
        <w:r>
          <w:fldChar w:fldCharType="begin"/>
        </w:r>
        <w:r>
          <w:instrText xml:space="preserve"> PAGEREF _Toc17471 \h </w:instrText>
        </w:r>
        <w:r>
          <w:fldChar w:fldCharType="separate"/>
        </w:r>
        <w:r>
          <w:t>3</w:t>
        </w:r>
        <w:r>
          <w:fldChar w:fldCharType="end"/>
        </w:r>
      </w:hyperlink>
    </w:p>
    <w:p>
      <w:pPr>
        <w:pStyle w:val="TOC2"/>
        <w:tabs>
          <w:tab w:val="right" w:leader="dot" w:pos="8306"/>
        </w:tabs>
      </w:pPr>
      <w:hyperlink w:anchor="_Toc2382" w:history="1">
        <w:r>
          <w:rPr>
            <w:rFonts w:ascii="仿宋" w:eastAsia="仿宋" w:hAnsi="仿宋" w:cs="仿宋" w:hint="eastAsia"/>
            <w:lang w:eastAsia="zh-CN"/>
          </w:rPr>
          <w:t>(二)、环保与社会责任</w:t>
        </w:r>
        <w:r>
          <w:tab/>
        </w:r>
        <w:r>
          <w:fldChar w:fldCharType="begin"/>
        </w:r>
        <w:r>
          <w:instrText xml:space="preserve"> PAGEREF _Toc2382 \h </w:instrText>
        </w:r>
        <w:r>
          <w:fldChar w:fldCharType="separate"/>
        </w:r>
        <w:r>
          <w:t>4</w:t>
        </w:r>
        <w:r>
          <w:fldChar w:fldCharType="end"/>
        </w:r>
      </w:hyperlink>
    </w:p>
    <w:p>
      <w:pPr>
        <w:pStyle w:val="TOC1"/>
        <w:tabs>
          <w:tab w:val="right" w:leader="dot" w:pos="8306"/>
        </w:tabs>
      </w:pPr>
      <w:hyperlink w:anchor="_Toc11085" w:history="1">
        <w:r>
          <w:rPr>
            <w:rFonts w:ascii="仿宋" w:eastAsia="仿宋" w:hAnsi="仿宋" w:cs="仿宋" w:hint="eastAsia"/>
            <w:lang w:eastAsia="zh-CN"/>
          </w:rPr>
          <w:t>二、Υ射线无损探测仪项目选址可行性分析</w:t>
        </w:r>
        <w:r>
          <w:tab/>
        </w:r>
        <w:r>
          <w:fldChar w:fldCharType="begin"/>
        </w:r>
        <w:r>
          <w:instrText xml:space="preserve"> PAGEREF _Toc11085 \h </w:instrText>
        </w:r>
        <w:r>
          <w:fldChar w:fldCharType="separate"/>
        </w:r>
        <w:r>
          <w:t>5</w:t>
        </w:r>
        <w:r>
          <w:fldChar w:fldCharType="end"/>
        </w:r>
      </w:hyperlink>
    </w:p>
    <w:p>
      <w:pPr>
        <w:pStyle w:val="TOC2"/>
        <w:tabs>
          <w:tab w:val="right" w:leader="dot" w:pos="8306"/>
        </w:tabs>
      </w:pPr>
      <w:hyperlink w:anchor="_Toc29374" w:history="1">
        <w:r>
          <w:rPr>
            <w:rFonts w:ascii="仿宋" w:eastAsia="仿宋" w:hAnsi="仿宋" w:cs="仿宋" w:hint="eastAsia"/>
            <w:lang w:eastAsia="zh-CN"/>
          </w:rPr>
          <w:t>(一)、Υ射线无损探测仪项目选址</w:t>
        </w:r>
        <w:r>
          <w:tab/>
        </w:r>
        <w:r>
          <w:fldChar w:fldCharType="begin"/>
        </w:r>
        <w:r>
          <w:instrText xml:space="preserve"> PAGEREF _Toc29374 \h </w:instrText>
        </w:r>
        <w:r>
          <w:fldChar w:fldCharType="separate"/>
        </w:r>
        <w:r>
          <w:t>5</w:t>
        </w:r>
        <w:r>
          <w:fldChar w:fldCharType="end"/>
        </w:r>
      </w:hyperlink>
    </w:p>
    <w:p>
      <w:pPr>
        <w:pStyle w:val="TOC2"/>
        <w:tabs>
          <w:tab w:val="right" w:leader="dot" w:pos="8306"/>
        </w:tabs>
      </w:pPr>
      <w:hyperlink w:anchor="_Toc20816" w:history="1">
        <w:r>
          <w:rPr>
            <w:rFonts w:ascii="仿宋" w:eastAsia="仿宋" w:hAnsi="仿宋" w:cs="仿宋" w:hint="eastAsia"/>
            <w:lang w:eastAsia="zh-CN"/>
          </w:rPr>
          <w:t>(二)、用地控制指标</w:t>
        </w:r>
        <w:r>
          <w:tab/>
        </w:r>
        <w:r>
          <w:fldChar w:fldCharType="begin"/>
        </w:r>
        <w:r>
          <w:instrText xml:space="preserve"> PAGEREF _Toc20816 \h </w:instrText>
        </w:r>
        <w:r>
          <w:fldChar w:fldCharType="separate"/>
        </w:r>
        <w:r>
          <w:t>5</w:t>
        </w:r>
        <w:r>
          <w:fldChar w:fldCharType="end"/>
        </w:r>
      </w:hyperlink>
    </w:p>
    <w:p>
      <w:pPr>
        <w:pStyle w:val="TOC2"/>
        <w:tabs>
          <w:tab w:val="right" w:leader="dot" w:pos="8306"/>
        </w:tabs>
      </w:pPr>
      <w:hyperlink w:anchor="_Toc8022" w:history="1">
        <w:r>
          <w:rPr>
            <w:rFonts w:ascii="仿宋" w:eastAsia="仿宋" w:hAnsi="仿宋" w:cs="仿宋" w:hint="eastAsia"/>
            <w:lang w:eastAsia="zh-CN"/>
          </w:rPr>
          <w:t>(三)、节约用地措施</w:t>
        </w:r>
        <w:r>
          <w:tab/>
        </w:r>
        <w:r>
          <w:fldChar w:fldCharType="begin"/>
        </w:r>
        <w:r>
          <w:instrText xml:space="preserve"> PAGEREF _Toc8022 \h </w:instrText>
        </w:r>
        <w:r>
          <w:fldChar w:fldCharType="separate"/>
        </w:r>
        <w:r>
          <w:t>7</w:t>
        </w:r>
        <w:r>
          <w:fldChar w:fldCharType="end"/>
        </w:r>
      </w:hyperlink>
    </w:p>
    <w:p>
      <w:pPr>
        <w:pStyle w:val="TOC2"/>
        <w:tabs>
          <w:tab w:val="right" w:leader="dot" w:pos="8306"/>
        </w:tabs>
      </w:pPr>
      <w:hyperlink w:anchor="_Toc7879" w:history="1">
        <w:r>
          <w:rPr>
            <w:rFonts w:ascii="仿宋" w:eastAsia="仿宋" w:hAnsi="仿宋" w:cs="仿宋" w:hint="eastAsia"/>
            <w:lang w:eastAsia="zh-CN"/>
          </w:rPr>
          <w:t>(四)、总图布置方案</w:t>
        </w:r>
        <w:r>
          <w:tab/>
        </w:r>
        <w:r>
          <w:fldChar w:fldCharType="begin"/>
        </w:r>
        <w:r>
          <w:instrText xml:space="preserve"> PAGEREF _Toc7879 \h </w:instrText>
        </w:r>
        <w:r>
          <w:fldChar w:fldCharType="separate"/>
        </w:r>
        <w:r>
          <w:t>8</w:t>
        </w:r>
        <w:r>
          <w:fldChar w:fldCharType="end"/>
        </w:r>
      </w:hyperlink>
    </w:p>
    <w:p>
      <w:pPr>
        <w:pStyle w:val="TOC2"/>
        <w:tabs>
          <w:tab w:val="right" w:leader="dot" w:pos="8306"/>
        </w:tabs>
      </w:pPr>
      <w:hyperlink w:anchor="_Toc12252" w:history="1">
        <w:r>
          <w:rPr>
            <w:rFonts w:ascii="仿宋" w:eastAsia="仿宋" w:hAnsi="仿宋" w:cs="仿宋" w:hint="eastAsia"/>
            <w:lang w:eastAsia="zh-CN"/>
          </w:rPr>
          <w:t>(五)、选址综合评价</w:t>
        </w:r>
        <w:r>
          <w:tab/>
        </w:r>
        <w:r>
          <w:fldChar w:fldCharType="begin"/>
        </w:r>
        <w:r>
          <w:instrText xml:space="preserve"> PAGEREF _Toc12252 \h </w:instrText>
        </w:r>
        <w:r>
          <w:fldChar w:fldCharType="separate"/>
        </w:r>
        <w:r>
          <w:t>9</w:t>
        </w:r>
        <w:r>
          <w:fldChar w:fldCharType="end"/>
        </w:r>
      </w:hyperlink>
    </w:p>
    <w:p>
      <w:pPr>
        <w:pStyle w:val="TOC1"/>
        <w:tabs>
          <w:tab w:val="right" w:leader="dot" w:pos="8306"/>
        </w:tabs>
      </w:pPr>
      <w:hyperlink w:anchor="_Toc10896" w:history="1">
        <w:r>
          <w:rPr>
            <w:rFonts w:ascii="仿宋" w:eastAsia="仿宋" w:hAnsi="仿宋" w:cs="仿宋" w:hint="eastAsia"/>
            <w:lang w:eastAsia="zh-CN"/>
          </w:rPr>
          <w:t>三、Υ射线无损探测仪项目文档管理</w:t>
        </w:r>
        <w:r>
          <w:tab/>
        </w:r>
        <w:r>
          <w:fldChar w:fldCharType="begin"/>
        </w:r>
        <w:r>
          <w:instrText xml:space="preserve"> PAGEREF _Toc10896 \h </w:instrText>
        </w:r>
        <w:r>
          <w:fldChar w:fldCharType="separate"/>
        </w:r>
        <w:r>
          <w:t>10</w:t>
        </w:r>
        <w:r>
          <w:fldChar w:fldCharType="end"/>
        </w:r>
      </w:hyperlink>
    </w:p>
    <w:p>
      <w:pPr>
        <w:pStyle w:val="TOC2"/>
        <w:tabs>
          <w:tab w:val="right" w:leader="dot" w:pos="8306"/>
        </w:tabs>
      </w:pPr>
      <w:hyperlink w:anchor="_Toc23560" w:history="1">
        <w:r>
          <w:rPr>
            <w:rFonts w:ascii="仿宋" w:eastAsia="仿宋" w:hAnsi="仿宋" w:cs="仿宋" w:hint="eastAsia"/>
            <w:lang w:eastAsia="zh-CN"/>
          </w:rPr>
          <w:t>(一)、文档编制与审查</w:t>
        </w:r>
        <w:r>
          <w:tab/>
        </w:r>
        <w:r>
          <w:fldChar w:fldCharType="begin"/>
        </w:r>
        <w:r>
          <w:instrText xml:space="preserve"> PAGEREF _Toc23560 \h </w:instrText>
        </w:r>
        <w:r>
          <w:fldChar w:fldCharType="separate"/>
        </w:r>
        <w:r>
          <w:t>10</w:t>
        </w:r>
        <w:r>
          <w:fldChar w:fldCharType="end"/>
        </w:r>
      </w:hyperlink>
    </w:p>
    <w:p>
      <w:pPr>
        <w:pStyle w:val="TOC2"/>
        <w:tabs>
          <w:tab w:val="right" w:leader="dot" w:pos="8306"/>
        </w:tabs>
      </w:pPr>
      <w:hyperlink w:anchor="_Toc8343" w:history="1">
        <w:r>
          <w:rPr>
            <w:rFonts w:ascii="仿宋" w:eastAsia="仿宋" w:hAnsi="仿宋" w:cs="仿宋" w:hint="eastAsia"/>
            <w:lang w:eastAsia="zh-CN"/>
          </w:rPr>
          <w:t>(二)、文档发布与分发</w:t>
        </w:r>
        <w:r>
          <w:tab/>
        </w:r>
        <w:r>
          <w:fldChar w:fldCharType="begin"/>
        </w:r>
        <w:r>
          <w:instrText xml:space="preserve"> PAGEREF _Toc8343 \h </w:instrText>
        </w:r>
        <w:r>
          <w:fldChar w:fldCharType="separate"/>
        </w:r>
        <w:r>
          <w:t>12</w:t>
        </w:r>
        <w:r>
          <w:fldChar w:fldCharType="end"/>
        </w:r>
      </w:hyperlink>
    </w:p>
    <w:p>
      <w:pPr>
        <w:pStyle w:val="TOC2"/>
        <w:tabs>
          <w:tab w:val="right" w:leader="dot" w:pos="8306"/>
        </w:tabs>
      </w:pPr>
      <w:hyperlink w:anchor="_Toc20219" w:history="1">
        <w:r>
          <w:rPr>
            <w:rFonts w:ascii="仿宋" w:eastAsia="仿宋" w:hAnsi="仿宋" w:cs="仿宋" w:hint="eastAsia"/>
            <w:lang w:eastAsia="zh-CN"/>
          </w:rPr>
          <w:t>(三)、文档存档与归档</w:t>
        </w:r>
        <w:r>
          <w:tab/>
        </w:r>
        <w:r>
          <w:fldChar w:fldCharType="begin"/>
        </w:r>
        <w:r>
          <w:instrText xml:space="preserve"> PAGEREF _Toc20219 \h </w:instrText>
        </w:r>
        <w:r>
          <w:fldChar w:fldCharType="separate"/>
        </w:r>
        <w:r>
          <w:t>13</w:t>
        </w:r>
        <w:r>
          <w:fldChar w:fldCharType="end"/>
        </w:r>
      </w:hyperlink>
    </w:p>
    <w:p>
      <w:pPr>
        <w:pStyle w:val="TOC1"/>
        <w:tabs>
          <w:tab w:val="right" w:leader="dot" w:pos="8306"/>
        </w:tabs>
      </w:pPr>
      <w:hyperlink w:anchor="_Toc31434" w:history="1">
        <w:r>
          <w:rPr>
            <w:rFonts w:ascii="仿宋" w:eastAsia="仿宋" w:hAnsi="仿宋" w:cs="仿宋" w:hint="eastAsia"/>
            <w:lang w:eastAsia="zh-CN"/>
          </w:rPr>
          <w:t>四、Υ射线无损探测仪项目绩效评估</w:t>
        </w:r>
        <w:r>
          <w:tab/>
        </w:r>
        <w:r>
          <w:fldChar w:fldCharType="begin"/>
        </w:r>
        <w:r>
          <w:instrText xml:space="preserve"> PAGEREF _Toc31434 \h </w:instrText>
        </w:r>
        <w:r>
          <w:fldChar w:fldCharType="separate"/>
        </w:r>
        <w:r>
          <w:t>14</w:t>
        </w:r>
        <w:r>
          <w:fldChar w:fldCharType="end"/>
        </w:r>
      </w:hyperlink>
    </w:p>
    <w:p>
      <w:pPr>
        <w:pStyle w:val="TOC2"/>
        <w:tabs>
          <w:tab w:val="right" w:leader="dot" w:pos="8306"/>
        </w:tabs>
      </w:pPr>
      <w:hyperlink w:anchor="_Toc4310" w:history="1">
        <w:r>
          <w:rPr>
            <w:rFonts w:ascii="仿宋" w:eastAsia="仿宋" w:hAnsi="仿宋" w:cs="仿宋" w:hint="eastAsia"/>
            <w:lang w:eastAsia="zh-CN"/>
          </w:rPr>
          <w:t>(一)、绩效评估指标</w:t>
        </w:r>
        <w:r>
          <w:tab/>
        </w:r>
        <w:r>
          <w:fldChar w:fldCharType="begin"/>
        </w:r>
        <w:r>
          <w:instrText xml:space="preserve"> PAGEREF _Toc4310 \h </w:instrText>
        </w:r>
        <w:r>
          <w:fldChar w:fldCharType="separate"/>
        </w:r>
        <w:r>
          <w:t>14</w:t>
        </w:r>
        <w:r>
          <w:fldChar w:fldCharType="end"/>
        </w:r>
      </w:hyperlink>
    </w:p>
    <w:p>
      <w:pPr>
        <w:pStyle w:val="TOC2"/>
        <w:tabs>
          <w:tab w:val="right" w:leader="dot" w:pos="8306"/>
        </w:tabs>
      </w:pPr>
      <w:hyperlink w:anchor="_Toc1783" w:history="1">
        <w:r>
          <w:rPr>
            <w:rFonts w:ascii="仿宋" w:eastAsia="仿宋" w:hAnsi="仿宋" w:cs="仿宋" w:hint="eastAsia"/>
            <w:lang w:eastAsia="zh-CN"/>
          </w:rPr>
          <w:t>(二)、绩效评估方法</w:t>
        </w:r>
        <w:r>
          <w:tab/>
        </w:r>
        <w:r>
          <w:fldChar w:fldCharType="begin"/>
        </w:r>
        <w:r>
          <w:instrText xml:space="preserve"> PAGEREF _Toc1783 \h </w:instrText>
        </w:r>
        <w:r>
          <w:fldChar w:fldCharType="separate"/>
        </w:r>
        <w:r>
          <w:t>15</w:t>
        </w:r>
        <w:r>
          <w:fldChar w:fldCharType="end"/>
        </w:r>
      </w:hyperlink>
    </w:p>
    <w:p>
      <w:pPr>
        <w:pStyle w:val="TOC2"/>
        <w:tabs>
          <w:tab w:val="right" w:leader="dot" w:pos="8306"/>
        </w:tabs>
      </w:pPr>
      <w:hyperlink w:anchor="_Toc11703" w:history="1">
        <w:r>
          <w:rPr>
            <w:rFonts w:ascii="仿宋" w:eastAsia="仿宋" w:hAnsi="仿宋" w:cs="仿宋" w:hint="eastAsia"/>
            <w:lang w:eastAsia="zh-CN"/>
          </w:rPr>
          <w:t>(三)、绩效评估周期</w:t>
        </w:r>
        <w:r>
          <w:tab/>
        </w:r>
        <w:r>
          <w:fldChar w:fldCharType="begin"/>
        </w:r>
        <w:r>
          <w:instrText xml:space="preserve"> PAGEREF _Toc11703 \h </w:instrText>
        </w:r>
        <w:r>
          <w:fldChar w:fldCharType="separate"/>
        </w:r>
        <w:r>
          <w:t>16</w:t>
        </w:r>
        <w:r>
          <w:fldChar w:fldCharType="end"/>
        </w:r>
      </w:hyperlink>
    </w:p>
    <w:p>
      <w:pPr>
        <w:pStyle w:val="TOC1"/>
        <w:tabs>
          <w:tab w:val="right" w:leader="dot" w:pos="8306"/>
        </w:tabs>
      </w:pPr>
      <w:hyperlink w:anchor="_Toc18489" w:history="1">
        <w:r>
          <w:rPr>
            <w:rFonts w:ascii="仿宋" w:eastAsia="仿宋" w:hAnsi="仿宋" w:cs="仿宋" w:hint="eastAsia"/>
            <w:lang w:eastAsia="zh-CN"/>
          </w:rPr>
          <w:t>五、Υ射线无损探测仪项目土建工程</w:t>
        </w:r>
        <w:r>
          <w:tab/>
        </w:r>
        <w:r>
          <w:fldChar w:fldCharType="begin"/>
        </w:r>
        <w:r>
          <w:instrText xml:space="preserve"> PAGEREF _Toc18489 \h </w:instrText>
        </w:r>
        <w:r>
          <w:fldChar w:fldCharType="separate"/>
        </w:r>
        <w:r>
          <w:t>17</w:t>
        </w:r>
        <w:r>
          <w:fldChar w:fldCharType="end"/>
        </w:r>
      </w:hyperlink>
    </w:p>
    <w:p>
      <w:pPr>
        <w:pStyle w:val="TOC2"/>
        <w:tabs>
          <w:tab w:val="right" w:leader="dot" w:pos="8306"/>
        </w:tabs>
      </w:pPr>
      <w:hyperlink w:anchor="_Toc3552" w:history="1">
        <w:r>
          <w:rPr>
            <w:rFonts w:ascii="仿宋" w:eastAsia="仿宋" w:hAnsi="仿宋" w:cs="仿宋" w:hint="eastAsia"/>
            <w:lang w:eastAsia="zh-CN"/>
          </w:rPr>
          <w:t>(一)、建筑工程设计原则</w:t>
        </w:r>
        <w:r>
          <w:tab/>
        </w:r>
        <w:r>
          <w:fldChar w:fldCharType="begin"/>
        </w:r>
        <w:r>
          <w:instrText xml:space="preserve"> PAGEREF _Toc3552 \h </w:instrText>
        </w:r>
        <w:r>
          <w:fldChar w:fldCharType="separate"/>
        </w:r>
        <w:r>
          <w:t>17</w:t>
        </w:r>
        <w:r>
          <w:fldChar w:fldCharType="end"/>
        </w:r>
      </w:hyperlink>
    </w:p>
    <w:p>
      <w:pPr>
        <w:pStyle w:val="TOC2"/>
        <w:tabs>
          <w:tab w:val="right" w:leader="dot" w:pos="8306"/>
        </w:tabs>
      </w:pPr>
      <w:hyperlink w:anchor="_Toc30999" w:history="1">
        <w:r>
          <w:rPr>
            <w:rFonts w:ascii="仿宋" w:eastAsia="仿宋" w:hAnsi="仿宋" w:cs="仿宋" w:hint="eastAsia"/>
            <w:lang w:eastAsia="zh-CN"/>
          </w:rPr>
          <w:t>(二)、土建工程设计年限及安全等级</w:t>
        </w:r>
        <w:r>
          <w:tab/>
        </w:r>
        <w:r>
          <w:fldChar w:fldCharType="begin"/>
        </w:r>
        <w:r>
          <w:instrText xml:space="preserve"> PAGEREF _Toc30999 \h </w:instrText>
        </w:r>
        <w:r>
          <w:fldChar w:fldCharType="separate"/>
        </w:r>
        <w:r>
          <w:t>18</w:t>
        </w:r>
        <w:r>
          <w:fldChar w:fldCharType="end"/>
        </w:r>
      </w:hyperlink>
    </w:p>
    <w:p>
      <w:pPr>
        <w:pStyle w:val="TOC2"/>
        <w:tabs>
          <w:tab w:val="right" w:leader="dot" w:pos="8306"/>
        </w:tabs>
      </w:pPr>
      <w:hyperlink w:anchor="_Toc20439" w:history="1">
        <w:r>
          <w:rPr>
            <w:rFonts w:ascii="仿宋" w:eastAsia="仿宋" w:hAnsi="仿宋" w:cs="仿宋" w:hint="eastAsia"/>
            <w:lang w:eastAsia="zh-CN"/>
          </w:rPr>
          <w:t>(三)、建筑工程设计总体要求</w:t>
        </w:r>
        <w:r>
          <w:tab/>
        </w:r>
        <w:r>
          <w:fldChar w:fldCharType="begin"/>
        </w:r>
        <w:r>
          <w:instrText xml:space="preserve"> PAGEREF _Toc20439 \h </w:instrText>
        </w:r>
        <w:r>
          <w:fldChar w:fldCharType="separate"/>
        </w:r>
        <w:r>
          <w:t>20</w:t>
        </w:r>
        <w:r>
          <w:fldChar w:fldCharType="end"/>
        </w:r>
      </w:hyperlink>
    </w:p>
    <w:p>
      <w:pPr>
        <w:pStyle w:val="TOC2"/>
        <w:tabs>
          <w:tab w:val="right" w:leader="dot" w:pos="8306"/>
        </w:tabs>
      </w:pPr>
      <w:hyperlink w:anchor="_Toc23450" w:history="1">
        <w:r>
          <w:rPr>
            <w:rFonts w:ascii="仿宋" w:eastAsia="仿宋" w:hAnsi="仿宋" w:cs="仿宋" w:hint="eastAsia"/>
            <w:lang w:eastAsia="zh-CN"/>
          </w:rPr>
          <w:t>(四)、土建工程建设指标</w:t>
        </w:r>
        <w:r>
          <w:tab/>
        </w:r>
        <w:r>
          <w:fldChar w:fldCharType="begin"/>
        </w:r>
        <w:r>
          <w:instrText xml:space="preserve"> PAGEREF _Toc23450 \h </w:instrText>
        </w:r>
        <w:r>
          <w:fldChar w:fldCharType="separate"/>
        </w:r>
        <w:r>
          <w:t>20</w:t>
        </w:r>
        <w:r>
          <w:fldChar w:fldCharType="end"/>
        </w:r>
      </w:hyperlink>
    </w:p>
    <w:p>
      <w:pPr>
        <w:pStyle w:val="TOC1"/>
        <w:tabs>
          <w:tab w:val="right" w:leader="dot" w:pos="8306"/>
        </w:tabs>
      </w:pPr>
      <w:hyperlink w:anchor="_Toc15548" w:history="1">
        <w:r>
          <w:rPr>
            <w:rFonts w:ascii="仿宋" w:eastAsia="仿宋" w:hAnsi="仿宋" w:cs="仿宋" w:hint="eastAsia"/>
            <w:lang w:eastAsia="zh-CN"/>
          </w:rPr>
          <w:t>六、Υ射线无损探测仪项目概论</w:t>
        </w:r>
        <w:r>
          <w:tab/>
        </w:r>
        <w:r>
          <w:fldChar w:fldCharType="begin"/>
        </w:r>
        <w:r>
          <w:instrText xml:space="preserve"> PAGEREF _Toc15548 \h </w:instrText>
        </w:r>
        <w:r>
          <w:fldChar w:fldCharType="separate"/>
        </w:r>
        <w:r>
          <w:t>20</w:t>
        </w:r>
        <w:r>
          <w:fldChar w:fldCharType="end"/>
        </w:r>
      </w:hyperlink>
    </w:p>
    <w:p>
      <w:pPr>
        <w:pStyle w:val="TOC2"/>
        <w:tabs>
          <w:tab w:val="right" w:leader="dot" w:pos="8306"/>
        </w:tabs>
      </w:pPr>
      <w:hyperlink w:anchor="_Toc11979" w:history="1">
        <w:r>
          <w:rPr>
            <w:rFonts w:ascii="仿宋" w:eastAsia="仿宋" w:hAnsi="仿宋" w:cs="仿宋" w:hint="eastAsia"/>
            <w:lang w:eastAsia="zh-CN"/>
          </w:rPr>
          <w:t>(一)、Υ射线无损探测仪项目概况</w:t>
        </w:r>
        <w:r>
          <w:tab/>
        </w:r>
        <w:r>
          <w:fldChar w:fldCharType="begin"/>
        </w:r>
        <w:r>
          <w:instrText xml:space="preserve"> PAGEREF _Toc11979 \h </w:instrText>
        </w:r>
        <w:r>
          <w:fldChar w:fldCharType="separate"/>
        </w:r>
        <w:r>
          <w:t>20</w:t>
        </w:r>
        <w:r>
          <w:fldChar w:fldCharType="end"/>
        </w:r>
      </w:hyperlink>
    </w:p>
    <w:p>
      <w:pPr>
        <w:pStyle w:val="TOC2"/>
        <w:tabs>
          <w:tab w:val="right" w:leader="dot" w:pos="8306"/>
        </w:tabs>
      </w:pPr>
      <w:hyperlink w:anchor="_Toc28718" w:history="1">
        <w:r>
          <w:rPr>
            <w:rFonts w:ascii="仿宋" w:eastAsia="仿宋" w:hAnsi="仿宋" w:cs="仿宋" w:hint="eastAsia"/>
            <w:lang w:eastAsia="zh-CN"/>
          </w:rPr>
          <w:t>(二)、Υ射线无损探测仪项目目标</w:t>
        </w:r>
        <w:r>
          <w:tab/>
        </w:r>
        <w:r>
          <w:fldChar w:fldCharType="begin"/>
        </w:r>
        <w:r>
          <w:instrText xml:space="preserve"> PAGEREF _Toc28718 \h </w:instrText>
        </w:r>
        <w:r>
          <w:fldChar w:fldCharType="separate"/>
        </w:r>
        <w:r>
          <w:t>23</w:t>
        </w:r>
        <w:r>
          <w:fldChar w:fldCharType="end"/>
        </w:r>
      </w:hyperlink>
    </w:p>
    <w:p>
      <w:pPr>
        <w:pStyle w:val="TOC2"/>
        <w:tabs>
          <w:tab w:val="right" w:leader="dot" w:pos="8306"/>
        </w:tabs>
      </w:pPr>
      <w:hyperlink w:anchor="_Toc7556" w:history="1">
        <w:r>
          <w:rPr>
            <w:rFonts w:ascii="仿宋" w:eastAsia="仿宋" w:hAnsi="仿宋" w:cs="仿宋" w:hint="eastAsia"/>
            <w:lang w:eastAsia="zh-CN"/>
          </w:rPr>
          <w:t>(三)、Υ射线无损探测仪项目提出的理由</w:t>
        </w:r>
        <w:r>
          <w:tab/>
        </w:r>
        <w:r>
          <w:fldChar w:fldCharType="begin"/>
        </w:r>
        <w:r>
          <w:instrText xml:space="preserve"> PAGEREF _Toc7556 \h </w:instrText>
        </w:r>
        <w:r>
          <w:fldChar w:fldCharType="separate"/>
        </w:r>
        <w:r>
          <w:t>24</w:t>
        </w:r>
        <w:r>
          <w:fldChar w:fldCharType="end"/>
        </w:r>
      </w:hyperlink>
    </w:p>
    <w:p>
      <w:pPr>
        <w:pStyle w:val="TOC2"/>
        <w:tabs>
          <w:tab w:val="right" w:leader="dot" w:pos="8306"/>
        </w:tabs>
      </w:pPr>
      <w:hyperlink w:anchor="_Toc22642" w:history="1">
        <w:r>
          <w:rPr>
            <w:rFonts w:ascii="仿宋" w:eastAsia="仿宋" w:hAnsi="仿宋" w:cs="仿宋" w:hint="eastAsia"/>
            <w:lang w:eastAsia="zh-CN"/>
          </w:rPr>
          <w:t>(四)、Υ射线无损探测仪项目意义</w:t>
        </w:r>
        <w:r>
          <w:tab/>
        </w:r>
        <w:r>
          <w:fldChar w:fldCharType="begin"/>
        </w:r>
        <w:r>
          <w:instrText xml:space="preserve"> PAGEREF _Toc22642 \h </w:instrText>
        </w:r>
        <w:r>
          <w:fldChar w:fldCharType="separate"/>
        </w:r>
        <w:r>
          <w:t>26</w:t>
        </w:r>
        <w:r>
          <w:fldChar w:fldCharType="end"/>
        </w:r>
      </w:hyperlink>
    </w:p>
    <w:p>
      <w:pPr>
        <w:pStyle w:val="TOC2"/>
        <w:tabs>
          <w:tab w:val="right" w:leader="dot" w:pos="8306"/>
        </w:tabs>
      </w:pPr>
      <w:hyperlink w:anchor="_Toc22656" w:history="1">
        <w:r>
          <w:rPr>
            <w:rFonts w:ascii="仿宋" w:eastAsia="仿宋" w:hAnsi="仿宋" w:cs="仿宋" w:hint="eastAsia"/>
            <w:lang w:eastAsia="zh-CN"/>
          </w:rPr>
          <w:t>(五)、Υ射线无损探测仪项目背景</w:t>
        </w:r>
        <w:r>
          <w:tab/>
        </w:r>
        <w:r>
          <w:fldChar w:fldCharType="begin"/>
        </w:r>
        <w:r>
          <w:instrText xml:space="preserve"> PAGEREF _Toc22656 \h </w:instrText>
        </w:r>
        <w:r>
          <w:fldChar w:fldCharType="separate"/>
        </w:r>
        <w:r>
          <w:t>26</w:t>
        </w:r>
        <w:r>
          <w:fldChar w:fldCharType="end"/>
        </w:r>
      </w:hyperlink>
    </w:p>
    <w:p>
      <w:pPr>
        <w:pStyle w:val="TOC1"/>
        <w:tabs>
          <w:tab w:val="right" w:leader="dot" w:pos="8306"/>
        </w:tabs>
      </w:pPr>
      <w:hyperlink w:anchor="_Toc6334" w:history="1">
        <w:r>
          <w:rPr>
            <w:rFonts w:ascii="仿宋" w:eastAsia="仿宋" w:hAnsi="仿宋" w:cs="仿宋" w:hint="eastAsia"/>
            <w:lang w:eastAsia="zh-CN"/>
          </w:rPr>
          <w:t>七、Υ射线无损探测仪项目人力资源培养与发展</w:t>
        </w:r>
        <w:r>
          <w:tab/>
        </w:r>
        <w:r>
          <w:fldChar w:fldCharType="begin"/>
        </w:r>
        <w:r>
          <w:instrText xml:space="preserve"> PAGEREF _Toc6334 \h </w:instrText>
        </w:r>
        <w:r>
          <w:fldChar w:fldCharType="separate"/>
        </w:r>
        <w:r>
          <w:t>27</w:t>
        </w:r>
        <w:r>
          <w:fldChar w:fldCharType="end"/>
        </w:r>
      </w:hyperlink>
    </w:p>
    <w:p>
      <w:pPr>
        <w:pStyle w:val="TOC2"/>
        <w:tabs>
          <w:tab w:val="right" w:leader="dot" w:pos="8306"/>
        </w:tabs>
      </w:pPr>
      <w:hyperlink w:anchor="_Toc24060" w:history="1">
        <w:r>
          <w:rPr>
            <w:rFonts w:ascii="仿宋" w:eastAsia="仿宋" w:hAnsi="仿宋" w:cs="仿宋" w:hint="eastAsia"/>
            <w:lang w:eastAsia="zh-CN"/>
          </w:rPr>
          <w:t>(一)、人才需求与规划</w:t>
        </w:r>
        <w:r>
          <w:tab/>
        </w:r>
        <w:r>
          <w:fldChar w:fldCharType="begin"/>
        </w:r>
        <w:r>
          <w:instrText xml:space="preserve"> PAGEREF _Toc24060 \h </w:instrText>
        </w:r>
        <w:r>
          <w:fldChar w:fldCharType="separate"/>
        </w:r>
        <w:r>
          <w:t>27</w:t>
        </w:r>
        <w:r>
          <w:fldChar w:fldCharType="end"/>
        </w:r>
      </w:hyperlink>
    </w:p>
    <w:p>
      <w:pPr>
        <w:pStyle w:val="TOC2"/>
        <w:tabs>
          <w:tab w:val="right" w:leader="dot" w:pos="8306"/>
        </w:tabs>
      </w:pPr>
      <w:hyperlink w:anchor="_Toc26315" w:history="1">
        <w:r>
          <w:rPr>
            <w:rFonts w:ascii="仿宋" w:eastAsia="仿宋" w:hAnsi="仿宋" w:cs="仿宋" w:hint="eastAsia"/>
            <w:lang w:eastAsia="zh-CN"/>
          </w:rPr>
          <w:t>(二)、培训与发展计划</w:t>
        </w:r>
        <w:r>
          <w:tab/>
        </w:r>
        <w:r>
          <w:fldChar w:fldCharType="begin"/>
        </w:r>
        <w:r>
          <w:instrText xml:space="preserve"> PAGEREF _Toc26315 \h </w:instrText>
        </w:r>
        <w:r>
          <w:fldChar w:fldCharType="separate"/>
        </w:r>
        <w:r>
          <w:t>28</w:t>
        </w:r>
        <w:r>
          <w:fldChar w:fldCharType="end"/>
        </w:r>
      </w:hyperlink>
    </w:p>
    <w:p>
      <w:pPr>
        <w:pStyle w:val="TOC1"/>
        <w:tabs>
          <w:tab w:val="right" w:leader="dot" w:pos="8306"/>
        </w:tabs>
      </w:pPr>
      <w:hyperlink w:anchor="_Toc17269" w:history="1">
        <w:r>
          <w:rPr>
            <w:rFonts w:ascii="仿宋" w:eastAsia="仿宋" w:hAnsi="仿宋" w:cs="仿宋" w:hint="eastAsia"/>
            <w:lang w:eastAsia="zh-CN"/>
          </w:rPr>
          <w:t>八、Υ射线无损探测仪项目技术管理</w:t>
        </w:r>
        <w:r>
          <w:tab/>
        </w:r>
        <w:r>
          <w:fldChar w:fldCharType="begin"/>
        </w:r>
        <w:r>
          <w:instrText xml:space="preserve"> PAGEREF _Toc17269 \h </w:instrText>
        </w:r>
        <w:r>
          <w:fldChar w:fldCharType="separate"/>
        </w:r>
        <w:r>
          <w:t>29</w:t>
        </w:r>
        <w:r>
          <w:fldChar w:fldCharType="end"/>
        </w:r>
      </w:hyperlink>
    </w:p>
    <w:p>
      <w:pPr>
        <w:pStyle w:val="TOC2"/>
        <w:tabs>
          <w:tab w:val="right" w:leader="dot" w:pos="8306"/>
        </w:tabs>
      </w:pPr>
      <w:hyperlink w:anchor="_Toc1572" w:history="1">
        <w:r>
          <w:rPr>
            <w:rFonts w:ascii="仿宋" w:eastAsia="仿宋" w:hAnsi="仿宋" w:cs="仿宋" w:hint="eastAsia"/>
            <w:lang w:eastAsia="zh-CN"/>
          </w:rPr>
          <w:t>(一)、技术方案选用方向</w:t>
        </w:r>
        <w:r>
          <w:tab/>
        </w:r>
        <w:r>
          <w:fldChar w:fldCharType="begin"/>
        </w:r>
        <w:r>
          <w:instrText xml:space="preserve"> PAGEREF _Toc1572 \h </w:instrText>
        </w:r>
        <w:r>
          <w:fldChar w:fldCharType="separate"/>
        </w:r>
        <w:r>
          <w:t>29</w:t>
        </w:r>
        <w:r>
          <w:fldChar w:fldCharType="end"/>
        </w:r>
      </w:hyperlink>
    </w:p>
    <w:p>
      <w:pPr>
        <w:pStyle w:val="TOC2"/>
        <w:tabs>
          <w:tab w:val="right" w:leader="dot" w:pos="8306"/>
        </w:tabs>
      </w:pPr>
      <w:hyperlink w:anchor="_Toc14917" w:history="1">
        <w:r>
          <w:rPr>
            <w:rFonts w:ascii="仿宋" w:eastAsia="仿宋" w:hAnsi="仿宋" w:cs="仿宋" w:hint="eastAsia"/>
            <w:lang w:eastAsia="zh-CN"/>
          </w:rPr>
          <w:t>(二)、工艺技术方案选用原则</w:t>
        </w:r>
        <w:r>
          <w:tab/>
        </w:r>
        <w:r>
          <w:fldChar w:fldCharType="begin"/>
        </w:r>
        <w:r>
          <w:instrText xml:space="preserve"> PAGEREF _Toc14917 \h </w:instrText>
        </w:r>
        <w:r>
          <w:fldChar w:fldCharType="separate"/>
        </w:r>
        <w:r>
          <w:t>30</w:t>
        </w:r>
        <w:r>
          <w:fldChar w:fldCharType="end"/>
        </w:r>
      </w:hyperlink>
    </w:p>
    <w:p>
      <w:pPr>
        <w:pStyle w:val="TOC2"/>
        <w:tabs>
          <w:tab w:val="right" w:leader="dot" w:pos="8306"/>
        </w:tabs>
      </w:pPr>
      <w:hyperlink w:anchor="_Toc22220" w:history="1">
        <w:r>
          <w:rPr>
            <w:rFonts w:ascii="仿宋" w:eastAsia="仿宋" w:hAnsi="仿宋" w:cs="仿宋" w:hint="eastAsia"/>
            <w:lang w:eastAsia="zh-CN"/>
          </w:rPr>
          <w:t>(三)、工艺技术方案要求</w:t>
        </w:r>
        <w:r>
          <w:tab/>
        </w:r>
        <w:r>
          <w:fldChar w:fldCharType="begin"/>
        </w:r>
        <w:r>
          <w:instrText xml:space="preserve"> PAGEREF _Toc22220 \h </w:instrText>
        </w:r>
        <w:r>
          <w:fldChar w:fldCharType="separate"/>
        </w:r>
        <w:r>
          <w:t>33</w:t>
        </w:r>
        <w:r>
          <w:fldChar w:fldCharType="end"/>
        </w:r>
      </w:hyperlink>
    </w:p>
    <w:p>
      <w:pPr>
        <w:pStyle w:val="TOC1"/>
        <w:tabs>
          <w:tab w:val="right" w:leader="dot" w:pos="8306"/>
        </w:tabs>
      </w:pPr>
      <w:hyperlink w:anchor="_Toc3624" w:history="1">
        <w:r>
          <w:rPr>
            <w:rFonts w:ascii="仿宋" w:eastAsia="仿宋" w:hAnsi="仿宋" w:cs="仿宋" w:hint="eastAsia"/>
            <w:lang w:eastAsia="zh-CN"/>
          </w:rPr>
          <w:t>九、Υ射线无损探测仪项目人力资源管理</w:t>
        </w:r>
        <w:r>
          <w:tab/>
        </w:r>
        <w:r>
          <w:fldChar w:fldCharType="begin"/>
        </w:r>
        <w:r>
          <w:instrText xml:space="preserve"> PAGEREF _Toc3624 \h </w:instrText>
        </w:r>
        <w:r>
          <w:fldChar w:fldCharType="separate"/>
        </w:r>
        <w:r>
          <w:t>35</w:t>
        </w:r>
        <w:r>
          <w:fldChar w:fldCharType="end"/>
        </w:r>
      </w:hyperlink>
    </w:p>
    <w:p>
      <w:pPr>
        <w:pStyle w:val="TOC2"/>
        <w:tabs>
          <w:tab w:val="right" w:leader="dot" w:pos="8306"/>
        </w:tabs>
      </w:pPr>
      <w:hyperlink w:anchor="_Toc23088" w:history="1">
        <w:r>
          <w:rPr>
            <w:rFonts w:ascii="仿宋" w:eastAsia="仿宋" w:hAnsi="仿宋" w:cs="仿宋" w:hint="eastAsia"/>
            <w:lang w:eastAsia="zh-CN"/>
          </w:rPr>
          <w:t>(一)、建立健全的预算管理制度</w:t>
        </w:r>
        <w:r>
          <w:tab/>
        </w:r>
        <w:r>
          <w:fldChar w:fldCharType="begin"/>
        </w:r>
        <w:r>
          <w:instrText xml:space="preserve"> PAGEREF _Toc23088 \h </w:instrText>
        </w:r>
        <w:r>
          <w:fldChar w:fldCharType="separate"/>
        </w:r>
        <w:r>
          <w:t>35</w:t>
        </w:r>
        <w:r>
          <w:fldChar w:fldCharType="end"/>
        </w:r>
      </w:hyperlink>
    </w:p>
    <w:p>
      <w:pPr>
        <w:pStyle w:val="TOC2"/>
        <w:tabs>
          <w:tab w:val="right" w:leader="dot" w:pos="8306"/>
        </w:tabs>
      </w:pPr>
      <w:hyperlink w:anchor="_Toc5365" w:history="1">
        <w:r>
          <w:rPr>
            <w:rFonts w:ascii="仿宋" w:eastAsia="仿宋" w:hAnsi="仿宋" w:cs="仿宋" w:hint="eastAsia"/>
            <w:lang w:eastAsia="zh-CN"/>
          </w:rPr>
          <w:t>(二)、加强资金流动监控</w:t>
        </w:r>
        <w:r>
          <w:tab/>
        </w:r>
        <w:r>
          <w:fldChar w:fldCharType="begin"/>
        </w:r>
        <w:r>
          <w:instrText xml:space="preserve"> PAGEREF _Toc5365 \h </w:instrText>
        </w:r>
        <w:r>
          <w:fldChar w:fldCharType="separate"/>
        </w:r>
        <w:r>
          <w:t>37</w:t>
        </w:r>
        <w:r>
          <w:fldChar w:fldCharType="end"/>
        </w:r>
      </w:hyperlink>
    </w:p>
    <w:p>
      <w:pPr>
        <w:pStyle w:val="TOC2"/>
        <w:tabs>
          <w:tab w:val="right" w:leader="dot" w:pos="8306"/>
        </w:tabs>
      </w:pPr>
      <w:hyperlink w:anchor="_Toc26749" w:history="1">
        <w:r>
          <w:rPr>
            <w:rFonts w:ascii="仿宋" w:eastAsia="仿宋" w:hAnsi="仿宋" w:cs="仿宋" w:hint="eastAsia"/>
            <w:lang w:eastAsia="zh-CN"/>
          </w:rPr>
          <w:t>(三)、制定完善的风险控制机制</w:t>
        </w:r>
        <w:r>
          <w:tab/>
        </w:r>
        <w:r>
          <w:fldChar w:fldCharType="begin"/>
        </w:r>
        <w:r>
          <w:instrText xml:space="preserve"> PAGEREF _Toc26749 \h </w:instrText>
        </w:r>
        <w:r>
          <w:fldChar w:fldCharType="separate"/>
        </w:r>
        <w:r>
          <w:t>38</w:t>
        </w:r>
        <w:r>
          <w:fldChar w:fldCharType="end"/>
        </w:r>
      </w:hyperlink>
    </w:p>
    <w:p>
      <w:pPr>
        <w:pStyle w:val="TOC2"/>
        <w:tabs>
          <w:tab w:val="right" w:leader="dot" w:pos="8306"/>
        </w:tabs>
      </w:pPr>
      <w:hyperlink w:anchor="_Toc270" w:history="1">
        <w:r>
          <w:rPr>
            <w:rFonts w:ascii="仿宋" w:eastAsia="仿宋" w:hAnsi="仿宋" w:cs="仿宋" w:hint="eastAsia"/>
            <w:lang w:eastAsia="zh-CN"/>
          </w:rPr>
          <w:t>(四)、优化成本管理</w:t>
        </w:r>
        <w:r>
          <w:tab/>
        </w:r>
        <w:r>
          <w:fldChar w:fldCharType="begin"/>
        </w:r>
        <w:r>
          <w:instrText xml:space="preserve"> PAGEREF _Toc270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43" w:history="1">
        <w:r>
          <w:rPr>
            <w:rFonts w:ascii="仿宋" w:eastAsia="仿宋" w:hAnsi="仿宋" w:cs="仿宋" w:hint="eastAsia"/>
            <w:lang w:eastAsia="zh-CN"/>
          </w:rPr>
          <w:t>十、Υ射线无损探测仪项目计划安排</w:t>
        </w:r>
        <w:r>
          <w:tab/>
        </w:r>
        <w:r>
          <w:fldChar w:fldCharType="begin"/>
        </w:r>
        <w:r>
          <w:instrText xml:space="preserve"> PAGEREF _Toc25043 \h </w:instrText>
        </w:r>
        <w:r>
          <w:fldChar w:fldCharType="separate"/>
        </w:r>
        <w:r>
          <w:t>41</w:t>
        </w:r>
        <w:r>
          <w:fldChar w:fldCharType="end"/>
        </w:r>
      </w:hyperlink>
    </w:p>
    <w:p>
      <w:pPr>
        <w:pStyle w:val="TOC2"/>
        <w:tabs>
          <w:tab w:val="right" w:leader="dot" w:pos="8306"/>
        </w:tabs>
      </w:pPr>
      <w:hyperlink w:anchor="_Toc21582" w:history="1">
        <w:r>
          <w:rPr>
            <w:rFonts w:ascii="仿宋" w:eastAsia="仿宋" w:hAnsi="仿宋" w:cs="仿宋" w:hint="eastAsia"/>
            <w:lang w:eastAsia="zh-CN"/>
          </w:rPr>
          <w:t>(一)、建设周期</w:t>
        </w:r>
        <w:r>
          <w:tab/>
        </w:r>
        <w:r>
          <w:fldChar w:fldCharType="begin"/>
        </w:r>
        <w:r>
          <w:instrText xml:space="preserve"> PAGEREF _Toc21582 \h </w:instrText>
        </w:r>
        <w:r>
          <w:fldChar w:fldCharType="separate"/>
        </w:r>
        <w:r>
          <w:t>41</w:t>
        </w:r>
        <w:r>
          <w:fldChar w:fldCharType="end"/>
        </w:r>
      </w:hyperlink>
    </w:p>
    <w:p>
      <w:pPr>
        <w:pStyle w:val="TOC2"/>
        <w:tabs>
          <w:tab w:val="right" w:leader="dot" w:pos="8306"/>
        </w:tabs>
      </w:pPr>
      <w:hyperlink w:anchor="_Toc16879" w:history="1">
        <w:r>
          <w:rPr>
            <w:rFonts w:ascii="仿宋" w:eastAsia="仿宋" w:hAnsi="仿宋" w:cs="仿宋" w:hint="eastAsia"/>
            <w:lang w:eastAsia="zh-CN"/>
          </w:rPr>
          <w:t>(二)、建设进度</w:t>
        </w:r>
        <w:r>
          <w:tab/>
        </w:r>
        <w:r>
          <w:fldChar w:fldCharType="begin"/>
        </w:r>
        <w:r>
          <w:instrText xml:space="preserve"> PAGEREF _Toc16879 \h </w:instrText>
        </w:r>
        <w:r>
          <w:fldChar w:fldCharType="separate"/>
        </w:r>
        <w:r>
          <w:t>42</w:t>
        </w:r>
        <w:r>
          <w:fldChar w:fldCharType="end"/>
        </w:r>
      </w:hyperlink>
    </w:p>
    <w:p>
      <w:pPr>
        <w:pStyle w:val="TOC2"/>
        <w:tabs>
          <w:tab w:val="right" w:leader="dot" w:pos="8306"/>
        </w:tabs>
      </w:pPr>
      <w:hyperlink w:anchor="_Toc24454" w:history="1">
        <w:r>
          <w:rPr>
            <w:rFonts w:ascii="仿宋" w:eastAsia="仿宋" w:hAnsi="仿宋" w:cs="仿宋" w:hint="eastAsia"/>
            <w:lang w:eastAsia="zh-CN"/>
          </w:rPr>
          <w:t>(三)、进度安排注意事项</w:t>
        </w:r>
        <w:r>
          <w:tab/>
        </w:r>
        <w:r>
          <w:fldChar w:fldCharType="begin"/>
        </w:r>
        <w:r>
          <w:instrText xml:space="preserve"> PAGEREF _Toc24454 \h </w:instrText>
        </w:r>
        <w:r>
          <w:fldChar w:fldCharType="separate"/>
        </w:r>
        <w:r>
          <w:t>43</w:t>
        </w:r>
        <w:r>
          <w:fldChar w:fldCharType="end"/>
        </w:r>
      </w:hyperlink>
    </w:p>
    <w:p>
      <w:pPr>
        <w:pStyle w:val="TOC2"/>
        <w:tabs>
          <w:tab w:val="right" w:leader="dot" w:pos="8306"/>
        </w:tabs>
      </w:pPr>
      <w:hyperlink w:anchor="_Toc29246" w:history="1">
        <w:r>
          <w:rPr>
            <w:rFonts w:ascii="仿宋" w:eastAsia="仿宋" w:hAnsi="仿宋" w:cs="仿宋" w:hint="eastAsia"/>
            <w:lang w:eastAsia="zh-CN"/>
          </w:rPr>
          <w:t>(四)、人力资源配置</w:t>
        </w:r>
        <w:r>
          <w:tab/>
        </w:r>
        <w:r>
          <w:fldChar w:fldCharType="begin"/>
        </w:r>
        <w:r>
          <w:instrText xml:space="preserve"> PAGEREF _Toc29246 \h </w:instrText>
        </w:r>
        <w:r>
          <w:fldChar w:fldCharType="separate"/>
        </w:r>
        <w:r>
          <w:t>44</w:t>
        </w:r>
        <w:r>
          <w:fldChar w:fldCharType="end"/>
        </w:r>
      </w:hyperlink>
    </w:p>
    <w:p>
      <w:pPr>
        <w:pStyle w:val="TOC1"/>
        <w:tabs>
          <w:tab w:val="right" w:leader="dot" w:pos="8306"/>
        </w:tabs>
      </w:pPr>
      <w:hyperlink w:anchor="_Toc23242" w:history="1">
        <w:r>
          <w:rPr>
            <w:rFonts w:ascii="仿宋" w:eastAsia="仿宋" w:hAnsi="仿宋" w:cs="仿宋" w:hint="eastAsia"/>
            <w:lang w:eastAsia="zh-CN"/>
          </w:rPr>
          <w:t>十一、Υ射线无损探测仪项目投资规划</w:t>
        </w:r>
        <w:r>
          <w:tab/>
        </w:r>
        <w:r>
          <w:fldChar w:fldCharType="begin"/>
        </w:r>
        <w:r>
          <w:instrText xml:space="preserve"> PAGEREF _Toc23242 \h </w:instrText>
        </w:r>
        <w:r>
          <w:fldChar w:fldCharType="separate"/>
        </w:r>
        <w:r>
          <w:t>45</w:t>
        </w:r>
        <w:r>
          <w:fldChar w:fldCharType="end"/>
        </w:r>
      </w:hyperlink>
    </w:p>
    <w:p>
      <w:pPr>
        <w:pStyle w:val="TOC2"/>
        <w:tabs>
          <w:tab w:val="right" w:leader="dot" w:pos="8306"/>
        </w:tabs>
      </w:pPr>
      <w:hyperlink w:anchor="_Toc21884" w:history="1">
        <w:r>
          <w:rPr>
            <w:rFonts w:ascii="仿宋" w:eastAsia="仿宋" w:hAnsi="仿宋" w:cs="仿宋" w:hint="eastAsia"/>
            <w:lang w:eastAsia="zh-CN"/>
          </w:rPr>
          <w:t>(一)、Υ射线无损探测仪项目总投资估算</w:t>
        </w:r>
        <w:r>
          <w:tab/>
        </w:r>
        <w:r>
          <w:fldChar w:fldCharType="begin"/>
        </w:r>
        <w:r>
          <w:instrText xml:space="preserve"> PAGEREF _Toc21884 \h </w:instrText>
        </w:r>
        <w:r>
          <w:fldChar w:fldCharType="separate"/>
        </w:r>
        <w:r>
          <w:t>45</w:t>
        </w:r>
        <w:r>
          <w:fldChar w:fldCharType="end"/>
        </w:r>
      </w:hyperlink>
    </w:p>
    <w:p>
      <w:pPr>
        <w:pStyle w:val="TOC2"/>
        <w:tabs>
          <w:tab w:val="right" w:leader="dot" w:pos="8306"/>
        </w:tabs>
      </w:pPr>
      <w:hyperlink w:anchor="_Toc17680" w:history="1">
        <w:r>
          <w:rPr>
            <w:rFonts w:ascii="仿宋" w:eastAsia="仿宋" w:hAnsi="仿宋" w:cs="仿宋" w:hint="eastAsia"/>
            <w:lang w:eastAsia="zh-CN"/>
          </w:rPr>
          <w:t>(二)、资金筹措</w:t>
        </w:r>
        <w:r>
          <w:tab/>
        </w:r>
        <w:r>
          <w:fldChar w:fldCharType="begin"/>
        </w:r>
        <w:r>
          <w:instrText xml:space="preserve"> PAGEREF _Toc17680 \h </w:instrText>
        </w:r>
        <w:r>
          <w:fldChar w:fldCharType="separate"/>
        </w:r>
        <w:r>
          <w:t>46</w:t>
        </w:r>
        <w:r>
          <w:fldChar w:fldCharType="end"/>
        </w:r>
      </w:hyperlink>
    </w:p>
    <w:p>
      <w:pPr>
        <w:pStyle w:val="TOC1"/>
        <w:tabs>
          <w:tab w:val="right" w:leader="dot" w:pos="8306"/>
        </w:tabs>
      </w:pPr>
      <w:hyperlink w:anchor="_Toc8520" w:history="1">
        <w:r>
          <w:rPr>
            <w:rFonts w:ascii="仿宋" w:eastAsia="仿宋" w:hAnsi="仿宋" w:cs="仿宋" w:hint="eastAsia"/>
            <w:lang w:eastAsia="zh-CN"/>
          </w:rPr>
          <w:t>十二、Υ射线无损探测仪项目社会影响</w:t>
        </w:r>
        <w:r>
          <w:tab/>
        </w:r>
        <w:r>
          <w:fldChar w:fldCharType="begin"/>
        </w:r>
        <w:r>
          <w:instrText xml:space="preserve"> PAGEREF _Toc8520 \h </w:instrText>
        </w:r>
        <w:r>
          <w:fldChar w:fldCharType="separate"/>
        </w:r>
        <w:r>
          <w:t>47</w:t>
        </w:r>
        <w:r>
          <w:fldChar w:fldCharType="end"/>
        </w:r>
      </w:hyperlink>
    </w:p>
    <w:p>
      <w:pPr>
        <w:pStyle w:val="TOC2"/>
        <w:tabs>
          <w:tab w:val="right" w:leader="dot" w:pos="8306"/>
        </w:tabs>
      </w:pPr>
      <w:hyperlink w:anchor="_Toc28152" w:history="1">
        <w:r>
          <w:rPr>
            <w:rFonts w:ascii="仿宋" w:eastAsia="仿宋" w:hAnsi="仿宋" w:cs="仿宋" w:hint="eastAsia"/>
            <w:lang w:eastAsia="zh-CN"/>
          </w:rPr>
          <w:t>(一)、社会责任与义务</w:t>
        </w:r>
        <w:r>
          <w:tab/>
        </w:r>
        <w:r>
          <w:fldChar w:fldCharType="begin"/>
        </w:r>
        <w:r>
          <w:instrText xml:space="preserve"> PAGEREF _Toc28152 \h </w:instrText>
        </w:r>
        <w:r>
          <w:fldChar w:fldCharType="separate"/>
        </w:r>
        <w:r>
          <w:t>47</w:t>
        </w:r>
        <w:r>
          <w:fldChar w:fldCharType="end"/>
        </w:r>
      </w:hyperlink>
    </w:p>
    <w:p>
      <w:pPr>
        <w:pStyle w:val="TOC2"/>
        <w:tabs>
          <w:tab w:val="right" w:leader="dot" w:pos="8306"/>
        </w:tabs>
      </w:pPr>
      <w:hyperlink w:anchor="_Toc32081" w:history="1">
        <w:r>
          <w:rPr>
            <w:rFonts w:ascii="仿宋" w:eastAsia="仿宋" w:hAnsi="仿宋" w:cs="仿宋" w:hint="eastAsia"/>
            <w:lang w:eastAsia="zh-CN"/>
          </w:rPr>
          <w:t>(二)、社会参与与沟通</w:t>
        </w:r>
        <w:r>
          <w:tab/>
        </w:r>
        <w:r>
          <w:fldChar w:fldCharType="begin"/>
        </w:r>
        <w:r>
          <w:instrText xml:space="preserve"> PAGEREF _Toc32081 \h </w:instrText>
        </w:r>
        <w:r>
          <w:fldChar w:fldCharType="separate"/>
        </w:r>
        <w:r>
          <w:t>48</w:t>
        </w:r>
        <w:r>
          <w:fldChar w:fldCharType="end"/>
        </w:r>
      </w:hyperlink>
    </w:p>
    <w:p>
      <w:pPr>
        <w:pStyle w:val="TOC1"/>
        <w:tabs>
          <w:tab w:val="right" w:leader="dot" w:pos="8306"/>
        </w:tabs>
      </w:pPr>
      <w:hyperlink w:anchor="_Toc25274" w:history="1">
        <w:r>
          <w:rPr>
            <w:rFonts w:ascii="仿宋" w:eastAsia="仿宋" w:hAnsi="仿宋" w:cs="仿宋" w:hint="eastAsia"/>
            <w:lang w:eastAsia="zh-CN"/>
          </w:rPr>
          <w:t>十三、Υ射线无损探测仪项目治理与监督</w:t>
        </w:r>
        <w:r>
          <w:tab/>
        </w:r>
        <w:r>
          <w:fldChar w:fldCharType="begin"/>
        </w:r>
        <w:r>
          <w:instrText xml:space="preserve"> PAGEREF _Toc25274 \h </w:instrText>
        </w:r>
        <w:r>
          <w:fldChar w:fldCharType="separate"/>
        </w:r>
        <w:r>
          <w:t>49</w:t>
        </w:r>
        <w:r>
          <w:fldChar w:fldCharType="end"/>
        </w:r>
      </w:hyperlink>
    </w:p>
    <w:p>
      <w:pPr>
        <w:pStyle w:val="TOC2"/>
        <w:tabs>
          <w:tab w:val="right" w:leader="dot" w:pos="8306"/>
        </w:tabs>
      </w:pPr>
      <w:hyperlink w:anchor="_Toc23824" w:history="1">
        <w:r>
          <w:rPr>
            <w:rFonts w:ascii="仿宋" w:eastAsia="仿宋" w:hAnsi="仿宋" w:cs="仿宋" w:hint="eastAsia"/>
            <w:lang w:eastAsia="zh-CN"/>
          </w:rPr>
          <w:t>(一)、Υ射线无损探测仪项目治理结构</w:t>
        </w:r>
        <w:r>
          <w:tab/>
        </w:r>
        <w:r>
          <w:fldChar w:fldCharType="begin"/>
        </w:r>
        <w:r>
          <w:instrText xml:space="preserve"> PAGEREF _Toc23824 \h </w:instrText>
        </w:r>
        <w:r>
          <w:fldChar w:fldCharType="separate"/>
        </w:r>
        <w:r>
          <w:t>49</w:t>
        </w:r>
        <w:r>
          <w:fldChar w:fldCharType="end"/>
        </w:r>
      </w:hyperlink>
    </w:p>
    <w:p>
      <w:pPr>
        <w:pStyle w:val="TOC2"/>
        <w:tabs>
          <w:tab w:val="right" w:leader="dot" w:pos="8306"/>
        </w:tabs>
      </w:pPr>
      <w:hyperlink w:anchor="_Toc32647" w:history="1">
        <w:r>
          <w:rPr>
            <w:rFonts w:ascii="仿宋" w:eastAsia="仿宋" w:hAnsi="仿宋" w:cs="仿宋" w:hint="eastAsia"/>
            <w:lang w:eastAsia="zh-CN"/>
          </w:rPr>
          <w:t>(二)、监督与审计</w:t>
        </w:r>
        <w:r>
          <w:tab/>
        </w:r>
        <w:r>
          <w:fldChar w:fldCharType="begin"/>
        </w:r>
        <w:r>
          <w:instrText xml:space="preserve"> PAGEREF _Toc32647 \h </w:instrText>
        </w:r>
        <w:r>
          <w:fldChar w:fldCharType="separate"/>
        </w:r>
        <w:r>
          <w:t>50</w:t>
        </w:r>
        <w:r>
          <w:fldChar w:fldCharType="end"/>
        </w:r>
      </w:hyperlink>
    </w:p>
    <w:p>
      <w:pPr>
        <w:pStyle w:val="TOC1"/>
        <w:tabs>
          <w:tab w:val="right" w:leader="dot" w:pos="8306"/>
        </w:tabs>
      </w:pPr>
      <w:hyperlink w:anchor="_Toc28714" w:history="1">
        <w:r>
          <w:rPr>
            <w:rFonts w:ascii="仿宋" w:eastAsia="仿宋" w:hAnsi="仿宋" w:cs="仿宋" w:hint="eastAsia"/>
            <w:lang w:eastAsia="zh-CN"/>
          </w:rPr>
          <w:t>十四、风险识别与分类</w:t>
        </w:r>
        <w:r>
          <w:tab/>
        </w:r>
        <w:r>
          <w:fldChar w:fldCharType="begin"/>
        </w:r>
        <w:r>
          <w:instrText xml:space="preserve"> PAGEREF _Toc28714 \h </w:instrText>
        </w:r>
        <w:r>
          <w:fldChar w:fldCharType="separate"/>
        </w:r>
        <w:r>
          <w:t>52</w:t>
        </w:r>
        <w:r>
          <w:fldChar w:fldCharType="end"/>
        </w:r>
      </w:hyperlink>
    </w:p>
    <w:p>
      <w:pPr>
        <w:pStyle w:val="TOC2"/>
        <w:tabs>
          <w:tab w:val="right" w:leader="dot" w:pos="8306"/>
        </w:tabs>
      </w:pPr>
      <w:hyperlink w:anchor="_Toc12508" w:history="1">
        <w:r>
          <w:rPr>
            <w:rFonts w:ascii="仿宋" w:eastAsia="仿宋" w:hAnsi="仿宋" w:cs="仿宋" w:hint="eastAsia"/>
            <w:lang w:eastAsia="zh-CN"/>
          </w:rPr>
          <w:t>(一)、风险识别</w:t>
        </w:r>
        <w:r>
          <w:tab/>
        </w:r>
        <w:r>
          <w:fldChar w:fldCharType="begin"/>
        </w:r>
        <w:r>
          <w:instrText xml:space="preserve"> PAGEREF _Toc12508 \h </w:instrText>
        </w:r>
        <w:r>
          <w:fldChar w:fldCharType="separate"/>
        </w:r>
        <w:r>
          <w:t>52</w:t>
        </w:r>
        <w:r>
          <w:fldChar w:fldCharType="end"/>
        </w:r>
      </w:hyperlink>
    </w:p>
    <w:p>
      <w:pPr>
        <w:pStyle w:val="TOC2"/>
        <w:tabs>
          <w:tab w:val="right" w:leader="dot" w:pos="8306"/>
        </w:tabs>
      </w:pPr>
      <w:hyperlink w:anchor="_Toc9956" w:history="1">
        <w:r>
          <w:rPr>
            <w:rFonts w:ascii="仿宋" w:eastAsia="仿宋" w:hAnsi="仿宋" w:cs="仿宋" w:hint="eastAsia"/>
            <w:lang w:eastAsia="zh-CN"/>
          </w:rPr>
          <w:t>(二)、风险分类</w:t>
        </w:r>
        <w:r>
          <w:tab/>
        </w:r>
        <w:r>
          <w:fldChar w:fldCharType="begin"/>
        </w:r>
        <w:r>
          <w:instrText xml:space="preserve"> PAGEREF _Toc9956 \h </w:instrText>
        </w:r>
        <w:r>
          <w:fldChar w:fldCharType="separate"/>
        </w:r>
        <w:r>
          <w:t>53</w:t>
        </w:r>
        <w:r>
          <w:fldChar w:fldCharType="end"/>
        </w:r>
      </w:hyperlink>
    </w:p>
    <w:p>
      <w:pPr>
        <w:pStyle w:val="TOC1"/>
        <w:tabs>
          <w:tab w:val="right" w:leader="dot" w:pos="8306"/>
        </w:tabs>
      </w:pPr>
      <w:hyperlink w:anchor="_Toc3232" w:history="1">
        <w:r>
          <w:rPr>
            <w:rFonts w:ascii="仿宋" w:eastAsia="仿宋" w:hAnsi="仿宋" w:cs="仿宋" w:hint="eastAsia"/>
            <w:lang w:eastAsia="zh-CN"/>
          </w:rPr>
          <w:t>十五、Υ射线无损探测仪项目变更管理</w:t>
        </w:r>
        <w:r>
          <w:tab/>
        </w:r>
        <w:r>
          <w:fldChar w:fldCharType="begin"/>
        </w:r>
        <w:r>
          <w:instrText xml:space="preserve"> PAGEREF _Toc3232 \h </w:instrText>
        </w:r>
        <w:r>
          <w:fldChar w:fldCharType="separate"/>
        </w:r>
        <w:r>
          <w:t>55</w:t>
        </w:r>
        <w:r>
          <w:fldChar w:fldCharType="end"/>
        </w:r>
      </w:hyperlink>
    </w:p>
    <w:p>
      <w:pPr>
        <w:pStyle w:val="TOC2"/>
        <w:tabs>
          <w:tab w:val="right" w:leader="dot" w:pos="8306"/>
        </w:tabs>
      </w:pPr>
      <w:hyperlink w:anchor="_Toc29533" w:history="1">
        <w:r>
          <w:rPr>
            <w:rFonts w:ascii="仿宋" w:eastAsia="仿宋" w:hAnsi="仿宋" w:cs="仿宋" w:hint="eastAsia"/>
            <w:lang w:eastAsia="zh-CN"/>
          </w:rPr>
          <w:t>(一)、变更申请与评估</w:t>
        </w:r>
        <w:r>
          <w:tab/>
        </w:r>
        <w:r>
          <w:fldChar w:fldCharType="begin"/>
        </w:r>
        <w:r>
          <w:instrText xml:space="preserve"> PAGEREF _Toc29533 \h </w:instrText>
        </w:r>
        <w:r>
          <w:fldChar w:fldCharType="separate"/>
        </w:r>
        <w:r>
          <w:t>55</w:t>
        </w:r>
        <w:r>
          <w:fldChar w:fldCharType="end"/>
        </w:r>
      </w:hyperlink>
    </w:p>
    <w:p>
      <w:pPr>
        <w:pStyle w:val="TOC2"/>
        <w:tabs>
          <w:tab w:val="right" w:leader="dot" w:pos="8306"/>
        </w:tabs>
      </w:pPr>
      <w:hyperlink w:anchor="_Toc26885" w:history="1">
        <w:r>
          <w:rPr>
            <w:rFonts w:ascii="仿宋" w:eastAsia="仿宋" w:hAnsi="仿宋" w:cs="仿宋" w:hint="eastAsia"/>
            <w:lang w:eastAsia="zh-CN"/>
          </w:rPr>
          <w:t>(二)、变更实施与控制</w:t>
        </w:r>
        <w:r>
          <w:tab/>
        </w:r>
        <w:r>
          <w:fldChar w:fldCharType="begin"/>
        </w:r>
        <w:r>
          <w:instrText xml:space="preserve"> PAGEREF _Toc26885 \h </w:instrText>
        </w:r>
        <w:r>
          <w:fldChar w:fldCharType="separate"/>
        </w:r>
        <w:r>
          <w:t>56</w:t>
        </w:r>
        <w:r>
          <w:fldChar w:fldCharType="end"/>
        </w:r>
      </w:hyperlink>
    </w:p>
    <w:p>
      <w:pPr>
        <w:pStyle w:val="TOC1"/>
        <w:tabs>
          <w:tab w:val="right" w:leader="dot" w:pos="8306"/>
        </w:tabs>
      </w:pPr>
      <w:hyperlink w:anchor="_Toc30050" w:history="1">
        <w:r>
          <w:rPr>
            <w:rFonts w:ascii="仿宋" w:eastAsia="仿宋" w:hAnsi="仿宋" w:cs="仿宋" w:hint="eastAsia"/>
            <w:lang w:eastAsia="zh-CN"/>
          </w:rPr>
          <w:t>十六、Υ射线无损探测仪项目实施保障措施</w:t>
        </w:r>
        <w:r>
          <w:tab/>
        </w:r>
        <w:r>
          <w:fldChar w:fldCharType="begin"/>
        </w:r>
        <w:r>
          <w:instrText xml:space="preserve"> PAGEREF _Toc30050 \h </w:instrText>
        </w:r>
        <w:r>
          <w:fldChar w:fldCharType="separate"/>
        </w:r>
        <w:r>
          <w:t>56</w:t>
        </w:r>
        <w:r>
          <w:fldChar w:fldCharType="end"/>
        </w:r>
      </w:hyperlink>
    </w:p>
    <w:p>
      <w:pPr>
        <w:pStyle w:val="TOC2"/>
        <w:tabs>
          <w:tab w:val="right" w:leader="dot" w:pos="8306"/>
        </w:tabs>
      </w:pPr>
      <w:hyperlink w:anchor="_Toc1914" w:history="1">
        <w:r>
          <w:rPr>
            <w:rFonts w:ascii="仿宋" w:eastAsia="仿宋" w:hAnsi="仿宋" w:cs="仿宋" w:hint="eastAsia"/>
            <w:lang w:eastAsia="zh-CN"/>
          </w:rPr>
          <w:t>(一)、Υ射线无损探测仪项目实施保障机制</w:t>
        </w:r>
        <w:r>
          <w:tab/>
        </w:r>
        <w:r>
          <w:fldChar w:fldCharType="begin"/>
        </w:r>
        <w:r>
          <w:instrText xml:space="preserve"> PAGEREF _Toc1914 \h </w:instrText>
        </w:r>
        <w:r>
          <w:fldChar w:fldCharType="separate"/>
        </w:r>
        <w:r>
          <w:t>56</w:t>
        </w:r>
        <w:r>
          <w:fldChar w:fldCharType="end"/>
        </w:r>
      </w:hyperlink>
    </w:p>
    <w:p>
      <w:pPr>
        <w:pStyle w:val="TOC2"/>
        <w:tabs>
          <w:tab w:val="right" w:leader="dot" w:pos="8306"/>
        </w:tabs>
      </w:pPr>
      <w:hyperlink w:anchor="_Toc28186" w:history="1">
        <w:r>
          <w:rPr>
            <w:rFonts w:ascii="仿宋" w:eastAsia="仿宋" w:hAnsi="仿宋" w:cs="仿宋" w:hint="eastAsia"/>
            <w:lang w:eastAsia="zh-CN"/>
          </w:rPr>
          <w:t>(二)、Υ射线无损探测仪项目法律合规要求</w:t>
        </w:r>
        <w:r>
          <w:tab/>
        </w:r>
        <w:r>
          <w:fldChar w:fldCharType="begin"/>
        </w:r>
        <w:r>
          <w:instrText xml:space="preserve"> PAGEREF _Toc28186 \h </w:instrText>
        </w:r>
        <w:r>
          <w:fldChar w:fldCharType="separate"/>
        </w:r>
        <w:r>
          <w:t>60</w:t>
        </w:r>
        <w:r>
          <w:fldChar w:fldCharType="end"/>
        </w:r>
      </w:hyperlink>
    </w:p>
    <w:p>
      <w:pPr>
        <w:pStyle w:val="TOC2"/>
        <w:tabs>
          <w:tab w:val="right" w:leader="dot" w:pos="8306"/>
        </w:tabs>
      </w:pPr>
      <w:hyperlink w:anchor="_Toc23605" w:history="1">
        <w:r>
          <w:rPr>
            <w:rFonts w:ascii="仿宋" w:eastAsia="仿宋" w:hAnsi="仿宋" w:cs="仿宋" w:hint="eastAsia"/>
            <w:lang w:eastAsia="zh-CN"/>
          </w:rPr>
          <w:t>(三)、Υ射线无损探测仪项目合同管理与法律事务</w:t>
        </w:r>
        <w:r>
          <w:tab/>
        </w:r>
        <w:r>
          <w:fldChar w:fldCharType="begin"/>
        </w:r>
        <w:r>
          <w:instrText xml:space="preserve"> PAGEREF _Toc23605 \h </w:instrText>
        </w:r>
        <w:r>
          <w:fldChar w:fldCharType="separate"/>
        </w:r>
        <w:r>
          <w:t>65</w:t>
        </w:r>
        <w:r>
          <w:fldChar w:fldCharType="end"/>
        </w:r>
      </w:hyperlink>
    </w:p>
    <w:p>
      <w:pPr>
        <w:pStyle w:val="TOC2"/>
        <w:tabs>
          <w:tab w:val="right" w:leader="dot" w:pos="8306"/>
        </w:tabs>
      </w:pPr>
      <w:hyperlink w:anchor="_Toc477" w:history="1">
        <w:r>
          <w:rPr>
            <w:rFonts w:ascii="仿宋" w:eastAsia="仿宋" w:hAnsi="仿宋" w:cs="仿宋" w:hint="eastAsia"/>
            <w:lang w:eastAsia="zh-CN"/>
          </w:rPr>
          <w:t>(四)、Υ射线无损探测仪项目知识产权保护策略</w:t>
        </w:r>
        <w:r>
          <w:tab/>
        </w:r>
        <w:r>
          <w:fldChar w:fldCharType="begin"/>
        </w:r>
        <w:r>
          <w:instrText xml:space="preserve"> PAGEREF _Toc477 \h </w:instrText>
        </w:r>
        <w:r>
          <w:fldChar w:fldCharType="separate"/>
        </w:r>
        <w:r>
          <w:t>71</w:t>
        </w:r>
        <w:r>
          <w:fldChar w:fldCharType="end"/>
        </w:r>
      </w:hyperlink>
    </w:p>
    <w:p>
      <w:pPr>
        <w:pStyle w:val="TOC1"/>
        <w:tabs>
          <w:tab w:val="right" w:leader="dot" w:pos="8306"/>
        </w:tabs>
      </w:pPr>
      <w:hyperlink w:anchor="_Toc32552" w:history="1">
        <w:r>
          <w:rPr>
            <w:rFonts w:ascii="仿宋" w:eastAsia="仿宋" w:hAnsi="仿宋" w:cs="仿宋" w:hint="eastAsia"/>
            <w:lang w:eastAsia="zh-CN"/>
          </w:rPr>
          <w:t>十七、质量管理体系</w:t>
        </w:r>
        <w:r>
          <w:tab/>
        </w:r>
        <w:r>
          <w:fldChar w:fldCharType="begin"/>
        </w:r>
        <w:r>
          <w:instrText xml:space="preserve"> PAGEREF _Toc32552 \h </w:instrText>
        </w:r>
        <w:r>
          <w:fldChar w:fldCharType="separate"/>
        </w:r>
        <w:r>
          <w:t>74</w:t>
        </w:r>
        <w:r>
          <w:fldChar w:fldCharType="end"/>
        </w:r>
      </w:hyperlink>
    </w:p>
    <w:p>
      <w:pPr>
        <w:pStyle w:val="TOC2"/>
        <w:tabs>
          <w:tab w:val="right" w:leader="dot" w:pos="8306"/>
        </w:tabs>
      </w:pPr>
      <w:hyperlink w:anchor="_Toc16881" w:history="1">
        <w:r>
          <w:rPr>
            <w:rFonts w:ascii="仿宋" w:eastAsia="仿宋" w:hAnsi="仿宋" w:cs="仿宋" w:hint="eastAsia"/>
            <w:lang w:eastAsia="zh-CN"/>
          </w:rPr>
          <w:t>(一)、质量目标与方针</w:t>
        </w:r>
        <w:r>
          <w:tab/>
        </w:r>
        <w:r>
          <w:fldChar w:fldCharType="begin"/>
        </w:r>
        <w:r>
          <w:instrText xml:space="preserve"> PAGEREF _Toc16881 \h </w:instrText>
        </w:r>
        <w:r>
          <w:fldChar w:fldCharType="separate"/>
        </w:r>
        <w:r>
          <w:t>74</w:t>
        </w:r>
        <w:r>
          <w:fldChar w:fldCharType="end"/>
        </w:r>
      </w:hyperlink>
    </w:p>
    <w:p>
      <w:pPr>
        <w:pStyle w:val="TOC2"/>
        <w:tabs>
          <w:tab w:val="right" w:leader="dot" w:pos="8306"/>
        </w:tabs>
      </w:pPr>
      <w:hyperlink w:anchor="_Toc31053" w:history="1">
        <w:r>
          <w:rPr>
            <w:rFonts w:ascii="仿宋" w:eastAsia="仿宋" w:hAnsi="仿宋" w:cs="仿宋" w:hint="eastAsia"/>
            <w:lang w:eastAsia="zh-CN"/>
          </w:rPr>
          <w:t>(二)、质量管理责任</w:t>
        </w:r>
        <w:r>
          <w:tab/>
        </w:r>
        <w:r>
          <w:fldChar w:fldCharType="begin"/>
        </w:r>
        <w:r>
          <w:instrText xml:space="preserve"> PAGEREF _Toc31053 \h </w:instrText>
        </w:r>
        <w:r>
          <w:fldChar w:fldCharType="separate"/>
        </w:r>
        <w:r>
          <w:t>75</w:t>
        </w:r>
        <w:r>
          <w:fldChar w:fldCharType="end"/>
        </w:r>
      </w:hyperlink>
    </w:p>
    <w:p>
      <w:pPr>
        <w:pStyle w:val="TOC2"/>
        <w:tabs>
          <w:tab w:val="right" w:leader="dot" w:pos="8306"/>
        </w:tabs>
      </w:pPr>
      <w:hyperlink w:anchor="_Toc1283" w:history="1">
        <w:r>
          <w:rPr>
            <w:rFonts w:ascii="仿宋" w:eastAsia="仿宋" w:hAnsi="仿宋" w:cs="仿宋" w:hint="eastAsia"/>
            <w:lang w:eastAsia="zh-CN"/>
          </w:rPr>
          <w:t>(三)、质量管理体系文件</w:t>
        </w:r>
        <w:r>
          <w:tab/>
        </w:r>
        <w:r>
          <w:fldChar w:fldCharType="begin"/>
        </w:r>
        <w:r>
          <w:instrText xml:space="preserve"> PAGEREF _Toc1283 \h </w:instrText>
        </w:r>
        <w:r>
          <w:fldChar w:fldCharType="separate"/>
        </w:r>
        <w:r>
          <w:t>76</w:t>
        </w:r>
        <w:r>
          <w:fldChar w:fldCharType="end"/>
        </w:r>
      </w:hyperlink>
    </w:p>
    <w:p>
      <w:pPr>
        <w:pStyle w:val="TOC2"/>
        <w:tabs>
          <w:tab w:val="right" w:leader="dot" w:pos="8306"/>
        </w:tabs>
      </w:pPr>
      <w:hyperlink w:anchor="_Toc31157" w:history="1">
        <w:r>
          <w:rPr>
            <w:rFonts w:ascii="仿宋" w:eastAsia="仿宋" w:hAnsi="仿宋" w:cs="仿宋" w:hint="eastAsia"/>
            <w:lang w:eastAsia="zh-CN"/>
          </w:rPr>
          <w:t>(四)、质量培训与教育</w:t>
        </w:r>
        <w:r>
          <w:tab/>
        </w:r>
        <w:r>
          <w:fldChar w:fldCharType="begin"/>
        </w:r>
        <w:r>
          <w:instrText xml:space="preserve"> PAGEREF _Toc31157 \h </w:instrText>
        </w:r>
        <w:r>
          <w:fldChar w:fldCharType="separate"/>
        </w:r>
        <w:r>
          <w:t>78</w:t>
        </w:r>
        <w:r>
          <w:fldChar w:fldCharType="end"/>
        </w:r>
      </w:hyperlink>
    </w:p>
    <w:p>
      <w:pPr>
        <w:pStyle w:val="TOC2"/>
        <w:tabs>
          <w:tab w:val="right" w:leader="dot" w:pos="8306"/>
        </w:tabs>
      </w:pPr>
      <w:hyperlink w:anchor="_Toc3220" w:history="1">
        <w:r>
          <w:rPr>
            <w:rFonts w:ascii="仿宋" w:eastAsia="仿宋" w:hAnsi="仿宋" w:cs="仿宋" w:hint="eastAsia"/>
            <w:lang w:eastAsia="zh-CN"/>
          </w:rPr>
          <w:t>(五)、质量审核与评价</w:t>
        </w:r>
        <w:r>
          <w:tab/>
        </w:r>
        <w:r>
          <w:fldChar w:fldCharType="begin"/>
        </w:r>
        <w:r>
          <w:instrText xml:space="preserve"> PAGEREF _Toc3220 \h </w:instrText>
        </w:r>
        <w:r>
          <w:fldChar w:fldCharType="separate"/>
        </w:r>
        <w:r>
          <w:t>79</w:t>
        </w:r>
        <w:r>
          <w:fldChar w:fldCharType="end"/>
        </w:r>
      </w:hyperlink>
    </w:p>
    <w:p>
      <w:pPr>
        <w:pStyle w:val="TOC2"/>
        <w:tabs>
          <w:tab w:val="right" w:leader="dot" w:pos="8306"/>
        </w:tabs>
      </w:pPr>
      <w:hyperlink w:anchor="_Toc6083" w:history="1">
        <w:r>
          <w:rPr>
            <w:rFonts w:ascii="仿宋" w:eastAsia="仿宋" w:hAnsi="仿宋" w:cs="仿宋" w:hint="eastAsia"/>
            <w:lang w:eastAsia="zh-CN"/>
          </w:rPr>
          <w:t>(六)、不符合与纠正措施</w:t>
        </w:r>
        <w:r>
          <w:tab/>
        </w:r>
        <w:r>
          <w:fldChar w:fldCharType="begin"/>
        </w:r>
        <w:r>
          <w:instrText xml:space="preserve"> PAGEREF _Toc6083 \h </w:instrText>
        </w:r>
        <w:r>
          <w:fldChar w:fldCharType="separate"/>
        </w:r>
        <w:r>
          <w:t>81</w:t>
        </w:r>
        <w:r>
          <w:fldChar w:fldCharType="end"/>
        </w:r>
      </w:hyperlink>
    </w:p>
    <w:p>
      <w:pPr>
        <w:pStyle w:val="TOC1"/>
        <w:tabs>
          <w:tab w:val="right" w:leader="dot" w:pos="8306"/>
        </w:tabs>
      </w:pPr>
      <w:hyperlink w:anchor="_Toc9916" w:history="1">
        <w:r>
          <w:rPr>
            <w:rFonts w:ascii="仿宋" w:eastAsia="仿宋" w:hAnsi="仿宋" w:cs="仿宋" w:hint="eastAsia"/>
            <w:lang w:eastAsia="zh-CN"/>
          </w:rPr>
          <w:t>十八、Υ射线无损探测仪项目工程方案分析</w:t>
        </w:r>
        <w:r>
          <w:tab/>
        </w:r>
        <w:r>
          <w:fldChar w:fldCharType="begin"/>
        </w:r>
        <w:r>
          <w:instrText xml:space="preserve"> PAGEREF _Toc9916 \h </w:instrText>
        </w:r>
        <w:r>
          <w:fldChar w:fldCharType="separate"/>
        </w:r>
        <w:r>
          <w:t>82</w:t>
        </w:r>
        <w:r>
          <w:fldChar w:fldCharType="end"/>
        </w:r>
      </w:hyperlink>
    </w:p>
    <w:p>
      <w:pPr>
        <w:pStyle w:val="TOC2"/>
        <w:tabs>
          <w:tab w:val="right" w:leader="dot" w:pos="8306"/>
        </w:tabs>
      </w:pPr>
      <w:hyperlink w:anchor="_Toc13426" w:history="1">
        <w:r>
          <w:rPr>
            <w:rFonts w:ascii="仿宋" w:eastAsia="仿宋" w:hAnsi="仿宋" w:cs="仿宋" w:hint="eastAsia"/>
            <w:lang w:eastAsia="zh-CN"/>
          </w:rPr>
          <w:t>(一)、建筑工程设计原则</w:t>
        </w:r>
        <w:r>
          <w:tab/>
        </w:r>
        <w:r>
          <w:fldChar w:fldCharType="begin"/>
        </w:r>
        <w:r>
          <w:instrText xml:space="preserve"> PAGEREF _Toc13426 \h </w:instrText>
        </w:r>
        <w:r>
          <w:fldChar w:fldCharType="separate"/>
        </w:r>
        <w:r>
          <w:t>82</w:t>
        </w:r>
        <w:r>
          <w:fldChar w:fldCharType="end"/>
        </w:r>
      </w:hyperlink>
    </w:p>
    <w:p>
      <w:pPr>
        <w:pStyle w:val="TOC2"/>
        <w:tabs>
          <w:tab w:val="right" w:leader="dot" w:pos="8306"/>
        </w:tabs>
      </w:pPr>
      <w:hyperlink w:anchor="_Toc14047" w:history="1">
        <w:r>
          <w:rPr>
            <w:rFonts w:ascii="仿宋" w:eastAsia="仿宋" w:hAnsi="仿宋" w:cs="仿宋" w:hint="eastAsia"/>
            <w:lang w:eastAsia="zh-CN"/>
          </w:rPr>
          <w:t>(二)、土建工程建设指标</w:t>
        </w:r>
        <w:r>
          <w:tab/>
        </w:r>
        <w:r>
          <w:fldChar w:fldCharType="begin"/>
        </w:r>
        <w:r>
          <w:instrText xml:space="preserve"> PAGEREF _Toc14047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31"/>
      <w:r>
        <w:rPr>
          <w:rFonts w:ascii="仿宋" w:eastAsia="仿宋" w:hAnsi="仿宋" w:cs="仿宋" w:hint="eastAsia"/>
          <w:sz w:val="28"/>
          <w:lang w:eastAsia="zh-CN"/>
        </w:rPr>
        <w:t>一、Υ射线无损探测仪项目可持续发展</w:t>
      </w:r>
      <w:bookmarkEnd w:id="2"/>
    </w:p>
    <w:p>
      <w:pPr>
        <w:pStyle w:val="Heading2"/>
        <w:rPr>
          <w:rFonts w:ascii="仿宋" w:eastAsia="仿宋" w:hAnsi="仿宋" w:cs="仿宋" w:hint="eastAsia"/>
          <w:lang w:eastAsia="zh-CN"/>
        </w:rPr>
      </w:pPr>
      <w:bookmarkStart w:id="3" w:name="_Toc1747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中，Υ射线无损探测仪项目团队着眼于未来，明确了可持续发展的战略方向。制定的具体可持续发展目标包括降低资源使用、采用环保技术、最大化社会效益等。这一步骤不仅有助于Υ射线无损探测仪项目在环保和社会责任方面达到最高标准，也为未来提供了明确的指引，确保Υ射线无损探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可持续实践的融入Υ射线无损探测仪项目管理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Υ射线无损探测仪项目管理周期。从Υ射线无损探测仪项目规划开始，Υ射线无损探测仪项目团队就考虑了环境和社会的因素。在执行阶段，Υ射线无损探测仪项目团队积极推动绿色技术的应用，优化资源利用。此外，关注员工的社会责任，通过培训和沟通活动提高员工对可持续发展的认知，使他们能够在日常工作中践行可持续实践。这些举措不仅为Υ射线无损探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Υ射线无损探测仪项目的可持续发展理念，我们深信环保与社会责任是Υ射线无损探测仪项目成功的关键支柱。在Υ射线无损探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团队通过引入先进的环保技术、建立高效的废物处理系统以及推动能源节约措施，积极履行环保责任。定期的环保监测和评估确保Υ射线无损探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Υ射线无损探测仪项目不仅致力于自身可持续发展，还注重对社会的回馈。通过支持社区Υ射线无损探测仪项目、参与慈善事业、提供培训机会等方式，Υ射线无损探测仪项目积极履行社会责任。与当地社区建立积极互动，关注员工的工作与生活平衡，以及员工的身心健康，是Υ射线无损探测仪项目在社会责任层面的关键举措。这样的实践不仅增强了Υ射线无损探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085"/>
      <w:r>
        <w:rPr>
          <w:rFonts w:ascii="仿宋" w:eastAsia="仿宋" w:hAnsi="仿宋" w:cs="仿宋" w:hint="eastAsia"/>
          <w:sz w:val="28"/>
          <w:lang w:eastAsia="zh-CN"/>
        </w:rPr>
        <w:t>二、Υ射线无损探测仪项目选址可行性分析</w:t>
      </w:r>
      <w:bookmarkEnd w:id="5"/>
    </w:p>
    <w:p>
      <w:pPr>
        <w:pStyle w:val="Heading2"/>
        <w:rPr>
          <w:rFonts w:ascii="仿宋" w:eastAsia="仿宋" w:hAnsi="仿宋" w:cs="仿宋" w:hint="eastAsia"/>
          <w:lang w:eastAsia="zh-CN"/>
        </w:rPr>
      </w:pPr>
      <w:bookmarkStart w:id="6" w:name="_Toc29374"/>
      <w:r>
        <w:rPr>
          <w:rFonts w:ascii="仿宋" w:eastAsia="仿宋" w:hAnsi="仿宋" w:cs="仿宋" w:hint="eastAsia"/>
          <w:lang w:eastAsia="zh-CN"/>
        </w:rPr>
        <w:t>(一)、Υ射线无损探测仪项目选址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该Υ射线无损探测仪项目选址位于XX省XX市XX区XXX街道</w:t>
      </w:r>
    </w:p>
    <w:p>
      <w:pPr>
        <w:pStyle w:val="Heading2"/>
        <w:ind w:firstLine="560" w:firstLineChars="200"/>
        <w:rPr>
          <w:rFonts w:ascii="仿宋" w:eastAsia="仿宋" w:hAnsi="仿宋" w:cs="仿宋" w:hint="eastAsia"/>
          <w:sz w:val="28"/>
          <w:lang w:eastAsia="zh-CN"/>
        </w:rPr>
      </w:pPr>
      <w:bookmarkStart w:id="7" w:name="_Toc208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Υ射线无损探测仪项目的征地面积将根据Υ射线无损探测仪项目的实际规模和需求进行精确规划。具体面积XXX平方米，旨在确保Υ射线无损探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净用地面积是在征地面积基础上去除不可利用面积后的实际可开发用地。具体面积XXX平方米，考虑到环保、交通、安全等多方面因素，以确保Υ射线无损探测仪项目在整体利用效率上达到最优。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Υ射线无损探测仪项目计划建设的建筑总规模具体面积XXX平方米。这一规模的确定综合考虑了Υ射线无损探测仪项目的性质、规模，以及城市规划的相关要求，确保建筑布局与周边环境协调一致。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绿地率是Υ射线无损探测仪项目用地中被规划为绿地的比例。具体面积XXX平方米，旨在通过合理规划绿地，改善Υ射线无损探测仪项目周边环境，提升居民生活质量，并符合城市整体绿化规划。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容积率是用地上可以建设的建筑总体积与用地面积之比。具体面积XXX，通过合理的容积率规划，确保Υ射线无损探测仪项目建筑规模与周边环境和谐共生。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Υ射线无损探测仪项目选址与当地城市规划相一致，具体面积XXX平方米。通过与城市规划部门深入沟通，确保Υ射线无损探测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Υ射线无损探测仪项目选址符合当地产业政策，具体面积XXX平方米。这包括Υ射线无损探测仪项目对当地经济的促进作用，以及对相关产业的带动效应，确保Υ射线无损探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用地总体要求必须符合环保和可持续发展的原则，具体面积XXX平方米。通过采用绿色建筑设计、节能减排等措施，确保Υ射线无损探测仪项目在建设和运营过程中对环境的影响最小化，达到可持续发展的要求。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确保Υ射线无损探测仪项目选址具备必要的公共设施配套，具体面积XXX平方米。这包括交通便利性、教育、医疗等基础设施，以提高居民生活品质，使得Υ射线无损探测仪项目选址更具吸引力。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考虑用地总体要求对当地社会稳定性的影响，具体面积XXX平方米。通过深入了解当地社区反馈，确保Υ射线无损探测仪项目的选址和建设过程对当地社会和谐稳定产生积极作用。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Υ射线无损探测仪项目选址不仅符合法规和规划，还在实际操作中具有可行性。这一全面规划将为Υ射线无损探测仪项目的成功实施提供坚实的基础，确保Υ射线无损探测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02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Υ射线无损探测仪项目的设备规划和空间设计中，我们将采取灵活设备布局的措施。设备布局将根据实际需求进行灵活设计，避免不必要的浪费。通过合理规划设备摆放位置，我们将提高设备的利用率，减少设备间距，以确保Υ射线无损探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Υ射线无损探测仪项目内部引入共享设施的概念，例如共享会议室、办公区等。通过这种方式，我们可以减少对资源的重复建设，提高资源共享效率，从而减小Υ射线无损探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8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Υ射线无损探测仪项目的总图布置中，我们将不同功能区域进行明确的规划，以最大程度满足Υ射线无损探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25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Υ射线无损探测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Υ射线无损探测仪项目对环境的影响是综合评价的重要因素之一。我们将详细考虑选址周边的自然环境、生态保护区、水源地等情况，确保Υ射线无损探测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对选址的评价还需充分考虑当地政府的产业政策和法规。我们将详细了解Υ射线无损探测仪项目所在地的相关政策，确保Υ射线无损探测仪项目的规划和运营与当地法规相符，降低不必要的法律风险。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考虑到社会稳定性对企业运营的重要性，我们将评估选址地区的社会安全情况、劳工关系、社区反馈等方面，以确保Υ射线无损探测仪项目的建设和运营不会受到社会稳定性的负面影响。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最后，我们将综合考虑用地成本，包括土地购置费用、土地开发成本等。通过对用地成本的详细评估，我们能够做出更为精确的经济效益分析，为Υ射线无损探测仪项目的投资决策提供有力支持。</w:t>
      </w:r>
    </w:p>
    <w:p>
      <w:pPr>
        <w:pStyle w:val="Heading1"/>
        <w:ind w:firstLine="560" w:firstLineChars="200"/>
        <w:rPr>
          <w:rFonts w:ascii="仿宋" w:eastAsia="仿宋" w:hAnsi="仿宋" w:cs="仿宋" w:hint="eastAsia"/>
          <w:sz w:val="28"/>
          <w:lang w:eastAsia="zh-CN"/>
        </w:rPr>
      </w:pPr>
      <w:bookmarkStart w:id="11" w:name="_Toc10896"/>
      <w:r>
        <w:rPr>
          <w:rFonts w:ascii="仿宋" w:eastAsia="仿宋" w:hAnsi="仿宋" w:cs="仿宋" w:hint="eastAsia"/>
          <w:sz w:val="28"/>
          <w:lang w:eastAsia="zh-CN"/>
        </w:rPr>
        <w:t>三、Υ射线无损探测仪项目文档管理</w:t>
      </w:r>
      <w:bookmarkEnd w:id="11"/>
    </w:p>
    <w:p>
      <w:pPr>
        <w:pStyle w:val="Heading2"/>
        <w:rPr>
          <w:rFonts w:ascii="仿宋" w:eastAsia="仿宋" w:hAnsi="仿宋" w:cs="仿宋" w:hint="eastAsia"/>
          <w:lang w:eastAsia="zh-CN"/>
        </w:rPr>
      </w:pPr>
      <w:bookmarkStart w:id="12" w:name="_Toc2356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Υ射线无损探测仪项目高度重视文档的质量和准确性，以支持Υ射线无损探测仪项目的各项活动和决策。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文档的编制始于Υ射线无损探测仪项目计划的初期，我们制定了详细的文档编制计划，明确了每个文档的内容、格式和编写责任人。在Υ射线无损探测仪项目启动阶段，我们首先编制了Υ射线无损探测仪项目章程，明确定义了Υ射线无损探测仪项目的目标、范围、风险等关键要素。随后，Υ射线无损探测仪项目团队根据计划陆续编制了需求文档、设计文档、测试文档等各类文档，确保Υ射线无损探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Υ射线无损探测仪项目管理中的重要环节，旨在确保Υ射线无损探测仪项目文档符合质量标准和Υ射线无损探测仪项目需求。在Υ射线无损探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Υ射线无损探测仪项目相关利益方和专业领域的专家对文档进行独立审查。这有助于获取更全面、客观的反馈，确保Υ射线无损探测仪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Υ射线无损探测仪项目在文档编制与审查方面建立了严格的管理机制，通过规范的流程和多维度的审查，确保Υ射线无损探测仪项目文档的质量、准确性和可靠性，为Υ射线无损探测仪项目的顺利推进提供了有力支持。</w:t>
      </w:r>
    </w:p>
    <w:p>
      <w:pPr>
        <w:pStyle w:val="Heading2"/>
        <w:ind w:firstLine="560" w:firstLineChars="200"/>
        <w:rPr>
          <w:rFonts w:ascii="仿宋" w:eastAsia="仿宋" w:hAnsi="仿宋" w:cs="仿宋" w:hint="eastAsia"/>
          <w:sz w:val="28"/>
          <w:lang w:eastAsia="zh-CN"/>
        </w:rPr>
      </w:pPr>
      <w:bookmarkStart w:id="13" w:name="_Toc834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我们通过多渠道发布文档，包括电子邮件、Υ射线无损探测仪项目管理平台、内部网站等，以满足不同团队成员的偏好和需求。多渠道发布确保了信息的全面覆盖。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我们采用了精细的权限控制，确保只有授权人员可以访问敏感信息。这种安全措施保护了Υ射线无损探测仪项目文档的机密性，防止了未经授权的信息泄露。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21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Υ射线无损探测仪项目生命周期中一个至关重要的环节，直接关系到Υ射线无损探测仪项目信息的长期保存和历史记录的完整性。在Υ射线无损探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434"/>
      <w:r>
        <w:rPr>
          <w:rFonts w:ascii="仿宋" w:eastAsia="仿宋" w:hAnsi="仿宋" w:cs="仿宋" w:hint="eastAsia"/>
          <w:sz w:val="28"/>
          <w:lang w:eastAsia="zh-CN"/>
        </w:rPr>
        <w:t>四、Υ射线无损探测仪项目绩效评估</w:t>
      </w:r>
      <w:bookmarkEnd w:id="15"/>
    </w:p>
    <w:p>
      <w:pPr>
        <w:pStyle w:val="Heading2"/>
        <w:rPr>
          <w:rFonts w:ascii="仿宋" w:eastAsia="仿宋" w:hAnsi="仿宋" w:cs="仿宋" w:hint="eastAsia"/>
          <w:lang w:eastAsia="zh-CN"/>
        </w:rPr>
      </w:pPr>
      <w:bookmarkStart w:id="16" w:name="_Toc431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中，我们设计了一套全面的绩效评估指标，以确保Υ射线无损探测仪项目的可控和成功交付。这些指标跨足Υ射线无损探测仪项目目标、成本、进度和质量等多个维度，为我们提供了全面洞察Υ射线无损探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目标达成率是我们关注的首要指标。我们设定了明确的目标，并通过定期监测和评估，迅速发现并应对潜在的目标偏差。这为Υ射线无损探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成本绩效是另一个核心关注点。通过实际成本与预算成本的对比分析，我们深入了解成本差异的原因，及时调整资源分配，保持Υ射线无损探测仪项目在经济效益方面的合理水平。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进度作为关键的绩效指标之一，得到了精心的关注。我们制定了详细的Υ射线无损探测仪项目进度计划，并设立了进度符合度指标，确保实际进度与计划进度保持一致。这使我们能够快速发现和解决潜在的进度问题，保持Υ射线无损探测仪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Υ射线无损探测仪项目绩效的不可或缺的一环。我们引入了一系列的质量标准和客户满意度指标，以确保Υ射线无损探测仪项目交付的成果在质量上达到或超越预期水平。通过持续监测这些指标，我们努力提升Υ射线无损探测仪项目整体质量水平，为Υ射线无损探测仪项目的成功交付提供有力保障。通过这些科学且全面的绩效评估，我们能够更好地引导Υ射线无损探测仪项目的持续改进，确保Υ射线无损探测仪项目目标的顺利达成。</w:t>
      </w:r>
    </w:p>
    <w:p>
      <w:pPr>
        <w:pStyle w:val="Heading2"/>
        <w:ind w:firstLine="560" w:firstLineChars="200"/>
        <w:rPr>
          <w:rFonts w:ascii="仿宋" w:eastAsia="仿宋" w:hAnsi="仿宋" w:cs="仿宋" w:hint="eastAsia"/>
          <w:sz w:val="28"/>
          <w:lang w:eastAsia="zh-CN"/>
        </w:rPr>
      </w:pPr>
      <w:bookmarkStart w:id="17" w:name="_Toc178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绩效评估是Υ射线无损探测仪项目中的关键环节，为确保Υ射线无损探测仪项目达到预期目标，我们采用了多层次、多维度的绩效评估方法。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Υ射线无损探测仪项目的战略目标对齐，确保每个决策和行动都与Υ射线无损探测仪项目整体目标保持一致。团队会定期召开战略对齐会议，审视当前工作与Υ射线无损探测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Υ射线无损探测仪项目进度、质量、成本和风险等方面。这些指标通过数据收集和分析，为Υ射线无损探测仪项目管理团队提供了客观的评估依据。例如，我们通过Υ射线无损探测仪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Υ射线无损探测仪项目内部，还考虑了Υ射线无损探测仪项目对外部环境的影响。我们定期进行干系人满意度调查，以了解各利益相关方对Υ射线无损探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这种多层次、多角度的绩效评估方法，使得我们能够全面了解Υ射线无损探测仪项目的运行状态，及时做出调整，确保Υ射线无损探测仪项目在不断变化的环境中保持稳健前行。</w:t>
      </w:r>
    </w:p>
    <w:p>
      <w:pPr>
        <w:pStyle w:val="Heading2"/>
        <w:ind w:firstLine="560" w:firstLineChars="200"/>
        <w:rPr>
          <w:rFonts w:ascii="仿宋" w:eastAsia="仿宋" w:hAnsi="仿宋" w:cs="仿宋" w:hint="eastAsia"/>
          <w:sz w:val="28"/>
          <w:lang w:eastAsia="zh-CN"/>
        </w:rPr>
      </w:pPr>
      <w:bookmarkStart w:id="18" w:name="_Toc1170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为了确保Υ射线无损探测仪项目的有效管理和不断优化，我们采用了精心设计的绩效评估周期。这个周期旨在实现灵活、实时和全面的评估，以适应Υ射线无损探测仪项目执行中的各种挑战。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Υ射线无损探测仪项目的不同需求，分为短期、中期和长期。短期评估关注每个迭代或工作周期，以及时发现和解决当前任务中的问题。中期评估涵盖几个迭代，深入了解整体Υ射线无损探测仪项目的趋势和性能。长期评估则着眼于整个Υ射线无损探测仪项目阶段，确保Υ射线无损探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https://d.book118.com/345010341102011044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F1671"/>
    <w:rsid w:val="622F1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01034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2024-01-20T05:13:00Z</dcterms:created>
  <dcterms:modified xsi:type="dcterms:W3CDTF">2024-01-20T05:13:38Z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222F39275AA44169A642D75572E71D07_11</vt:lpwstr>
  </property>
  <property fmtid="{D5CDD505-2E9C-101B-9397-08002B2CF9AE}" pid="3" name="KSOProductBuildVer">
    <vt:lpwstr>2052-12.1.0.16120</vt:lpwstr>
  </property>
</Properties>
</file>