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抗阿特拉津等除草剂转基因大豆新品种行业相关公司设立可行性研究报告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700" w:history="1">
        <w:r>
          <w:rPr>
            <w:rFonts w:ascii="仿宋" w:eastAsia="仿宋" w:hAnsi="仿宋" w:cs="仿宋" w:hint="eastAsia"/>
            <w:lang w:eastAsia="zh-CN"/>
          </w:rPr>
          <w:t>序言</w:t>
        </w:r>
        <w:r>
          <w:tab/>
        </w:r>
        <w:r>
          <w:fldChar w:fldCharType="begin"/>
        </w:r>
        <w:r>
          <w:instrText xml:space="preserve"> PAGEREF _Toc26700 \h </w:instrText>
        </w:r>
        <w:r>
          <w:fldChar w:fldCharType="separate"/>
        </w:r>
        <w:r>
          <w:t>3</w:t>
        </w:r>
        <w:r>
          <w:fldChar w:fldCharType="end"/>
        </w:r>
      </w:hyperlink>
    </w:p>
    <w:p>
      <w:pPr>
        <w:pStyle w:val="TOC1"/>
        <w:tabs>
          <w:tab w:val="right" w:leader="dot" w:pos="8306"/>
        </w:tabs>
      </w:pPr>
      <w:hyperlink w:anchor="_Toc16336" w:history="1">
        <w:r>
          <w:rPr>
            <w:rFonts w:ascii="仿宋" w:eastAsia="仿宋" w:hAnsi="仿宋" w:cs="仿宋" w:hint="eastAsia"/>
            <w:lang w:eastAsia="zh-CN"/>
          </w:rPr>
          <w:t>一、发展规划</w:t>
        </w:r>
        <w:r>
          <w:tab/>
        </w:r>
        <w:r>
          <w:fldChar w:fldCharType="begin"/>
        </w:r>
        <w:r>
          <w:instrText xml:space="preserve"> PAGEREF _Toc16336 \h </w:instrText>
        </w:r>
        <w:r>
          <w:fldChar w:fldCharType="separate"/>
        </w:r>
        <w:r>
          <w:t>3</w:t>
        </w:r>
        <w:r>
          <w:fldChar w:fldCharType="end"/>
        </w:r>
      </w:hyperlink>
    </w:p>
    <w:p>
      <w:pPr>
        <w:pStyle w:val="TOC2"/>
        <w:tabs>
          <w:tab w:val="right" w:leader="dot" w:pos="8306"/>
        </w:tabs>
      </w:pPr>
      <w:hyperlink w:anchor="_Toc12320" w:history="1">
        <w:r>
          <w:rPr>
            <w:rFonts w:ascii="仿宋" w:eastAsia="仿宋" w:hAnsi="仿宋" w:cs="仿宋" w:hint="eastAsia"/>
            <w:lang w:eastAsia="zh-CN"/>
          </w:rPr>
          <w:t>(一)、公司发展规划</w:t>
        </w:r>
        <w:r>
          <w:tab/>
        </w:r>
        <w:r>
          <w:fldChar w:fldCharType="begin"/>
        </w:r>
        <w:r>
          <w:instrText xml:space="preserve"> PAGEREF _Toc12320 \h </w:instrText>
        </w:r>
        <w:r>
          <w:fldChar w:fldCharType="separate"/>
        </w:r>
        <w:r>
          <w:t>3</w:t>
        </w:r>
        <w:r>
          <w:fldChar w:fldCharType="end"/>
        </w:r>
      </w:hyperlink>
    </w:p>
    <w:p>
      <w:pPr>
        <w:pStyle w:val="TOC2"/>
        <w:tabs>
          <w:tab w:val="right" w:leader="dot" w:pos="8306"/>
        </w:tabs>
      </w:pPr>
      <w:hyperlink w:anchor="_Toc31306" w:history="1">
        <w:r>
          <w:rPr>
            <w:rFonts w:ascii="仿宋" w:eastAsia="仿宋" w:hAnsi="仿宋" w:cs="仿宋" w:hint="eastAsia"/>
            <w:lang w:eastAsia="zh-CN"/>
          </w:rPr>
          <w:t>(二)、保障措施</w:t>
        </w:r>
        <w:r>
          <w:tab/>
        </w:r>
        <w:r>
          <w:fldChar w:fldCharType="begin"/>
        </w:r>
        <w:r>
          <w:instrText xml:space="preserve"> PAGEREF _Toc31306 \h </w:instrText>
        </w:r>
        <w:r>
          <w:fldChar w:fldCharType="separate"/>
        </w:r>
        <w:r>
          <w:t>4</w:t>
        </w:r>
        <w:r>
          <w:fldChar w:fldCharType="end"/>
        </w:r>
      </w:hyperlink>
    </w:p>
    <w:p>
      <w:pPr>
        <w:pStyle w:val="TOC1"/>
        <w:tabs>
          <w:tab w:val="right" w:leader="dot" w:pos="8306"/>
        </w:tabs>
      </w:pPr>
      <w:hyperlink w:anchor="_Toc2923" w:history="1">
        <w:r>
          <w:rPr>
            <w:rFonts w:ascii="仿宋" w:eastAsia="仿宋" w:hAnsi="仿宋" w:cs="仿宋" w:hint="eastAsia"/>
            <w:lang w:eastAsia="zh-CN"/>
          </w:rPr>
          <w:t>二、公司成立方案</w:t>
        </w:r>
        <w:r>
          <w:tab/>
        </w:r>
        <w:r>
          <w:fldChar w:fldCharType="begin"/>
        </w:r>
        <w:r>
          <w:instrText xml:space="preserve"> PAGEREF _Toc2923 \h </w:instrText>
        </w:r>
        <w:r>
          <w:fldChar w:fldCharType="separate"/>
        </w:r>
        <w:r>
          <w:t>9</w:t>
        </w:r>
        <w:r>
          <w:fldChar w:fldCharType="end"/>
        </w:r>
      </w:hyperlink>
    </w:p>
    <w:p>
      <w:pPr>
        <w:pStyle w:val="TOC2"/>
        <w:tabs>
          <w:tab w:val="right" w:leader="dot" w:pos="8306"/>
        </w:tabs>
      </w:pPr>
      <w:hyperlink w:anchor="_Toc1630" w:history="1">
        <w:r>
          <w:rPr>
            <w:rFonts w:ascii="仿宋" w:eastAsia="仿宋" w:hAnsi="仿宋" w:cs="仿宋" w:hint="eastAsia"/>
            <w:lang w:eastAsia="zh-CN"/>
          </w:rPr>
          <w:t>(一)、公司经营宗旨</w:t>
        </w:r>
        <w:r>
          <w:tab/>
        </w:r>
        <w:r>
          <w:fldChar w:fldCharType="begin"/>
        </w:r>
        <w:r>
          <w:instrText xml:space="preserve"> PAGEREF _Toc1630 \h </w:instrText>
        </w:r>
        <w:r>
          <w:fldChar w:fldCharType="separate"/>
        </w:r>
        <w:r>
          <w:t>9</w:t>
        </w:r>
        <w:r>
          <w:fldChar w:fldCharType="end"/>
        </w:r>
      </w:hyperlink>
    </w:p>
    <w:p>
      <w:pPr>
        <w:pStyle w:val="TOC2"/>
        <w:tabs>
          <w:tab w:val="right" w:leader="dot" w:pos="8306"/>
        </w:tabs>
      </w:pPr>
      <w:hyperlink w:anchor="_Toc21232" w:history="1">
        <w:r>
          <w:rPr>
            <w:rFonts w:ascii="仿宋" w:eastAsia="仿宋" w:hAnsi="仿宋" w:cs="仿宋" w:hint="eastAsia"/>
            <w:lang w:eastAsia="zh-CN"/>
          </w:rPr>
          <w:t>(二)、公司的目标、主要职责</w:t>
        </w:r>
        <w:r>
          <w:tab/>
        </w:r>
        <w:r>
          <w:fldChar w:fldCharType="begin"/>
        </w:r>
        <w:r>
          <w:instrText xml:space="preserve"> PAGEREF _Toc21232 \h </w:instrText>
        </w:r>
        <w:r>
          <w:fldChar w:fldCharType="separate"/>
        </w:r>
        <w:r>
          <w:t>10</w:t>
        </w:r>
        <w:r>
          <w:fldChar w:fldCharType="end"/>
        </w:r>
      </w:hyperlink>
    </w:p>
    <w:p>
      <w:pPr>
        <w:pStyle w:val="TOC2"/>
        <w:tabs>
          <w:tab w:val="right" w:leader="dot" w:pos="8306"/>
        </w:tabs>
      </w:pPr>
      <w:hyperlink w:anchor="_Toc7084" w:history="1">
        <w:r>
          <w:rPr>
            <w:rFonts w:ascii="仿宋" w:eastAsia="仿宋" w:hAnsi="仿宋" w:cs="仿宋" w:hint="eastAsia"/>
            <w:lang w:eastAsia="zh-CN"/>
          </w:rPr>
          <w:t>(三)、公司组建方式</w:t>
        </w:r>
        <w:r>
          <w:tab/>
        </w:r>
        <w:r>
          <w:fldChar w:fldCharType="begin"/>
        </w:r>
        <w:r>
          <w:instrText xml:space="preserve"> PAGEREF _Toc7084 \h </w:instrText>
        </w:r>
        <w:r>
          <w:fldChar w:fldCharType="separate"/>
        </w:r>
        <w:r>
          <w:t>13</w:t>
        </w:r>
        <w:r>
          <w:fldChar w:fldCharType="end"/>
        </w:r>
      </w:hyperlink>
    </w:p>
    <w:p>
      <w:pPr>
        <w:pStyle w:val="TOC2"/>
        <w:tabs>
          <w:tab w:val="right" w:leader="dot" w:pos="8306"/>
        </w:tabs>
      </w:pPr>
      <w:hyperlink w:anchor="_Toc16913" w:history="1">
        <w:r>
          <w:rPr>
            <w:rFonts w:ascii="仿宋" w:eastAsia="仿宋" w:hAnsi="仿宋" w:cs="仿宋" w:hint="eastAsia"/>
            <w:lang w:eastAsia="zh-CN"/>
          </w:rPr>
          <w:t>(四)、公司管理体制</w:t>
        </w:r>
        <w:r>
          <w:tab/>
        </w:r>
        <w:r>
          <w:fldChar w:fldCharType="begin"/>
        </w:r>
        <w:r>
          <w:instrText xml:space="preserve"> PAGEREF _Toc16913 \h </w:instrText>
        </w:r>
        <w:r>
          <w:fldChar w:fldCharType="separate"/>
        </w:r>
        <w:r>
          <w:t>13</w:t>
        </w:r>
        <w:r>
          <w:fldChar w:fldCharType="end"/>
        </w:r>
      </w:hyperlink>
    </w:p>
    <w:p>
      <w:pPr>
        <w:pStyle w:val="TOC2"/>
        <w:tabs>
          <w:tab w:val="right" w:leader="dot" w:pos="8306"/>
        </w:tabs>
      </w:pPr>
      <w:hyperlink w:anchor="_Toc26948" w:history="1">
        <w:r>
          <w:rPr>
            <w:rFonts w:ascii="仿宋" w:eastAsia="仿宋" w:hAnsi="仿宋" w:cs="仿宋" w:hint="eastAsia"/>
            <w:lang w:eastAsia="zh-CN"/>
          </w:rPr>
          <w:t>(五)、部门职责及权限</w:t>
        </w:r>
        <w:r>
          <w:tab/>
        </w:r>
        <w:r>
          <w:fldChar w:fldCharType="begin"/>
        </w:r>
        <w:r>
          <w:instrText xml:space="preserve"> PAGEREF _Toc26948 \h </w:instrText>
        </w:r>
        <w:r>
          <w:fldChar w:fldCharType="separate"/>
        </w:r>
        <w:r>
          <w:t>15</w:t>
        </w:r>
        <w:r>
          <w:fldChar w:fldCharType="end"/>
        </w:r>
      </w:hyperlink>
    </w:p>
    <w:p>
      <w:pPr>
        <w:pStyle w:val="TOC2"/>
        <w:tabs>
          <w:tab w:val="right" w:leader="dot" w:pos="8306"/>
        </w:tabs>
      </w:pPr>
      <w:hyperlink w:anchor="_Toc4079" w:history="1">
        <w:r>
          <w:rPr>
            <w:rFonts w:ascii="仿宋" w:eastAsia="仿宋" w:hAnsi="仿宋" w:cs="仿宋" w:hint="eastAsia"/>
            <w:lang w:eastAsia="zh-CN"/>
          </w:rPr>
          <w:t>(六)、核心人员介绍</w:t>
        </w:r>
        <w:r>
          <w:tab/>
        </w:r>
        <w:r>
          <w:fldChar w:fldCharType="begin"/>
        </w:r>
        <w:r>
          <w:instrText xml:space="preserve"> PAGEREF _Toc4079 \h </w:instrText>
        </w:r>
        <w:r>
          <w:fldChar w:fldCharType="separate"/>
        </w:r>
        <w:r>
          <w:t>17</w:t>
        </w:r>
        <w:r>
          <w:fldChar w:fldCharType="end"/>
        </w:r>
      </w:hyperlink>
    </w:p>
    <w:p>
      <w:pPr>
        <w:pStyle w:val="TOC2"/>
        <w:tabs>
          <w:tab w:val="right" w:leader="dot" w:pos="8306"/>
        </w:tabs>
      </w:pPr>
      <w:hyperlink w:anchor="_Toc17620" w:history="1">
        <w:r>
          <w:rPr>
            <w:rFonts w:ascii="仿宋" w:eastAsia="仿宋" w:hAnsi="仿宋" w:cs="仿宋" w:hint="eastAsia"/>
            <w:lang w:eastAsia="zh-CN"/>
          </w:rPr>
          <w:t>(七)、财务会计制度</w:t>
        </w:r>
        <w:r>
          <w:tab/>
        </w:r>
        <w:r>
          <w:fldChar w:fldCharType="begin"/>
        </w:r>
        <w:r>
          <w:instrText xml:space="preserve"> PAGEREF _Toc17620 \h </w:instrText>
        </w:r>
        <w:r>
          <w:fldChar w:fldCharType="separate"/>
        </w:r>
        <w:r>
          <w:t>19</w:t>
        </w:r>
        <w:r>
          <w:fldChar w:fldCharType="end"/>
        </w:r>
      </w:hyperlink>
    </w:p>
    <w:p>
      <w:pPr>
        <w:pStyle w:val="TOC1"/>
        <w:tabs>
          <w:tab w:val="right" w:leader="dot" w:pos="8306"/>
        </w:tabs>
      </w:pPr>
      <w:hyperlink w:anchor="_Toc29286" w:history="1">
        <w:r>
          <w:rPr>
            <w:rFonts w:ascii="仿宋" w:eastAsia="仿宋" w:hAnsi="仿宋" w:cs="仿宋" w:hint="eastAsia"/>
            <w:lang w:eastAsia="zh-CN"/>
          </w:rPr>
          <w:t>三、法人治理</w:t>
        </w:r>
        <w:r>
          <w:tab/>
        </w:r>
        <w:r>
          <w:fldChar w:fldCharType="begin"/>
        </w:r>
        <w:r>
          <w:instrText xml:space="preserve"> PAGEREF _Toc29286 \h </w:instrText>
        </w:r>
        <w:r>
          <w:fldChar w:fldCharType="separate"/>
        </w:r>
        <w:r>
          <w:t>25</w:t>
        </w:r>
        <w:r>
          <w:fldChar w:fldCharType="end"/>
        </w:r>
      </w:hyperlink>
    </w:p>
    <w:p>
      <w:pPr>
        <w:pStyle w:val="TOC2"/>
        <w:tabs>
          <w:tab w:val="right" w:leader="dot" w:pos="8306"/>
        </w:tabs>
      </w:pPr>
      <w:hyperlink w:anchor="_Toc28702" w:history="1">
        <w:r>
          <w:rPr>
            <w:rFonts w:ascii="仿宋" w:eastAsia="仿宋" w:hAnsi="仿宋" w:cs="仿宋" w:hint="eastAsia"/>
            <w:lang w:eastAsia="zh-CN"/>
          </w:rPr>
          <w:t>(一)、股东权利及义务</w:t>
        </w:r>
        <w:r>
          <w:tab/>
        </w:r>
        <w:r>
          <w:fldChar w:fldCharType="begin"/>
        </w:r>
        <w:r>
          <w:instrText xml:space="preserve"> PAGEREF _Toc28702 \h </w:instrText>
        </w:r>
        <w:r>
          <w:fldChar w:fldCharType="separate"/>
        </w:r>
        <w:r>
          <w:t>25</w:t>
        </w:r>
        <w:r>
          <w:fldChar w:fldCharType="end"/>
        </w:r>
      </w:hyperlink>
    </w:p>
    <w:p>
      <w:pPr>
        <w:pStyle w:val="TOC2"/>
        <w:tabs>
          <w:tab w:val="right" w:leader="dot" w:pos="8306"/>
        </w:tabs>
      </w:pPr>
      <w:hyperlink w:anchor="_Toc25119" w:history="1">
        <w:r>
          <w:rPr>
            <w:rFonts w:ascii="仿宋" w:eastAsia="仿宋" w:hAnsi="仿宋" w:cs="仿宋" w:hint="eastAsia"/>
            <w:lang w:eastAsia="zh-CN"/>
          </w:rPr>
          <w:t>(二)、董事</w:t>
        </w:r>
        <w:r>
          <w:tab/>
        </w:r>
        <w:r>
          <w:fldChar w:fldCharType="begin"/>
        </w:r>
        <w:r>
          <w:instrText xml:space="preserve"> PAGEREF _Toc25119 \h </w:instrText>
        </w:r>
        <w:r>
          <w:fldChar w:fldCharType="separate"/>
        </w:r>
        <w:r>
          <w:t>27</w:t>
        </w:r>
        <w:r>
          <w:fldChar w:fldCharType="end"/>
        </w:r>
      </w:hyperlink>
    </w:p>
    <w:p>
      <w:pPr>
        <w:pStyle w:val="TOC2"/>
        <w:tabs>
          <w:tab w:val="right" w:leader="dot" w:pos="8306"/>
        </w:tabs>
      </w:pPr>
      <w:hyperlink w:anchor="_Toc3919" w:history="1">
        <w:r>
          <w:rPr>
            <w:rFonts w:ascii="仿宋" w:eastAsia="仿宋" w:hAnsi="仿宋" w:cs="仿宋" w:hint="eastAsia"/>
            <w:lang w:eastAsia="zh-CN"/>
          </w:rPr>
          <w:t>(三)、高级管理人员</w:t>
        </w:r>
        <w:r>
          <w:tab/>
        </w:r>
        <w:r>
          <w:fldChar w:fldCharType="begin"/>
        </w:r>
        <w:r>
          <w:instrText xml:space="preserve"> PAGEREF _Toc3919 \h </w:instrText>
        </w:r>
        <w:r>
          <w:fldChar w:fldCharType="separate"/>
        </w:r>
        <w:r>
          <w:t>32</w:t>
        </w:r>
        <w:r>
          <w:fldChar w:fldCharType="end"/>
        </w:r>
      </w:hyperlink>
    </w:p>
    <w:p>
      <w:pPr>
        <w:pStyle w:val="TOC2"/>
        <w:tabs>
          <w:tab w:val="right" w:leader="dot" w:pos="8306"/>
        </w:tabs>
      </w:pPr>
      <w:hyperlink w:anchor="_Toc28693" w:history="1">
        <w:r>
          <w:rPr>
            <w:rFonts w:ascii="仿宋" w:eastAsia="仿宋" w:hAnsi="仿宋" w:cs="仿宋" w:hint="eastAsia"/>
            <w:lang w:eastAsia="zh-CN"/>
          </w:rPr>
          <w:t>(四)、监事</w:t>
        </w:r>
        <w:r>
          <w:tab/>
        </w:r>
        <w:r>
          <w:fldChar w:fldCharType="begin"/>
        </w:r>
        <w:r>
          <w:instrText xml:space="preserve"> PAGEREF _Toc28693 \h </w:instrText>
        </w:r>
        <w:r>
          <w:fldChar w:fldCharType="separate"/>
        </w:r>
        <w:r>
          <w:t>33</w:t>
        </w:r>
        <w:r>
          <w:fldChar w:fldCharType="end"/>
        </w:r>
      </w:hyperlink>
    </w:p>
    <w:p>
      <w:pPr>
        <w:pStyle w:val="TOC1"/>
        <w:tabs>
          <w:tab w:val="right" w:leader="dot" w:pos="8306"/>
        </w:tabs>
      </w:pPr>
      <w:hyperlink w:anchor="_Toc32500" w:history="1">
        <w:r>
          <w:rPr>
            <w:rFonts w:ascii="仿宋" w:eastAsia="仿宋" w:hAnsi="仿宋" w:cs="仿宋" w:hint="eastAsia"/>
            <w:lang w:eastAsia="zh-CN"/>
          </w:rPr>
          <w:t>四、选址分析</w:t>
        </w:r>
        <w:r>
          <w:tab/>
        </w:r>
        <w:r>
          <w:fldChar w:fldCharType="begin"/>
        </w:r>
        <w:r>
          <w:instrText xml:space="preserve"> PAGEREF _Toc32500 \h </w:instrText>
        </w:r>
        <w:r>
          <w:fldChar w:fldCharType="separate"/>
        </w:r>
        <w:r>
          <w:t>35</w:t>
        </w:r>
        <w:r>
          <w:fldChar w:fldCharType="end"/>
        </w:r>
      </w:hyperlink>
    </w:p>
    <w:p>
      <w:pPr>
        <w:pStyle w:val="TOC2"/>
        <w:tabs>
          <w:tab w:val="right" w:leader="dot" w:pos="8306"/>
        </w:tabs>
      </w:pPr>
      <w:hyperlink w:anchor="_Toc16433" w:history="1">
        <w:r>
          <w:rPr>
            <w:rFonts w:ascii="仿宋" w:eastAsia="仿宋" w:hAnsi="仿宋" w:cs="仿宋" w:hint="eastAsia"/>
            <w:lang w:eastAsia="zh-CN"/>
          </w:rPr>
          <w:t>(一)、抗阿特拉津等除草剂转基因大豆新品种项目选址原则</w:t>
        </w:r>
        <w:r>
          <w:tab/>
        </w:r>
        <w:r>
          <w:fldChar w:fldCharType="begin"/>
        </w:r>
        <w:r>
          <w:instrText xml:space="preserve"> PAGEREF _Toc16433 \h </w:instrText>
        </w:r>
        <w:r>
          <w:fldChar w:fldCharType="separate"/>
        </w:r>
        <w:r>
          <w:t>35</w:t>
        </w:r>
        <w:r>
          <w:fldChar w:fldCharType="end"/>
        </w:r>
      </w:hyperlink>
    </w:p>
    <w:p>
      <w:pPr>
        <w:pStyle w:val="TOC2"/>
        <w:tabs>
          <w:tab w:val="right" w:leader="dot" w:pos="8306"/>
        </w:tabs>
      </w:pPr>
      <w:hyperlink w:anchor="_Toc28314" w:history="1">
        <w:r>
          <w:rPr>
            <w:rFonts w:ascii="仿宋" w:eastAsia="仿宋" w:hAnsi="仿宋" w:cs="仿宋" w:hint="eastAsia"/>
            <w:lang w:eastAsia="zh-CN"/>
          </w:rPr>
          <w:t>(二)、建设区基本情况</w:t>
        </w:r>
        <w:r>
          <w:tab/>
        </w:r>
        <w:r>
          <w:fldChar w:fldCharType="begin"/>
        </w:r>
        <w:r>
          <w:instrText xml:space="preserve"> PAGEREF _Toc28314 \h </w:instrText>
        </w:r>
        <w:r>
          <w:fldChar w:fldCharType="separate"/>
        </w:r>
        <w:r>
          <w:t>37</w:t>
        </w:r>
        <w:r>
          <w:fldChar w:fldCharType="end"/>
        </w:r>
      </w:hyperlink>
    </w:p>
    <w:p>
      <w:pPr>
        <w:pStyle w:val="TOC2"/>
        <w:tabs>
          <w:tab w:val="right" w:leader="dot" w:pos="8306"/>
        </w:tabs>
      </w:pPr>
      <w:hyperlink w:anchor="_Toc6644" w:history="1">
        <w:r>
          <w:rPr>
            <w:rFonts w:ascii="仿宋" w:eastAsia="仿宋" w:hAnsi="仿宋" w:cs="仿宋" w:hint="eastAsia"/>
            <w:lang w:eastAsia="zh-CN"/>
          </w:rPr>
          <w:t>(三)、发展目标</w:t>
        </w:r>
        <w:r>
          <w:tab/>
        </w:r>
        <w:r>
          <w:fldChar w:fldCharType="begin"/>
        </w:r>
        <w:r>
          <w:instrText xml:space="preserve"> PAGEREF _Toc6644 \h </w:instrText>
        </w:r>
        <w:r>
          <w:fldChar w:fldCharType="separate"/>
        </w:r>
        <w:r>
          <w:t>38</w:t>
        </w:r>
        <w:r>
          <w:fldChar w:fldCharType="end"/>
        </w:r>
      </w:hyperlink>
    </w:p>
    <w:p>
      <w:pPr>
        <w:pStyle w:val="TOC2"/>
        <w:tabs>
          <w:tab w:val="right" w:leader="dot" w:pos="8306"/>
        </w:tabs>
      </w:pPr>
      <w:hyperlink w:anchor="_Toc3415" w:history="1">
        <w:r>
          <w:rPr>
            <w:rFonts w:ascii="仿宋" w:eastAsia="仿宋" w:hAnsi="仿宋" w:cs="仿宋" w:hint="eastAsia"/>
            <w:lang w:eastAsia="zh-CN"/>
          </w:rPr>
          <w:t>(四)、产业发展方向</w:t>
        </w:r>
        <w:r>
          <w:tab/>
        </w:r>
        <w:r>
          <w:fldChar w:fldCharType="begin"/>
        </w:r>
        <w:r>
          <w:instrText xml:space="preserve"> PAGEREF _Toc3415 \h </w:instrText>
        </w:r>
        <w:r>
          <w:fldChar w:fldCharType="separate"/>
        </w:r>
        <w:r>
          <w:t>39</w:t>
        </w:r>
        <w:r>
          <w:fldChar w:fldCharType="end"/>
        </w:r>
      </w:hyperlink>
    </w:p>
    <w:p>
      <w:pPr>
        <w:pStyle w:val="TOC2"/>
        <w:tabs>
          <w:tab w:val="right" w:leader="dot" w:pos="8306"/>
        </w:tabs>
      </w:pPr>
      <w:hyperlink w:anchor="_Toc18248" w:history="1">
        <w:r>
          <w:rPr>
            <w:rFonts w:ascii="仿宋" w:eastAsia="仿宋" w:hAnsi="仿宋" w:cs="仿宋" w:hint="eastAsia"/>
            <w:lang w:eastAsia="zh-CN"/>
          </w:rPr>
          <w:t>(五)、抗阿特拉津等除草剂转基因大豆新品种项目选址综合评价</w:t>
        </w:r>
        <w:r>
          <w:tab/>
        </w:r>
        <w:r>
          <w:fldChar w:fldCharType="begin"/>
        </w:r>
        <w:r>
          <w:instrText xml:space="preserve"> PAGEREF _Toc18248 \h </w:instrText>
        </w:r>
        <w:r>
          <w:fldChar w:fldCharType="separate"/>
        </w:r>
        <w:r>
          <w:t>40</w:t>
        </w:r>
        <w:r>
          <w:fldChar w:fldCharType="end"/>
        </w:r>
      </w:hyperlink>
    </w:p>
    <w:p>
      <w:pPr>
        <w:pStyle w:val="TOC1"/>
        <w:tabs>
          <w:tab w:val="right" w:leader="dot" w:pos="8306"/>
        </w:tabs>
      </w:pPr>
      <w:hyperlink w:anchor="_Toc16345" w:history="1">
        <w:r>
          <w:rPr>
            <w:rFonts w:ascii="仿宋" w:eastAsia="仿宋" w:hAnsi="仿宋" w:cs="仿宋" w:hint="eastAsia"/>
            <w:lang w:eastAsia="zh-CN"/>
          </w:rPr>
          <w:t>五、抗阿特拉津等除草剂转基因大豆新品种筹建公司基本信息</w:t>
        </w:r>
        <w:r>
          <w:tab/>
        </w:r>
        <w:r>
          <w:fldChar w:fldCharType="begin"/>
        </w:r>
        <w:r>
          <w:instrText xml:space="preserve"> PAGEREF _Toc16345 \h </w:instrText>
        </w:r>
        <w:r>
          <w:fldChar w:fldCharType="separate"/>
        </w:r>
        <w:r>
          <w:t>41</w:t>
        </w:r>
        <w:r>
          <w:fldChar w:fldCharType="end"/>
        </w:r>
      </w:hyperlink>
    </w:p>
    <w:p>
      <w:pPr>
        <w:pStyle w:val="TOC2"/>
        <w:tabs>
          <w:tab w:val="right" w:leader="dot" w:pos="8306"/>
        </w:tabs>
      </w:pPr>
      <w:hyperlink w:anchor="_Toc31463" w:history="1">
        <w:r>
          <w:rPr>
            <w:rFonts w:ascii="仿宋" w:eastAsia="仿宋" w:hAnsi="仿宋" w:cs="仿宋" w:hint="eastAsia"/>
            <w:lang w:eastAsia="zh-CN"/>
          </w:rPr>
          <w:t>(一)、公司名称</w:t>
        </w:r>
        <w:r>
          <w:tab/>
        </w:r>
        <w:r>
          <w:fldChar w:fldCharType="begin"/>
        </w:r>
        <w:r>
          <w:instrText xml:space="preserve"> PAGEREF _Toc31463 \h </w:instrText>
        </w:r>
        <w:r>
          <w:fldChar w:fldCharType="separate"/>
        </w:r>
        <w:r>
          <w:t>41</w:t>
        </w:r>
        <w:r>
          <w:fldChar w:fldCharType="end"/>
        </w:r>
      </w:hyperlink>
    </w:p>
    <w:p>
      <w:pPr>
        <w:pStyle w:val="TOC2"/>
        <w:tabs>
          <w:tab w:val="right" w:leader="dot" w:pos="8306"/>
        </w:tabs>
      </w:pPr>
      <w:hyperlink w:anchor="_Toc21420" w:history="1">
        <w:r>
          <w:rPr>
            <w:rFonts w:ascii="仿宋" w:eastAsia="仿宋" w:hAnsi="仿宋" w:cs="仿宋" w:hint="eastAsia"/>
            <w:lang w:eastAsia="zh-CN"/>
          </w:rPr>
          <w:t>(二)、注册资本</w:t>
        </w:r>
        <w:r>
          <w:tab/>
        </w:r>
        <w:r>
          <w:fldChar w:fldCharType="begin"/>
        </w:r>
        <w:r>
          <w:instrText xml:space="preserve"> PAGEREF _Toc21420 \h </w:instrText>
        </w:r>
        <w:r>
          <w:fldChar w:fldCharType="separate"/>
        </w:r>
        <w:r>
          <w:t>41</w:t>
        </w:r>
        <w:r>
          <w:fldChar w:fldCharType="end"/>
        </w:r>
      </w:hyperlink>
    </w:p>
    <w:p>
      <w:pPr>
        <w:pStyle w:val="TOC2"/>
        <w:tabs>
          <w:tab w:val="right" w:leader="dot" w:pos="8306"/>
        </w:tabs>
      </w:pPr>
      <w:hyperlink w:anchor="_Toc768" w:history="1">
        <w:r>
          <w:rPr>
            <w:rFonts w:ascii="仿宋" w:eastAsia="仿宋" w:hAnsi="仿宋" w:cs="仿宋" w:hint="eastAsia"/>
            <w:lang w:eastAsia="zh-CN"/>
          </w:rPr>
          <w:t>(三)、注册地址</w:t>
        </w:r>
        <w:r>
          <w:tab/>
        </w:r>
        <w:r>
          <w:fldChar w:fldCharType="begin"/>
        </w:r>
        <w:r>
          <w:instrText xml:space="preserve"> PAGEREF _Toc768 \h </w:instrText>
        </w:r>
        <w:r>
          <w:fldChar w:fldCharType="separate"/>
        </w:r>
        <w:r>
          <w:t>41</w:t>
        </w:r>
        <w:r>
          <w:fldChar w:fldCharType="end"/>
        </w:r>
      </w:hyperlink>
    </w:p>
    <w:p>
      <w:pPr>
        <w:pStyle w:val="TOC2"/>
        <w:tabs>
          <w:tab w:val="right" w:leader="dot" w:pos="8306"/>
        </w:tabs>
      </w:pPr>
      <w:hyperlink w:anchor="_Toc459" w:history="1">
        <w:r>
          <w:rPr>
            <w:rFonts w:ascii="仿宋" w:eastAsia="仿宋" w:hAnsi="仿宋" w:cs="仿宋" w:hint="eastAsia"/>
            <w:lang w:eastAsia="zh-CN"/>
          </w:rPr>
          <w:t>(四)、法人代表</w:t>
        </w:r>
        <w:r>
          <w:tab/>
        </w:r>
        <w:r>
          <w:fldChar w:fldCharType="begin"/>
        </w:r>
        <w:r>
          <w:instrText xml:space="preserve"> PAGEREF _Toc459 \h </w:instrText>
        </w:r>
        <w:r>
          <w:fldChar w:fldCharType="separate"/>
        </w:r>
        <w:r>
          <w:t>41</w:t>
        </w:r>
        <w:r>
          <w:fldChar w:fldCharType="end"/>
        </w:r>
      </w:hyperlink>
    </w:p>
    <w:p>
      <w:pPr>
        <w:pStyle w:val="TOC2"/>
        <w:tabs>
          <w:tab w:val="right" w:leader="dot" w:pos="8306"/>
        </w:tabs>
      </w:pPr>
      <w:hyperlink w:anchor="_Toc29186" w:history="1">
        <w:r>
          <w:rPr>
            <w:rFonts w:ascii="仿宋" w:eastAsia="仿宋" w:hAnsi="仿宋" w:cs="仿宋" w:hint="eastAsia"/>
            <w:lang w:eastAsia="zh-CN"/>
          </w:rPr>
          <w:t>(五)、主要经营范围</w:t>
        </w:r>
        <w:r>
          <w:tab/>
        </w:r>
        <w:r>
          <w:fldChar w:fldCharType="begin"/>
        </w:r>
        <w:r>
          <w:instrText xml:space="preserve"> PAGEREF _Toc29186 \h </w:instrText>
        </w:r>
        <w:r>
          <w:fldChar w:fldCharType="separate"/>
        </w:r>
        <w:r>
          <w:t>41</w:t>
        </w:r>
        <w:r>
          <w:fldChar w:fldCharType="end"/>
        </w:r>
      </w:hyperlink>
    </w:p>
    <w:p>
      <w:pPr>
        <w:pStyle w:val="TOC2"/>
        <w:tabs>
          <w:tab w:val="right" w:leader="dot" w:pos="8306"/>
        </w:tabs>
      </w:pPr>
      <w:hyperlink w:anchor="_Toc25287" w:history="1">
        <w:r>
          <w:rPr>
            <w:rFonts w:ascii="仿宋" w:eastAsia="仿宋" w:hAnsi="仿宋" w:cs="仿宋" w:hint="eastAsia"/>
            <w:lang w:eastAsia="zh-CN"/>
          </w:rPr>
          <w:t>(六)、主要股东</w:t>
        </w:r>
        <w:r>
          <w:tab/>
        </w:r>
        <w:r>
          <w:fldChar w:fldCharType="begin"/>
        </w:r>
        <w:r>
          <w:instrText xml:space="preserve"> PAGEREF _Toc25287 \h </w:instrText>
        </w:r>
        <w:r>
          <w:fldChar w:fldCharType="separate"/>
        </w:r>
        <w:r>
          <w:t>42</w:t>
        </w:r>
        <w:r>
          <w:fldChar w:fldCharType="end"/>
        </w:r>
      </w:hyperlink>
    </w:p>
    <w:p>
      <w:pPr>
        <w:pStyle w:val="TOC1"/>
        <w:tabs>
          <w:tab w:val="right" w:leader="dot" w:pos="8306"/>
        </w:tabs>
      </w:pPr>
      <w:hyperlink w:anchor="_Toc30383" w:history="1">
        <w:r>
          <w:rPr>
            <w:rFonts w:ascii="仿宋" w:eastAsia="仿宋" w:hAnsi="仿宋" w:cs="仿宋" w:hint="eastAsia"/>
            <w:lang w:eastAsia="zh-CN"/>
          </w:rPr>
          <w:t>六、目标客户和受众分析</w:t>
        </w:r>
        <w:r>
          <w:tab/>
        </w:r>
        <w:r>
          <w:fldChar w:fldCharType="begin"/>
        </w:r>
        <w:r>
          <w:instrText xml:space="preserve"> PAGEREF _Toc30383 \h </w:instrText>
        </w:r>
        <w:r>
          <w:fldChar w:fldCharType="separate"/>
        </w:r>
        <w:r>
          <w:t>43</w:t>
        </w:r>
        <w:r>
          <w:fldChar w:fldCharType="end"/>
        </w:r>
      </w:hyperlink>
    </w:p>
    <w:p>
      <w:pPr>
        <w:pStyle w:val="TOC2"/>
        <w:tabs>
          <w:tab w:val="right" w:leader="dot" w:pos="8306"/>
        </w:tabs>
      </w:pPr>
      <w:hyperlink w:anchor="_Toc18686" w:history="1">
        <w:r>
          <w:rPr>
            <w:rFonts w:ascii="仿宋" w:eastAsia="仿宋" w:hAnsi="仿宋" w:cs="仿宋" w:hint="eastAsia"/>
            <w:lang w:eastAsia="zh-CN"/>
          </w:rPr>
          <w:t>(一)、客户群体描述</w:t>
        </w:r>
        <w:r>
          <w:tab/>
        </w:r>
        <w:r>
          <w:fldChar w:fldCharType="begin"/>
        </w:r>
        <w:r>
          <w:instrText xml:space="preserve"> PAGEREF _Toc18686 \h </w:instrText>
        </w:r>
        <w:r>
          <w:fldChar w:fldCharType="separate"/>
        </w:r>
        <w:r>
          <w:t>43</w:t>
        </w:r>
        <w:r>
          <w:fldChar w:fldCharType="end"/>
        </w:r>
      </w:hyperlink>
    </w:p>
    <w:p>
      <w:pPr>
        <w:pStyle w:val="TOC2"/>
        <w:tabs>
          <w:tab w:val="right" w:leader="dot" w:pos="8306"/>
        </w:tabs>
      </w:pPr>
      <w:hyperlink w:anchor="_Toc9709" w:history="1">
        <w:r>
          <w:rPr>
            <w:rFonts w:ascii="仿宋" w:eastAsia="仿宋" w:hAnsi="仿宋" w:cs="仿宋" w:hint="eastAsia"/>
            <w:lang w:eastAsia="zh-CN"/>
          </w:rPr>
          <w:t>(二)、客户需求和期望</w:t>
        </w:r>
        <w:r>
          <w:tab/>
        </w:r>
        <w:r>
          <w:fldChar w:fldCharType="begin"/>
        </w:r>
        <w:r>
          <w:instrText xml:space="preserve"> PAGEREF _Toc9709 \h </w:instrText>
        </w:r>
        <w:r>
          <w:fldChar w:fldCharType="separate"/>
        </w:r>
        <w:r>
          <w:t>45</w:t>
        </w:r>
        <w:r>
          <w:fldChar w:fldCharType="end"/>
        </w:r>
      </w:hyperlink>
    </w:p>
    <w:p>
      <w:pPr>
        <w:pStyle w:val="TOC2"/>
        <w:tabs>
          <w:tab w:val="right" w:leader="dot" w:pos="8306"/>
        </w:tabs>
      </w:pPr>
      <w:hyperlink w:anchor="_Toc22972" w:history="1">
        <w:r>
          <w:rPr>
            <w:rFonts w:ascii="仿宋" w:eastAsia="仿宋" w:hAnsi="仿宋" w:cs="仿宋" w:hint="eastAsia"/>
            <w:lang w:eastAsia="zh-CN"/>
          </w:rPr>
          <w:t>(三)、客户获取策略</w:t>
        </w:r>
        <w:r>
          <w:tab/>
        </w:r>
        <w:r>
          <w:fldChar w:fldCharType="begin"/>
        </w:r>
        <w:r>
          <w:instrText xml:space="preserve"> PAGEREF _Toc22972 \h </w:instrText>
        </w:r>
        <w:r>
          <w:fldChar w:fldCharType="separate"/>
        </w:r>
        <w:r>
          <w:t>46</w:t>
        </w:r>
        <w:r>
          <w:fldChar w:fldCharType="end"/>
        </w:r>
      </w:hyperlink>
    </w:p>
    <w:p>
      <w:pPr>
        <w:pStyle w:val="TOC2"/>
        <w:tabs>
          <w:tab w:val="right" w:leader="dot" w:pos="8306"/>
        </w:tabs>
      </w:pPr>
      <w:hyperlink w:anchor="_Toc19435" w:history="1">
        <w:r>
          <w:rPr>
            <w:rFonts w:ascii="仿宋" w:eastAsia="仿宋" w:hAnsi="仿宋" w:cs="仿宋" w:hint="eastAsia"/>
            <w:lang w:eastAsia="zh-CN"/>
          </w:rPr>
          <w:t>(四)、客户关系管理</w:t>
        </w:r>
        <w:r>
          <w:tab/>
        </w:r>
        <w:r>
          <w:fldChar w:fldCharType="begin"/>
        </w:r>
        <w:r>
          <w:instrText xml:space="preserve"> PAGEREF _Toc19435 \h </w:instrText>
        </w:r>
        <w:r>
          <w:fldChar w:fldCharType="separate"/>
        </w:r>
        <w:r>
          <w:t>48</w:t>
        </w:r>
        <w:r>
          <w:fldChar w:fldCharType="end"/>
        </w:r>
      </w:hyperlink>
    </w:p>
    <w:p>
      <w:pPr>
        <w:pStyle w:val="TOC1"/>
        <w:tabs>
          <w:tab w:val="right" w:leader="dot" w:pos="8306"/>
        </w:tabs>
      </w:pPr>
      <w:hyperlink w:anchor="_Toc17471" w:history="1">
        <w:r>
          <w:rPr>
            <w:rFonts w:ascii="仿宋" w:eastAsia="仿宋" w:hAnsi="仿宋" w:cs="仿宋" w:hint="eastAsia"/>
            <w:lang w:eastAsia="zh-CN"/>
          </w:rPr>
          <w:t>七、建设进度分析</w:t>
        </w:r>
        <w:r>
          <w:tab/>
        </w:r>
        <w:r>
          <w:fldChar w:fldCharType="begin"/>
        </w:r>
        <w:r>
          <w:instrText xml:space="preserve"> PAGEREF _Toc17471 \h </w:instrText>
        </w:r>
        <w:r>
          <w:fldChar w:fldCharType="separate"/>
        </w:r>
        <w:r>
          <w:t>50</w:t>
        </w:r>
        <w:r>
          <w:fldChar w:fldCharType="end"/>
        </w:r>
      </w:hyperlink>
    </w:p>
    <w:p>
      <w:pPr>
        <w:pStyle w:val="TOC2"/>
        <w:tabs>
          <w:tab w:val="right" w:leader="dot" w:pos="8306"/>
        </w:tabs>
      </w:pPr>
      <w:hyperlink w:anchor="_Toc18317" w:history="1">
        <w:r>
          <w:rPr>
            <w:rFonts w:ascii="仿宋" w:eastAsia="仿宋" w:hAnsi="仿宋" w:cs="仿宋" w:hint="eastAsia"/>
            <w:lang w:eastAsia="zh-CN"/>
          </w:rPr>
          <w:t>(一)、抗阿特拉津等除草剂转基因大豆新品种项目进度安排</w:t>
        </w:r>
        <w:r>
          <w:tab/>
        </w:r>
        <w:r>
          <w:fldChar w:fldCharType="begin"/>
        </w:r>
        <w:r>
          <w:instrText xml:space="preserve"> PAGEREF _Toc18317 \h </w:instrText>
        </w:r>
        <w:r>
          <w:fldChar w:fldCharType="separate"/>
        </w:r>
        <w:r>
          <w:t>50</w:t>
        </w:r>
        <w:r>
          <w:fldChar w:fldCharType="end"/>
        </w:r>
      </w:hyperlink>
    </w:p>
    <w:p>
      <w:pPr>
        <w:pStyle w:val="TOC2"/>
        <w:tabs>
          <w:tab w:val="right" w:leader="dot" w:pos="8306"/>
        </w:tabs>
      </w:pPr>
      <w:hyperlink w:anchor="_Toc11761" w:history="1">
        <w:r>
          <w:rPr>
            <w:rFonts w:ascii="仿宋" w:eastAsia="仿宋" w:hAnsi="仿宋" w:cs="仿宋" w:hint="eastAsia"/>
            <w:lang w:eastAsia="zh-CN"/>
          </w:rPr>
          <w:t>(二)、抗阿特拉津等除草剂转基因大豆新品种项目实施保障措施</w:t>
        </w:r>
        <w:r>
          <w:tab/>
        </w:r>
        <w:r>
          <w:fldChar w:fldCharType="begin"/>
        </w:r>
        <w:r>
          <w:instrText xml:space="preserve"> PAGEREF _Toc11761 \h </w:instrText>
        </w:r>
        <w:r>
          <w:fldChar w:fldCharType="separate"/>
        </w:r>
        <w:r>
          <w:t>51</w:t>
        </w:r>
        <w:r>
          <w:fldChar w:fldCharType="end"/>
        </w:r>
      </w:hyperlink>
    </w:p>
    <w:p>
      <w:pPr>
        <w:pStyle w:val="TOC1"/>
        <w:tabs>
          <w:tab w:val="right" w:leader="dot" w:pos="8306"/>
        </w:tabs>
      </w:pPr>
      <w:hyperlink w:anchor="_Toc19020" w:history="1">
        <w:r>
          <w:rPr>
            <w:rFonts w:ascii="仿宋" w:eastAsia="仿宋" w:hAnsi="仿宋" w:cs="仿宋" w:hint="eastAsia"/>
            <w:lang w:eastAsia="zh-CN"/>
          </w:rPr>
          <w:t>八、公司组建背景分析</w:t>
        </w:r>
        <w:r>
          <w:tab/>
        </w:r>
        <w:r>
          <w:fldChar w:fldCharType="begin"/>
        </w:r>
        <w:r>
          <w:instrText xml:space="preserve"> PAGEREF _Toc19020 \h </w:instrText>
        </w:r>
        <w:r>
          <w:fldChar w:fldCharType="separate"/>
        </w:r>
        <w:r>
          <w:t>53</w:t>
        </w:r>
        <w:r>
          <w:fldChar w:fldCharType="end"/>
        </w:r>
      </w:hyperlink>
    </w:p>
    <w:p>
      <w:pPr>
        <w:pStyle w:val="TOC2"/>
        <w:tabs>
          <w:tab w:val="right" w:leader="dot" w:pos="8306"/>
        </w:tabs>
      </w:pPr>
      <w:hyperlink w:anchor="_Toc25941" w:history="1">
        <w:r>
          <w:rPr>
            <w:rFonts w:ascii="仿宋" w:eastAsia="仿宋" w:hAnsi="仿宋" w:cs="仿宋" w:hint="eastAsia"/>
            <w:lang w:eastAsia="zh-CN"/>
          </w:rPr>
          <w:t>(一)、抗阿特拉津等除草剂转基因大豆新品种项目背景分析</w:t>
        </w:r>
        <w:r>
          <w:tab/>
        </w:r>
        <w:r>
          <w:fldChar w:fldCharType="begin"/>
        </w:r>
        <w:r>
          <w:instrText xml:space="preserve"> PAGEREF _Toc25941 \h </w:instrText>
        </w:r>
        <w:r>
          <w:fldChar w:fldCharType="separate"/>
        </w:r>
        <w:r>
          <w:t>53</w:t>
        </w:r>
        <w:r>
          <w:fldChar w:fldCharType="end"/>
        </w:r>
      </w:hyperlink>
    </w:p>
    <w:p>
      <w:pPr>
        <w:pStyle w:val="TOC2"/>
        <w:tabs>
          <w:tab w:val="right" w:leader="dot" w:pos="8306"/>
        </w:tabs>
      </w:pPr>
      <w:hyperlink w:anchor="_Toc26592" w:history="1">
        <w:r>
          <w:rPr>
            <w:rFonts w:ascii="仿宋" w:eastAsia="仿宋" w:hAnsi="仿宋" w:cs="仿宋" w:hint="eastAsia"/>
            <w:lang w:eastAsia="zh-CN"/>
          </w:rPr>
          <w:t>(二)、抗阿特拉津等除草剂转基因大豆新品种项目建设必要性分析</w:t>
        </w:r>
        <w:r>
          <w:tab/>
        </w:r>
        <w:r>
          <w:fldChar w:fldCharType="begin"/>
        </w:r>
        <w:r>
          <w:instrText xml:space="preserve"> PAGEREF _Toc26592 \h </w:instrText>
        </w:r>
        <w:r>
          <w:fldChar w:fldCharType="separate"/>
        </w:r>
        <w:r>
          <w:t>54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712" w:history="1">
        <w:r>
          <w:rPr>
            <w:rFonts w:ascii="仿宋" w:eastAsia="仿宋" w:hAnsi="仿宋" w:cs="仿宋" w:hint="eastAsia"/>
            <w:lang w:eastAsia="zh-CN"/>
          </w:rPr>
          <w:t>(三)、鼓励中小企业发展</w:t>
        </w:r>
        <w:r>
          <w:tab/>
        </w:r>
        <w:r>
          <w:fldChar w:fldCharType="begin"/>
        </w:r>
        <w:r>
          <w:instrText xml:space="preserve"> PAGEREF _Toc14712 \h </w:instrText>
        </w:r>
        <w:r>
          <w:fldChar w:fldCharType="separate"/>
        </w:r>
        <w:r>
          <w:t>55</w:t>
        </w:r>
        <w:r>
          <w:fldChar w:fldCharType="end"/>
        </w:r>
      </w:hyperlink>
    </w:p>
    <w:p>
      <w:pPr>
        <w:pStyle w:val="TOC2"/>
        <w:tabs>
          <w:tab w:val="right" w:leader="dot" w:pos="8306"/>
        </w:tabs>
      </w:pPr>
      <w:hyperlink w:anchor="_Toc31858" w:history="1">
        <w:r>
          <w:rPr>
            <w:rFonts w:ascii="仿宋" w:eastAsia="仿宋" w:hAnsi="仿宋" w:cs="仿宋" w:hint="eastAsia"/>
            <w:lang w:eastAsia="zh-CN"/>
          </w:rPr>
          <w:t>(四)、宏观经济形势分析</w:t>
        </w:r>
        <w:r>
          <w:tab/>
        </w:r>
        <w:r>
          <w:fldChar w:fldCharType="begin"/>
        </w:r>
        <w:r>
          <w:instrText xml:space="preserve"> PAGEREF _Toc31858 \h </w:instrText>
        </w:r>
        <w:r>
          <w:fldChar w:fldCharType="separate"/>
        </w:r>
        <w:r>
          <w:t>56</w:t>
        </w:r>
        <w:r>
          <w:fldChar w:fldCharType="end"/>
        </w:r>
      </w:hyperlink>
    </w:p>
    <w:p>
      <w:pPr>
        <w:pStyle w:val="TOC1"/>
        <w:tabs>
          <w:tab w:val="right" w:leader="dot" w:pos="8306"/>
        </w:tabs>
      </w:pPr>
      <w:hyperlink w:anchor="_Toc495" w:history="1">
        <w:r>
          <w:rPr>
            <w:rFonts w:ascii="仿宋" w:eastAsia="仿宋" w:hAnsi="仿宋" w:cs="仿宋" w:hint="eastAsia"/>
            <w:lang w:eastAsia="zh-CN"/>
          </w:rPr>
          <w:t>九、抗阿特拉津等除草剂转基因大豆新品种项目风险分析</w:t>
        </w:r>
        <w:r>
          <w:tab/>
        </w:r>
        <w:r>
          <w:fldChar w:fldCharType="begin"/>
        </w:r>
        <w:r>
          <w:instrText xml:space="preserve"> PAGEREF _Toc495 \h </w:instrText>
        </w:r>
        <w:r>
          <w:fldChar w:fldCharType="separate"/>
        </w:r>
        <w:r>
          <w:t>57</w:t>
        </w:r>
        <w:r>
          <w:fldChar w:fldCharType="end"/>
        </w:r>
      </w:hyperlink>
    </w:p>
    <w:p>
      <w:pPr>
        <w:pStyle w:val="TOC2"/>
        <w:tabs>
          <w:tab w:val="right" w:leader="dot" w:pos="8306"/>
        </w:tabs>
      </w:pPr>
      <w:hyperlink w:anchor="_Toc25897" w:history="1">
        <w:r>
          <w:rPr>
            <w:rFonts w:ascii="仿宋" w:eastAsia="仿宋" w:hAnsi="仿宋" w:cs="仿宋" w:hint="eastAsia"/>
            <w:lang w:eastAsia="zh-CN"/>
          </w:rPr>
          <w:t>(一)、抗阿特拉津等除草剂转基因大豆新品种项目风险分析</w:t>
        </w:r>
        <w:r>
          <w:tab/>
        </w:r>
        <w:r>
          <w:fldChar w:fldCharType="begin"/>
        </w:r>
        <w:r>
          <w:instrText xml:space="preserve"> PAGEREF _Toc25897 \h </w:instrText>
        </w:r>
        <w:r>
          <w:fldChar w:fldCharType="separate"/>
        </w:r>
        <w:r>
          <w:t>57</w:t>
        </w:r>
        <w:r>
          <w:fldChar w:fldCharType="end"/>
        </w:r>
      </w:hyperlink>
    </w:p>
    <w:p>
      <w:pPr>
        <w:pStyle w:val="TOC2"/>
        <w:tabs>
          <w:tab w:val="right" w:leader="dot" w:pos="8306"/>
        </w:tabs>
      </w:pPr>
      <w:hyperlink w:anchor="_Toc924" w:history="1">
        <w:r>
          <w:rPr>
            <w:rFonts w:ascii="仿宋" w:eastAsia="仿宋" w:hAnsi="仿宋" w:cs="仿宋" w:hint="eastAsia"/>
            <w:lang w:eastAsia="zh-CN"/>
          </w:rPr>
          <w:t>(二)、抗阿特拉津等除草剂转基因大豆新品种项目风险对策</w:t>
        </w:r>
        <w:r>
          <w:tab/>
        </w:r>
        <w:r>
          <w:fldChar w:fldCharType="begin"/>
        </w:r>
        <w:r>
          <w:instrText xml:space="preserve"> PAGEREF _Toc924 \h </w:instrText>
        </w:r>
        <w:r>
          <w:fldChar w:fldCharType="separate"/>
        </w:r>
        <w:r>
          <w:t>59</w:t>
        </w:r>
        <w:r>
          <w:fldChar w:fldCharType="end"/>
        </w:r>
      </w:hyperlink>
    </w:p>
    <w:p>
      <w:pPr>
        <w:pStyle w:val="TOC1"/>
        <w:tabs>
          <w:tab w:val="right" w:leader="dot" w:pos="8306"/>
        </w:tabs>
      </w:pPr>
      <w:hyperlink w:anchor="_Toc9802" w:history="1">
        <w:r>
          <w:rPr>
            <w:rFonts w:ascii="仿宋" w:eastAsia="仿宋" w:hAnsi="仿宋" w:cs="仿宋" w:hint="eastAsia"/>
            <w:lang w:eastAsia="zh-CN"/>
          </w:rPr>
          <w:t>十、抗阿特拉津等除草剂转基因大豆新品种项目经济效益</w:t>
        </w:r>
        <w:r>
          <w:tab/>
        </w:r>
        <w:r>
          <w:fldChar w:fldCharType="begin"/>
        </w:r>
        <w:r>
          <w:instrText xml:space="preserve"> PAGEREF _Toc9802 \h </w:instrText>
        </w:r>
        <w:r>
          <w:fldChar w:fldCharType="separate"/>
        </w:r>
        <w:r>
          <w:t>60</w:t>
        </w:r>
        <w:r>
          <w:fldChar w:fldCharType="end"/>
        </w:r>
      </w:hyperlink>
    </w:p>
    <w:p>
      <w:pPr>
        <w:pStyle w:val="TOC2"/>
        <w:tabs>
          <w:tab w:val="right" w:leader="dot" w:pos="8306"/>
        </w:tabs>
      </w:pPr>
      <w:hyperlink w:anchor="_Toc218" w:history="1">
        <w:r>
          <w:rPr>
            <w:rFonts w:ascii="仿宋" w:eastAsia="仿宋" w:hAnsi="仿宋" w:cs="仿宋" w:hint="eastAsia"/>
            <w:lang w:eastAsia="zh-CN"/>
          </w:rPr>
          <w:t>(一)、基本假设及基础参数选取</w:t>
        </w:r>
        <w:r>
          <w:tab/>
        </w:r>
        <w:r>
          <w:fldChar w:fldCharType="begin"/>
        </w:r>
        <w:r>
          <w:instrText xml:space="preserve"> PAGEREF _Toc218 \h </w:instrText>
        </w:r>
        <w:r>
          <w:fldChar w:fldCharType="separate"/>
        </w:r>
        <w:r>
          <w:t>60</w:t>
        </w:r>
        <w:r>
          <w:fldChar w:fldCharType="end"/>
        </w:r>
      </w:hyperlink>
    </w:p>
    <w:p>
      <w:pPr>
        <w:pStyle w:val="TOC2"/>
        <w:tabs>
          <w:tab w:val="right" w:leader="dot" w:pos="8306"/>
        </w:tabs>
      </w:pPr>
      <w:hyperlink w:anchor="_Toc13134" w:history="1">
        <w:r>
          <w:rPr>
            <w:rFonts w:ascii="仿宋" w:eastAsia="仿宋" w:hAnsi="仿宋" w:cs="仿宋" w:hint="eastAsia"/>
            <w:lang w:eastAsia="zh-CN"/>
          </w:rPr>
          <w:t>(二)、经济评价财务测算</w:t>
        </w:r>
        <w:r>
          <w:tab/>
        </w:r>
        <w:r>
          <w:fldChar w:fldCharType="begin"/>
        </w:r>
        <w:r>
          <w:instrText xml:space="preserve"> PAGEREF _Toc13134 \h </w:instrText>
        </w:r>
        <w:r>
          <w:fldChar w:fldCharType="separate"/>
        </w:r>
        <w:r>
          <w:t>60</w:t>
        </w:r>
        <w:r>
          <w:fldChar w:fldCharType="end"/>
        </w:r>
      </w:hyperlink>
    </w:p>
    <w:p>
      <w:pPr>
        <w:pStyle w:val="TOC2"/>
        <w:tabs>
          <w:tab w:val="right" w:leader="dot" w:pos="8306"/>
        </w:tabs>
      </w:pPr>
      <w:hyperlink w:anchor="_Toc30650" w:history="1">
        <w:r>
          <w:rPr>
            <w:rFonts w:ascii="仿宋" w:eastAsia="仿宋" w:hAnsi="仿宋" w:cs="仿宋" w:hint="eastAsia"/>
            <w:lang w:eastAsia="zh-CN"/>
          </w:rPr>
          <w:t>(三)、抗阿特拉津等除草剂转基因大豆新品种项目盈利能力分析</w:t>
        </w:r>
        <w:r>
          <w:tab/>
        </w:r>
        <w:r>
          <w:fldChar w:fldCharType="begin"/>
        </w:r>
        <w:r>
          <w:instrText xml:space="preserve"> PAGEREF _Toc30650 \h </w:instrText>
        </w:r>
        <w:r>
          <w:fldChar w:fldCharType="separate"/>
        </w:r>
        <w:r>
          <w:t>62</w:t>
        </w:r>
        <w:r>
          <w:fldChar w:fldCharType="end"/>
        </w:r>
      </w:hyperlink>
    </w:p>
    <w:p>
      <w:pPr>
        <w:pStyle w:val="TOC2"/>
        <w:tabs>
          <w:tab w:val="right" w:leader="dot" w:pos="8306"/>
        </w:tabs>
      </w:pPr>
      <w:hyperlink w:anchor="_Toc28814" w:history="1">
        <w:r>
          <w:rPr>
            <w:rFonts w:ascii="仿宋" w:eastAsia="仿宋" w:hAnsi="仿宋" w:cs="仿宋" w:hint="eastAsia"/>
            <w:lang w:eastAsia="zh-CN"/>
          </w:rPr>
          <w:t>(四)、财务生存能力分析</w:t>
        </w:r>
        <w:r>
          <w:tab/>
        </w:r>
        <w:r>
          <w:fldChar w:fldCharType="begin"/>
        </w:r>
        <w:r>
          <w:instrText xml:space="preserve"> PAGEREF _Toc28814 \h </w:instrText>
        </w:r>
        <w:r>
          <w:fldChar w:fldCharType="separate"/>
        </w:r>
        <w:r>
          <w:t>63</w:t>
        </w:r>
        <w:r>
          <w:fldChar w:fldCharType="end"/>
        </w:r>
      </w:hyperlink>
    </w:p>
    <w:p>
      <w:pPr>
        <w:pStyle w:val="TOC2"/>
        <w:tabs>
          <w:tab w:val="right" w:leader="dot" w:pos="8306"/>
        </w:tabs>
      </w:pPr>
      <w:hyperlink w:anchor="_Toc26487" w:history="1">
        <w:r>
          <w:rPr>
            <w:rFonts w:ascii="仿宋" w:eastAsia="仿宋" w:hAnsi="仿宋" w:cs="仿宋" w:hint="eastAsia"/>
            <w:lang w:eastAsia="zh-CN"/>
          </w:rPr>
          <w:t>(五)、偿债能力分析</w:t>
        </w:r>
        <w:r>
          <w:tab/>
        </w:r>
        <w:r>
          <w:fldChar w:fldCharType="begin"/>
        </w:r>
        <w:r>
          <w:instrText xml:space="preserve"> PAGEREF _Toc26487 \h </w:instrText>
        </w:r>
        <w:r>
          <w:fldChar w:fldCharType="separate"/>
        </w:r>
        <w:r>
          <w:t>64</w:t>
        </w:r>
        <w:r>
          <w:fldChar w:fldCharType="end"/>
        </w:r>
      </w:hyperlink>
    </w:p>
    <w:p>
      <w:pPr>
        <w:pStyle w:val="TOC2"/>
        <w:tabs>
          <w:tab w:val="right" w:leader="dot" w:pos="8306"/>
        </w:tabs>
      </w:pPr>
      <w:hyperlink w:anchor="_Toc894" w:history="1">
        <w:r>
          <w:rPr>
            <w:rFonts w:ascii="仿宋" w:eastAsia="仿宋" w:hAnsi="仿宋" w:cs="仿宋" w:hint="eastAsia"/>
            <w:lang w:eastAsia="zh-CN"/>
          </w:rPr>
          <w:t>(六)、经济评价结论</w:t>
        </w:r>
        <w:r>
          <w:tab/>
        </w:r>
        <w:r>
          <w:fldChar w:fldCharType="begin"/>
        </w:r>
        <w:r>
          <w:instrText xml:space="preserve"> PAGEREF _Toc894 \h </w:instrText>
        </w:r>
        <w:r>
          <w:fldChar w:fldCharType="separate"/>
        </w:r>
        <w:r>
          <w:t>66</w:t>
        </w:r>
        <w:r>
          <w:fldChar w:fldCharType="end"/>
        </w:r>
      </w:hyperlink>
    </w:p>
    <w:p>
      <w:pPr>
        <w:pStyle w:val="TOC1"/>
        <w:tabs>
          <w:tab w:val="right" w:leader="dot" w:pos="8306"/>
        </w:tabs>
      </w:pPr>
      <w:hyperlink w:anchor="_Toc32339" w:history="1">
        <w:r>
          <w:rPr>
            <w:rFonts w:ascii="仿宋" w:eastAsia="仿宋" w:hAnsi="仿宋" w:cs="仿宋" w:hint="eastAsia"/>
            <w:lang w:eastAsia="zh-CN"/>
          </w:rPr>
          <w:t>十一、战略合作伙伴</w:t>
        </w:r>
        <w:r>
          <w:tab/>
        </w:r>
        <w:r>
          <w:fldChar w:fldCharType="begin"/>
        </w:r>
        <w:r>
          <w:instrText xml:space="preserve"> PAGEREF _Toc32339 \h </w:instrText>
        </w:r>
        <w:r>
          <w:fldChar w:fldCharType="separate"/>
        </w:r>
        <w:r>
          <w:t>67</w:t>
        </w:r>
        <w:r>
          <w:fldChar w:fldCharType="end"/>
        </w:r>
      </w:hyperlink>
    </w:p>
    <w:p>
      <w:pPr>
        <w:pStyle w:val="TOC2"/>
        <w:tabs>
          <w:tab w:val="right" w:leader="dot" w:pos="8306"/>
        </w:tabs>
      </w:pPr>
      <w:hyperlink w:anchor="_Toc28043" w:history="1">
        <w:r>
          <w:rPr>
            <w:rFonts w:ascii="仿宋" w:eastAsia="仿宋" w:hAnsi="仿宋" w:cs="仿宋" w:hint="eastAsia"/>
            <w:lang w:eastAsia="zh-CN"/>
          </w:rPr>
          <w:t>(一)、合作伙伴关系</w:t>
        </w:r>
        <w:r>
          <w:tab/>
        </w:r>
        <w:r>
          <w:fldChar w:fldCharType="begin"/>
        </w:r>
        <w:r>
          <w:instrText xml:space="preserve"> PAGEREF _Toc28043 \h </w:instrText>
        </w:r>
        <w:r>
          <w:fldChar w:fldCharType="separate"/>
        </w:r>
        <w:r>
          <w:t>67</w:t>
        </w:r>
        <w:r>
          <w:fldChar w:fldCharType="end"/>
        </w:r>
      </w:hyperlink>
    </w:p>
    <w:p>
      <w:pPr>
        <w:pStyle w:val="TOC2"/>
        <w:tabs>
          <w:tab w:val="right" w:leader="dot" w:pos="8306"/>
        </w:tabs>
      </w:pPr>
      <w:hyperlink w:anchor="_Toc23405" w:history="1">
        <w:r>
          <w:rPr>
            <w:rFonts w:ascii="仿宋" w:eastAsia="仿宋" w:hAnsi="仿宋" w:cs="仿宋" w:hint="eastAsia"/>
            <w:lang w:eastAsia="zh-CN"/>
          </w:rPr>
          <w:t>(二)、合作抗阿特拉津等除草剂转基因大豆新品种项目</w:t>
        </w:r>
        <w:r>
          <w:tab/>
        </w:r>
        <w:r>
          <w:fldChar w:fldCharType="begin"/>
        </w:r>
        <w:r>
          <w:instrText xml:space="preserve"> PAGEREF _Toc23405 \h </w:instrText>
        </w:r>
        <w:r>
          <w:fldChar w:fldCharType="separate"/>
        </w:r>
        <w:r>
          <w:t>67</w:t>
        </w:r>
        <w:r>
          <w:fldChar w:fldCharType="end"/>
        </w:r>
      </w:hyperlink>
    </w:p>
    <w:p>
      <w:pPr>
        <w:pStyle w:val="TOC2"/>
        <w:tabs>
          <w:tab w:val="right" w:leader="dot" w:pos="8306"/>
        </w:tabs>
      </w:pPr>
      <w:hyperlink w:anchor="_Toc3862" w:history="1">
        <w:r>
          <w:rPr>
            <w:rFonts w:ascii="仿宋" w:eastAsia="仿宋" w:hAnsi="仿宋" w:cs="仿宋" w:hint="eastAsia"/>
            <w:lang w:eastAsia="zh-CN"/>
          </w:rPr>
          <w:t>(三)、合作伙伴的作用</w:t>
        </w:r>
        <w:r>
          <w:tab/>
        </w:r>
        <w:r>
          <w:fldChar w:fldCharType="begin"/>
        </w:r>
        <w:r>
          <w:instrText xml:space="preserve"> PAGEREF _Toc3862 \h </w:instrText>
        </w:r>
        <w:r>
          <w:fldChar w:fldCharType="separate"/>
        </w:r>
        <w:r>
          <w:t>68</w:t>
        </w:r>
        <w:r>
          <w:fldChar w:fldCharType="end"/>
        </w:r>
      </w:hyperlink>
    </w:p>
    <w:p>
      <w:pPr>
        <w:pStyle w:val="TOC1"/>
        <w:tabs>
          <w:tab w:val="right" w:leader="dot" w:pos="8306"/>
        </w:tabs>
      </w:pPr>
      <w:hyperlink w:anchor="_Toc11358" w:history="1">
        <w:r>
          <w:rPr>
            <w:rFonts w:ascii="仿宋" w:eastAsia="仿宋" w:hAnsi="仿宋" w:cs="仿宋" w:hint="eastAsia"/>
            <w:lang w:eastAsia="zh-CN"/>
          </w:rPr>
          <w:t>十二、法律和合规事项</w:t>
        </w:r>
        <w:r>
          <w:tab/>
        </w:r>
        <w:r>
          <w:fldChar w:fldCharType="begin"/>
        </w:r>
        <w:r>
          <w:instrText xml:space="preserve"> PAGEREF _Toc11358 \h </w:instrText>
        </w:r>
        <w:r>
          <w:fldChar w:fldCharType="separate"/>
        </w:r>
        <w:r>
          <w:t>68</w:t>
        </w:r>
        <w:r>
          <w:fldChar w:fldCharType="end"/>
        </w:r>
      </w:hyperlink>
    </w:p>
    <w:p>
      <w:pPr>
        <w:pStyle w:val="TOC2"/>
        <w:tabs>
          <w:tab w:val="right" w:leader="dot" w:pos="8306"/>
        </w:tabs>
      </w:pPr>
      <w:hyperlink w:anchor="_Toc23335" w:history="1">
        <w:r>
          <w:rPr>
            <w:rFonts w:ascii="仿宋" w:eastAsia="仿宋" w:hAnsi="仿宋" w:cs="仿宋" w:hint="eastAsia"/>
            <w:lang w:eastAsia="zh-CN"/>
          </w:rPr>
          <w:t>(一)、公司注册和法律地位</w:t>
        </w:r>
        <w:r>
          <w:tab/>
        </w:r>
        <w:r>
          <w:fldChar w:fldCharType="begin"/>
        </w:r>
        <w:r>
          <w:instrText xml:space="preserve"> PAGEREF _Toc23335 \h </w:instrText>
        </w:r>
        <w:r>
          <w:fldChar w:fldCharType="separate"/>
        </w:r>
        <w:r>
          <w:t>68</w:t>
        </w:r>
        <w:r>
          <w:fldChar w:fldCharType="end"/>
        </w:r>
      </w:hyperlink>
    </w:p>
    <w:p>
      <w:pPr>
        <w:pStyle w:val="TOC2"/>
        <w:tabs>
          <w:tab w:val="right" w:leader="dot" w:pos="8306"/>
        </w:tabs>
      </w:pPr>
      <w:hyperlink w:anchor="_Toc27803" w:history="1">
        <w:r>
          <w:rPr>
            <w:rFonts w:ascii="仿宋" w:eastAsia="仿宋" w:hAnsi="仿宋" w:cs="仿宋" w:hint="eastAsia"/>
            <w:lang w:eastAsia="zh-CN"/>
          </w:rPr>
          <w:t>(二)、专业许可与许可证</w:t>
        </w:r>
        <w:r>
          <w:tab/>
        </w:r>
        <w:r>
          <w:fldChar w:fldCharType="begin"/>
        </w:r>
        <w:r>
          <w:instrText xml:space="preserve"> PAGEREF _Toc27803 \h </w:instrText>
        </w:r>
        <w:r>
          <w:fldChar w:fldCharType="separate"/>
        </w:r>
        <w:r>
          <w:t>68</w:t>
        </w:r>
        <w:r>
          <w:fldChar w:fldCharType="end"/>
        </w:r>
      </w:hyperlink>
    </w:p>
    <w:p>
      <w:pPr>
        <w:pStyle w:val="TOC2"/>
        <w:tabs>
          <w:tab w:val="right" w:leader="dot" w:pos="8306"/>
        </w:tabs>
      </w:pPr>
      <w:hyperlink w:anchor="_Toc2502" w:history="1">
        <w:r>
          <w:rPr>
            <w:rFonts w:ascii="仿宋" w:eastAsia="仿宋" w:hAnsi="仿宋" w:cs="仿宋" w:hint="eastAsia"/>
            <w:lang w:eastAsia="zh-CN"/>
          </w:rPr>
          <w:t>(三)、知识产权</w:t>
        </w:r>
        <w:r>
          <w:tab/>
        </w:r>
        <w:r>
          <w:fldChar w:fldCharType="begin"/>
        </w:r>
        <w:r>
          <w:instrText xml:space="preserve"> PAGEREF _Toc2502 \h </w:instrText>
        </w:r>
        <w:r>
          <w:fldChar w:fldCharType="separate"/>
        </w:r>
        <w:r>
          <w:t>69</w:t>
        </w:r>
        <w:r>
          <w:fldChar w:fldCharType="end"/>
        </w:r>
      </w:hyperlink>
    </w:p>
    <w:p>
      <w:pPr>
        <w:pStyle w:val="TOC2"/>
        <w:tabs>
          <w:tab w:val="right" w:leader="dot" w:pos="8306"/>
        </w:tabs>
      </w:pPr>
      <w:hyperlink w:anchor="_Toc31971" w:history="1">
        <w:r>
          <w:rPr>
            <w:rFonts w:ascii="仿宋" w:eastAsia="仿宋" w:hAnsi="仿宋" w:cs="仿宋" w:hint="eastAsia"/>
            <w:lang w:eastAsia="zh-CN"/>
          </w:rPr>
          <w:t>(四)、合同与法律义务</w:t>
        </w:r>
        <w:r>
          <w:tab/>
        </w:r>
        <w:r>
          <w:fldChar w:fldCharType="begin"/>
        </w:r>
        <w:r>
          <w:instrText xml:space="preserve"> PAGEREF _Toc31971 \h </w:instrText>
        </w:r>
        <w:r>
          <w:fldChar w:fldCharType="separate"/>
        </w:r>
        <w:r>
          <w:t>69</w:t>
        </w:r>
        <w:r>
          <w:fldChar w:fldCharType="end"/>
        </w:r>
      </w:hyperlink>
    </w:p>
    <w:p>
      <w:pPr>
        <w:pStyle w:val="TOC1"/>
        <w:tabs>
          <w:tab w:val="right" w:leader="dot" w:pos="8306"/>
        </w:tabs>
      </w:pPr>
      <w:hyperlink w:anchor="_Toc17954" w:history="1">
        <w:r>
          <w:rPr>
            <w:rFonts w:ascii="仿宋" w:eastAsia="仿宋" w:hAnsi="仿宋" w:cs="仿宋" w:hint="eastAsia"/>
            <w:lang w:eastAsia="zh-CN"/>
          </w:rPr>
          <w:t>十三、抗阿特拉津等除草剂转基因大豆新品种项目总结分析</w:t>
        </w:r>
        <w:r>
          <w:tab/>
        </w:r>
        <w:r>
          <w:fldChar w:fldCharType="begin"/>
        </w:r>
        <w:r>
          <w:instrText xml:space="preserve"> PAGEREF _Toc17954 \h </w:instrText>
        </w:r>
        <w:r>
          <w:fldChar w:fldCharType="separate"/>
        </w:r>
        <w:r>
          <w:t>69</w:t>
        </w:r>
        <w:r>
          <w:fldChar w:fldCharType="end"/>
        </w:r>
      </w:hyperlink>
    </w:p>
    <w:p>
      <w:pPr>
        <w:pStyle w:val="TOC1"/>
        <w:tabs>
          <w:tab w:val="right" w:leader="dot" w:pos="8306"/>
        </w:tabs>
      </w:pPr>
      <w:hyperlink w:anchor="_Toc15185" w:history="1">
        <w:r>
          <w:rPr>
            <w:rFonts w:ascii="仿宋" w:eastAsia="仿宋" w:hAnsi="仿宋" w:cs="仿宋" w:hint="eastAsia"/>
            <w:lang w:eastAsia="zh-CN"/>
          </w:rPr>
          <w:t>十四、未来计划和展望</w:t>
        </w:r>
        <w:r>
          <w:tab/>
        </w:r>
        <w:r>
          <w:fldChar w:fldCharType="begin"/>
        </w:r>
        <w:r>
          <w:instrText xml:space="preserve"> PAGEREF _Toc15185 \h </w:instrText>
        </w:r>
        <w:r>
          <w:fldChar w:fldCharType="separate"/>
        </w:r>
        <w:r>
          <w:t>72</w:t>
        </w:r>
        <w:r>
          <w:fldChar w:fldCharType="end"/>
        </w:r>
      </w:hyperlink>
    </w:p>
    <w:p>
      <w:pPr>
        <w:pStyle w:val="TOC2"/>
        <w:tabs>
          <w:tab w:val="right" w:leader="dot" w:pos="8306"/>
        </w:tabs>
      </w:pPr>
      <w:hyperlink w:anchor="_Toc32496" w:history="1">
        <w:r>
          <w:rPr>
            <w:rFonts w:ascii="仿宋" w:eastAsia="仿宋" w:hAnsi="仿宋" w:cs="仿宋" w:hint="eastAsia"/>
            <w:lang w:eastAsia="zh-CN"/>
          </w:rPr>
          <w:t>(一)、公司未来的发展计划</w:t>
        </w:r>
        <w:r>
          <w:tab/>
        </w:r>
        <w:r>
          <w:fldChar w:fldCharType="begin"/>
        </w:r>
        <w:r>
          <w:instrText xml:space="preserve"> PAGEREF _Toc32496 \h </w:instrText>
        </w:r>
        <w:r>
          <w:fldChar w:fldCharType="separate"/>
        </w:r>
        <w:r>
          <w:t>72</w:t>
        </w:r>
        <w:r>
          <w:fldChar w:fldCharType="end"/>
        </w:r>
      </w:hyperlink>
    </w:p>
    <w:p>
      <w:pPr>
        <w:pStyle w:val="TOC2"/>
        <w:tabs>
          <w:tab w:val="right" w:leader="dot" w:pos="8306"/>
        </w:tabs>
      </w:pPr>
      <w:hyperlink w:anchor="_Toc18629" w:history="1">
        <w:r>
          <w:rPr>
            <w:rFonts w:ascii="仿宋" w:eastAsia="仿宋" w:hAnsi="仿宋" w:cs="仿宋" w:hint="eastAsia"/>
            <w:lang w:eastAsia="zh-CN"/>
          </w:rPr>
          <w:t>(二)、长期目标和目标</w:t>
        </w:r>
        <w:r>
          <w:tab/>
        </w:r>
        <w:r>
          <w:fldChar w:fldCharType="begin"/>
        </w:r>
        <w:r>
          <w:instrText xml:space="preserve"> PAGEREF _Toc18629 \h </w:instrText>
        </w:r>
        <w:r>
          <w:fldChar w:fldCharType="separate"/>
        </w:r>
        <w:r>
          <w:t>72</w:t>
        </w:r>
        <w:r>
          <w:fldChar w:fldCharType="end"/>
        </w:r>
      </w:hyperlink>
    </w:p>
    <w:p>
      <w:pPr>
        <w:pStyle w:val="TOC1"/>
        <w:tabs>
          <w:tab w:val="right" w:leader="dot" w:pos="8306"/>
        </w:tabs>
      </w:pPr>
      <w:hyperlink w:anchor="_Toc29340" w:history="1">
        <w:r>
          <w:rPr>
            <w:rFonts w:ascii="仿宋" w:eastAsia="仿宋" w:hAnsi="仿宋" w:cs="仿宋" w:hint="eastAsia"/>
            <w:lang w:eastAsia="zh-CN"/>
          </w:rPr>
          <w:t>十五、风险分析</w:t>
        </w:r>
        <w:r>
          <w:tab/>
        </w:r>
        <w:r>
          <w:fldChar w:fldCharType="begin"/>
        </w:r>
        <w:r>
          <w:instrText xml:space="preserve"> PAGEREF _Toc29340 \h </w:instrText>
        </w:r>
        <w:r>
          <w:fldChar w:fldCharType="separate"/>
        </w:r>
        <w:r>
          <w:t>73</w:t>
        </w:r>
        <w:r>
          <w:fldChar w:fldCharType="end"/>
        </w:r>
      </w:hyperlink>
    </w:p>
    <w:p>
      <w:pPr>
        <w:pStyle w:val="TOC2"/>
        <w:tabs>
          <w:tab w:val="right" w:leader="dot" w:pos="8306"/>
        </w:tabs>
      </w:pPr>
      <w:hyperlink w:anchor="_Toc20159" w:history="1">
        <w:r>
          <w:rPr>
            <w:rFonts w:ascii="仿宋" w:eastAsia="仿宋" w:hAnsi="仿宋" w:cs="仿宋" w:hint="eastAsia"/>
            <w:lang w:eastAsia="zh-CN"/>
          </w:rPr>
          <w:t>(一)、内部风险</w:t>
        </w:r>
        <w:r>
          <w:tab/>
        </w:r>
        <w:r>
          <w:fldChar w:fldCharType="begin"/>
        </w:r>
        <w:r>
          <w:instrText xml:space="preserve"> PAGEREF _Toc20159 \h </w:instrText>
        </w:r>
        <w:r>
          <w:fldChar w:fldCharType="separate"/>
        </w:r>
        <w:r>
          <w:t>73</w:t>
        </w:r>
        <w:r>
          <w:fldChar w:fldCharType="end"/>
        </w:r>
      </w:hyperlink>
    </w:p>
    <w:p>
      <w:pPr>
        <w:pStyle w:val="TOC2"/>
        <w:tabs>
          <w:tab w:val="right" w:leader="dot" w:pos="8306"/>
        </w:tabs>
      </w:pPr>
      <w:hyperlink w:anchor="_Toc7760" w:history="1">
        <w:r>
          <w:rPr>
            <w:rFonts w:ascii="仿宋" w:eastAsia="仿宋" w:hAnsi="仿宋" w:cs="仿宋" w:hint="eastAsia"/>
            <w:lang w:eastAsia="zh-CN"/>
          </w:rPr>
          <w:t>(二)、外部风险</w:t>
        </w:r>
        <w:r>
          <w:tab/>
        </w:r>
        <w:r>
          <w:fldChar w:fldCharType="begin"/>
        </w:r>
        <w:r>
          <w:instrText xml:space="preserve"> PAGEREF _Toc7760 \h </w:instrText>
        </w:r>
        <w:r>
          <w:fldChar w:fldCharType="separate"/>
        </w:r>
        <w:r>
          <w:t>74</w:t>
        </w:r>
        <w:r>
          <w:fldChar w:fldCharType="end"/>
        </w:r>
      </w:hyperlink>
    </w:p>
    <w:p>
      <w:pPr>
        <w:pStyle w:val="TOC2"/>
        <w:tabs>
          <w:tab w:val="right" w:leader="dot" w:pos="8306"/>
        </w:tabs>
      </w:pPr>
      <w:hyperlink w:anchor="_Toc28896" w:history="1">
        <w:r>
          <w:rPr>
            <w:rFonts w:ascii="仿宋" w:eastAsia="仿宋" w:hAnsi="仿宋" w:cs="仿宋" w:hint="eastAsia"/>
            <w:lang w:eastAsia="zh-CN"/>
          </w:rPr>
          <w:t>(三)、风险管理策略</w:t>
        </w:r>
        <w:r>
          <w:tab/>
        </w:r>
        <w:r>
          <w:fldChar w:fldCharType="begin"/>
        </w:r>
        <w:r>
          <w:instrText xml:space="preserve"> PAGEREF _Toc28896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70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6336"/>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12320"/>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31306"/>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https://d.book118.com/345022110331011043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抗阿特拉津等除草剂转基因大豆新品种行业相关公司设立可行性研究报告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抗阿特拉津等除草剂转基因大豆新品种行业相关公司设立可行性研究报告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抗阿特拉津等除草剂转基因大豆新品种行业相关公司设立可行性研究报告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抗阿特拉津等除草剂转基因大豆新品种行业相关公司设立可行性研究报告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抗阿特拉津等除草剂转基因大豆新品种行业相关公司设立可行性研究报告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4502211033101104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2024-01-12T02:31:00Z</dcterms:created>
  <dcterms:modified xsi:type="dcterms:W3CDTF">2024-01-12T02:31:26Z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8CE398E013DD433EB68BA69B4FE53137_11</vt:lpwstr>
  </property>
  <property fmtid="{D5CDD505-2E9C-101B-9397-08002B2CF9AE}" pid="3" name="KSOProductBuildVer">
    <vt:lpwstr>2052-12.1.0.16120</vt:lpwstr>
  </property>
</Properties>
</file>