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硬脂酸项目计划设计方案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33" w:history="1">
        <w:r>
          <w:rPr>
            <w:rFonts w:ascii="仿宋" w:eastAsia="仿宋" w:hAnsi="仿宋" w:cs="仿宋" w:hint="eastAsia"/>
            <w:lang w:eastAsia="zh-CN"/>
          </w:rPr>
          <w:t>序言</w:t>
        </w:r>
        <w:r>
          <w:tab/>
        </w:r>
        <w:r>
          <w:fldChar w:fldCharType="begin"/>
        </w:r>
        <w:r>
          <w:instrText xml:space="preserve"> PAGEREF _Toc19233 \h </w:instrText>
        </w:r>
        <w:r>
          <w:fldChar w:fldCharType="separate"/>
        </w:r>
        <w:r>
          <w:t>3</w:t>
        </w:r>
        <w:r>
          <w:fldChar w:fldCharType="end"/>
        </w:r>
      </w:hyperlink>
    </w:p>
    <w:p>
      <w:pPr>
        <w:pStyle w:val="TOC1"/>
        <w:tabs>
          <w:tab w:val="right" w:leader="dot" w:pos="8306"/>
        </w:tabs>
      </w:pPr>
      <w:hyperlink w:anchor="_Toc9970" w:history="1">
        <w:r>
          <w:rPr>
            <w:rFonts w:ascii="仿宋" w:eastAsia="仿宋" w:hAnsi="仿宋" w:cs="仿宋" w:hint="eastAsia"/>
            <w:lang w:eastAsia="zh-CN"/>
          </w:rPr>
          <w:t>一、硬脂酸项目选址可行性分析</w:t>
        </w:r>
        <w:r>
          <w:tab/>
        </w:r>
        <w:r>
          <w:fldChar w:fldCharType="begin"/>
        </w:r>
        <w:r>
          <w:instrText xml:space="preserve"> PAGEREF _Toc9970 \h </w:instrText>
        </w:r>
        <w:r>
          <w:fldChar w:fldCharType="separate"/>
        </w:r>
        <w:r>
          <w:t>3</w:t>
        </w:r>
        <w:r>
          <w:fldChar w:fldCharType="end"/>
        </w:r>
      </w:hyperlink>
    </w:p>
    <w:p>
      <w:pPr>
        <w:pStyle w:val="TOC2"/>
        <w:tabs>
          <w:tab w:val="right" w:leader="dot" w:pos="8306"/>
        </w:tabs>
      </w:pPr>
      <w:hyperlink w:anchor="_Toc24829" w:history="1">
        <w:r>
          <w:rPr>
            <w:rFonts w:ascii="仿宋" w:eastAsia="仿宋" w:hAnsi="仿宋" w:cs="仿宋" w:hint="eastAsia"/>
            <w:lang w:eastAsia="zh-CN"/>
          </w:rPr>
          <w:t>(一)、硬脂酸项目选址</w:t>
        </w:r>
        <w:r>
          <w:tab/>
        </w:r>
        <w:r>
          <w:fldChar w:fldCharType="begin"/>
        </w:r>
        <w:r>
          <w:instrText xml:space="preserve"> PAGEREF _Toc24829 \h </w:instrText>
        </w:r>
        <w:r>
          <w:fldChar w:fldCharType="separate"/>
        </w:r>
        <w:r>
          <w:t>3</w:t>
        </w:r>
        <w:r>
          <w:fldChar w:fldCharType="end"/>
        </w:r>
      </w:hyperlink>
    </w:p>
    <w:p>
      <w:pPr>
        <w:pStyle w:val="TOC2"/>
        <w:tabs>
          <w:tab w:val="right" w:leader="dot" w:pos="8306"/>
        </w:tabs>
      </w:pPr>
      <w:hyperlink w:anchor="_Toc13650" w:history="1">
        <w:r>
          <w:rPr>
            <w:rFonts w:ascii="仿宋" w:eastAsia="仿宋" w:hAnsi="仿宋" w:cs="仿宋" w:hint="eastAsia"/>
            <w:lang w:eastAsia="zh-CN"/>
          </w:rPr>
          <w:t>(二)、用地控制指标</w:t>
        </w:r>
        <w:r>
          <w:tab/>
        </w:r>
        <w:r>
          <w:fldChar w:fldCharType="begin"/>
        </w:r>
        <w:r>
          <w:instrText xml:space="preserve"> PAGEREF _Toc13650 \h </w:instrText>
        </w:r>
        <w:r>
          <w:fldChar w:fldCharType="separate"/>
        </w:r>
        <w:r>
          <w:t>3</w:t>
        </w:r>
        <w:r>
          <w:fldChar w:fldCharType="end"/>
        </w:r>
      </w:hyperlink>
    </w:p>
    <w:p>
      <w:pPr>
        <w:pStyle w:val="TOC2"/>
        <w:tabs>
          <w:tab w:val="right" w:leader="dot" w:pos="8306"/>
        </w:tabs>
      </w:pPr>
      <w:hyperlink w:anchor="_Toc12322" w:history="1">
        <w:r>
          <w:rPr>
            <w:rFonts w:ascii="仿宋" w:eastAsia="仿宋" w:hAnsi="仿宋" w:cs="仿宋" w:hint="eastAsia"/>
            <w:lang w:eastAsia="zh-CN"/>
          </w:rPr>
          <w:t>(三)、节约用地措施</w:t>
        </w:r>
        <w:r>
          <w:tab/>
        </w:r>
        <w:r>
          <w:fldChar w:fldCharType="begin"/>
        </w:r>
        <w:r>
          <w:instrText xml:space="preserve"> PAGEREF _Toc12322 \h </w:instrText>
        </w:r>
        <w:r>
          <w:fldChar w:fldCharType="separate"/>
        </w:r>
        <w:r>
          <w:t>5</w:t>
        </w:r>
        <w:r>
          <w:fldChar w:fldCharType="end"/>
        </w:r>
      </w:hyperlink>
    </w:p>
    <w:p>
      <w:pPr>
        <w:pStyle w:val="TOC2"/>
        <w:tabs>
          <w:tab w:val="right" w:leader="dot" w:pos="8306"/>
        </w:tabs>
      </w:pPr>
      <w:hyperlink w:anchor="_Toc6840" w:history="1">
        <w:r>
          <w:rPr>
            <w:rFonts w:ascii="仿宋" w:eastAsia="仿宋" w:hAnsi="仿宋" w:cs="仿宋" w:hint="eastAsia"/>
            <w:lang w:eastAsia="zh-CN"/>
          </w:rPr>
          <w:t>(四)、总图布置方案</w:t>
        </w:r>
        <w:r>
          <w:tab/>
        </w:r>
        <w:r>
          <w:fldChar w:fldCharType="begin"/>
        </w:r>
        <w:r>
          <w:instrText xml:space="preserve"> PAGEREF _Toc6840 \h </w:instrText>
        </w:r>
        <w:r>
          <w:fldChar w:fldCharType="separate"/>
        </w:r>
        <w:r>
          <w:t>6</w:t>
        </w:r>
        <w:r>
          <w:fldChar w:fldCharType="end"/>
        </w:r>
      </w:hyperlink>
    </w:p>
    <w:p>
      <w:pPr>
        <w:pStyle w:val="TOC2"/>
        <w:tabs>
          <w:tab w:val="right" w:leader="dot" w:pos="8306"/>
        </w:tabs>
      </w:pPr>
      <w:hyperlink w:anchor="_Toc17044" w:history="1">
        <w:r>
          <w:rPr>
            <w:rFonts w:ascii="仿宋" w:eastAsia="仿宋" w:hAnsi="仿宋" w:cs="仿宋" w:hint="eastAsia"/>
            <w:lang w:eastAsia="zh-CN"/>
          </w:rPr>
          <w:t>(五)、选址综合评价</w:t>
        </w:r>
        <w:r>
          <w:tab/>
        </w:r>
        <w:r>
          <w:fldChar w:fldCharType="begin"/>
        </w:r>
        <w:r>
          <w:instrText xml:space="preserve"> PAGEREF _Toc17044 \h </w:instrText>
        </w:r>
        <w:r>
          <w:fldChar w:fldCharType="separate"/>
        </w:r>
        <w:r>
          <w:t>7</w:t>
        </w:r>
        <w:r>
          <w:fldChar w:fldCharType="end"/>
        </w:r>
      </w:hyperlink>
    </w:p>
    <w:p>
      <w:pPr>
        <w:pStyle w:val="TOC1"/>
        <w:tabs>
          <w:tab w:val="right" w:leader="dot" w:pos="8306"/>
        </w:tabs>
      </w:pPr>
      <w:hyperlink w:anchor="_Toc27160" w:history="1">
        <w:r>
          <w:rPr>
            <w:rFonts w:ascii="仿宋" w:eastAsia="仿宋" w:hAnsi="仿宋" w:cs="仿宋" w:hint="eastAsia"/>
            <w:lang w:eastAsia="zh-CN"/>
          </w:rPr>
          <w:t>二、市场分析、调研</w:t>
        </w:r>
        <w:r>
          <w:tab/>
        </w:r>
        <w:r>
          <w:fldChar w:fldCharType="begin"/>
        </w:r>
        <w:r>
          <w:instrText xml:space="preserve"> PAGEREF _Toc27160 \h </w:instrText>
        </w:r>
        <w:r>
          <w:fldChar w:fldCharType="separate"/>
        </w:r>
        <w:r>
          <w:t>8</w:t>
        </w:r>
        <w:r>
          <w:fldChar w:fldCharType="end"/>
        </w:r>
      </w:hyperlink>
    </w:p>
    <w:p>
      <w:pPr>
        <w:pStyle w:val="TOC2"/>
        <w:tabs>
          <w:tab w:val="right" w:leader="dot" w:pos="8306"/>
        </w:tabs>
      </w:pPr>
      <w:hyperlink w:anchor="_Toc21614" w:history="1">
        <w:r>
          <w:rPr>
            <w:rFonts w:ascii="仿宋" w:eastAsia="仿宋" w:hAnsi="仿宋" w:cs="仿宋" w:hint="eastAsia"/>
            <w:lang w:eastAsia="zh-CN"/>
          </w:rPr>
          <w:t>(一)、硬脂酸行业分析</w:t>
        </w:r>
        <w:r>
          <w:tab/>
        </w:r>
        <w:r>
          <w:fldChar w:fldCharType="begin"/>
        </w:r>
        <w:r>
          <w:instrText xml:space="preserve"> PAGEREF _Toc21614 \h </w:instrText>
        </w:r>
        <w:r>
          <w:fldChar w:fldCharType="separate"/>
        </w:r>
        <w:r>
          <w:t>8</w:t>
        </w:r>
        <w:r>
          <w:fldChar w:fldCharType="end"/>
        </w:r>
      </w:hyperlink>
    </w:p>
    <w:p>
      <w:pPr>
        <w:pStyle w:val="TOC2"/>
        <w:tabs>
          <w:tab w:val="right" w:leader="dot" w:pos="8306"/>
        </w:tabs>
      </w:pPr>
      <w:hyperlink w:anchor="_Toc30773" w:history="1">
        <w:r>
          <w:rPr>
            <w:rFonts w:ascii="仿宋" w:eastAsia="仿宋" w:hAnsi="仿宋" w:cs="仿宋" w:hint="eastAsia"/>
            <w:lang w:eastAsia="zh-CN"/>
          </w:rPr>
          <w:t>(二)、硬脂酸市场分析预测</w:t>
        </w:r>
        <w:r>
          <w:tab/>
        </w:r>
        <w:r>
          <w:fldChar w:fldCharType="begin"/>
        </w:r>
        <w:r>
          <w:instrText xml:space="preserve"> PAGEREF _Toc30773 \h </w:instrText>
        </w:r>
        <w:r>
          <w:fldChar w:fldCharType="separate"/>
        </w:r>
        <w:r>
          <w:t>9</w:t>
        </w:r>
        <w:r>
          <w:fldChar w:fldCharType="end"/>
        </w:r>
      </w:hyperlink>
    </w:p>
    <w:p>
      <w:pPr>
        <w:pStyle w:val="TOC1"/>
        <w:tabs>
          <w:tab w:val="right" w:leader="dot" w:pos="8306"/>
        </w:tabs>
      </w:pPr>
      <w:hyperlink w:anchor="_Toc5177" w:history="1">
        <w:r>
          <w:rPr>
            <w:rFonts w:ascii="仿宋" w:eastAsia="仿宋" w:hAnsi="仿宋" w:cs="仿宋" w:hint="eastAsia"/>
            <w:lang w:eastAsia="zh-CN"/>
          </w:rPr>
          <w:t>三、硬脂酸项目可持续发展</w:t>
        </w:r>
        <w:r>
          <w:tab/>
        </w:r>
        <w:r>
          <w:fldChar w:fldCharType="begin"/>
        </w:r>
        <w:r>
          <w:instrText xml:space="preserve"> PAGEREF _Toc5177 \h </w:instrText>
        </w:r>
        <w:r>
          <w:fldChar w:fldCharType="separate"/>
        </w:r>
        <w:r>
          <w:t>10</w:t>
        </w:r>
        <w:r>
          <w:fldChar w:fldCharType="end"/>
        </w:r>
      </w:hyperlink>
    </w:p>
    <w:p>
      <w:pPr>
        <w:pStyle w:val="TOC2"/>
        <w:tabs>
          <w:tab w:val="right" w:leader="dot" w:pos="8306"/>
        </w:tabs>
      </w:pPr>
      <w:hyperlink w:anchor="_Toc23319" w:history="1">
        <w:r>
          <w:rPr>
            <w:rFonts w:ascii="仿宋" w:eastAsia="仿宋" w:hAnsi="仿宋" w:cs="仿宋" w:hint="eastAsia"/>
            <w:lang w:eastAsia="zh-CN"/>
          </w:rPr>
          <w:t>(一)、可持续战略与实践</w:t>
        </w:r>
        <w:r>
          <w:tab/>
        </w:r>
        <w:r>
          <w:fldChar w:fldCharType="begin"/>
        </w:r>
        <w:r>
          <w:instrText xml:space="preserve"> PAGEREF _Toc23319 \h </w:instrText>
        </w:r>
        <w:r>
          <w:fldChar w:fldCharType="separate"/>
        </w:r>
        <w:r>
          <w:t>10</w:t>
        </w:r>
        <w:r>
          <w:fldChar w:fldCharType="end"/>
        </w:r>
      </w:hyperlink>
    </w:p>
    <w:p>
      <w:pPr>
        <w:pStyle w:val="TOC2"/>
        <w:tabs>
          <w:tab w:val="right" w:leader="dot" w:pos="8306"/>
        </w:tabs>
      </w:pPr>
      <w:hyperlink w:anchor="_Toc25327" w:history="1">
        <w:r>
          <w:rPr>
            <w:rFonts w:ascii="仿宋" w:eastAsia="仿宋" w:hAnsi="仿宋" w:cs="仿宋" w:hint="eastAsia"/>
            <w:lang w:eastAsia="zh-CN"/>
          </w:rPr>
          <w:t>(二)、环保与社会责任</w:t>
        </w:r>
        <w:r>
          <w:tab/>
        </w:r>
        <w:r>
          <w:fldChar w:fldCharType="begin"/>
        </w:r>
        <w:r>
          <w:instrText xml:space="preserve"> PAGEREF _Toc25327 \h </w:instrText>
        </w:r>
        <w:r>
          <w:fldChar w:fldCharType="separate"/>
        </w:r>
        <w:r>
          <w:t>10</w:t>
        </w:r>
        <w:r>
          <w:fldChar w:fldCharType="end"/>
        </w:r>
      </w:hyperlink>
    </w:p>
    <w:p>
      <w:pPr>
        <w:pStyle w:val="TOC1"/>
        <w:tabs>
          <w:tab w:val="right" w:leader="dot" w:pos="8306"/>
        </w:tabs>
      </w:pPr>
      <w:hyperlink w:anchor="_Toc28285" w:history="1">
        <w:r>
          <w:rPr>
            <w:rFonts w:ascii="仿宋" w:eastAsia="仿宋" w:hAnsi="仿宋" w:cs="仿宋" w:hint="eastAsia"/>
            <w:lang w:eastAsia="zh-CN"/>
          </w:rPr>
          <w:t>四、产品规划分析</w:t>
        </w:r>
        <w:r>
          <w:tab/>
        </w:r>
        <w:r>
          <w:fldChar w:fldCharType="begin"/>
        </w:r>
        <w:r>
          <w:instrText xml:space="preserve"> PAGEREF _Toc28285 \h </w:instrText>
        </w:r>
        <w:r>
          <w:fldChar w:fldCharType="separate"/>
        </w:r>
        <w:r>
          <w:t>11</w:t>
        </w:r>
        <w:r>
          <w:fldChar w:fldCharType="end"/>
        </w:r>
      </w:hyperlink>
    </w:p>
    <w:p>
      <w:pPr>
        <w:pStyle w:val="TOC2"/>
        <w:tabs>
          <w:tab w:val="right" w:leader="dot" w:pos="8306"/>
        </w:tabs>
      </w:pPr>
      <w:hyperlink w:anchor="_Toc31042" w:history="1">
        <w:r>
          <w:rPr>
            <w:rFonts w:ascii="仿宋" w:eastAsia="仿宋" w:hAnsi="仿宋" w:cs="仿宋" w:hint="eastAsia"/>
            <w:lang w:eastAsia="zh-CN"/>
          </w:rPr>
          <w:t>(一)、产品规划</w:t>
        </w:r>
        <w:r>
          <w:tab/>
        </w:r>
        <w:r>
          <w:fldChar w:fldCharType="begin"/>
        </w:r>
        <w:r>
          <w:instrText xml:space="preserve"> PAGEREF _Toc31042 \h </w:instrText>
        </w:r>
        <w:r>
          <w:fldChar w:fldCharType="separate"/>
        </w:r>
        <w:r>
          <w:t>11</w:t>
        </w:r>
        <w:r>
          <w:fldChar w:fldCharType="end"/>
        </w:r>
      </w:hyperlink>
    </w:p>
    <w:p>
      <w:pPr>
        <w:pStyle w:val="TOC2"/>
        <w:tabs>
          <w:tab w:val="right" w:leader="dot" w:pos="8306"/>
        </w:tabs>
      </w:pPr>
      <w:hyperlink w:anchor="_Toc19608" w:history="1">
        <w:r>
          <w:rPr>
            <w:rFonts w:ascii="仿宋" w:eastAsia="仿宋" w:hAnsi="仿宋" w:cs="仿宋" w:hint="eastAsia"/>
            <w:lang w:eastAsia="zh-CN"/>
          </w:rPr>
          <w:t>(二)、建设规模</w:t>
        </w:r>
        <w:r>
          <w:tab/>
        </w:r>
        <w:r>
          <w:fldChar w:fldCharType="begin"/>
        </w:r>
        <w:r>
          <w:instrText xml:space="preserve"> PAGEREF _Toc19608 \h </w:instrText>
        </w:r>
        <w:r>
          <w:fldChar w:fldCharType="separate"/>
        </w:r>
        <w:r>
          <w:t>12</w:t>
        </w:r>
        <w:r>
          <w:fldChar w:fldCharType="end"/>
        </w:r>
      </w:hyperlink>
    </w:p>
    <w:p>
      <w:pPr>
        <w:pStyle w:val="TOC1"/>
        <w:tabs>
          <w:tab w:val="right" w:leader="dot" w:pos="8306"/>
        </w:tabs>
      </w:pPr>
      <w:hyperlink w:anchor="_Toc17367" w:history="1">
        <w:r>
          <w:rPr>
            <w:rFonts w:ascii="仿宋" w:eastAsia="仿宋" w:hAnsi="仿宋" w:cs="仿宋" w:hint="eastAsia"/>
            <w:lang w:eastAsia="zh-CN"/>
          </w:rPr>
          <w:t>五、硬脂酸项目危机管理</w:t>
        </w:r>
        <w:r>
          <w:tab/>
        </w:r>
        <w:r>
          <w:fldChar w:fldCharType="begin"/>
        </w:r>
        <w:r>
          <w:instrText xml:space="preserve"> PAGEREF _Toc17367 \h </w:instrText>
        </w:r>
        <w:r>
          <w:fldChar w:fldCharType="separate"/>
        </w:r>
        <w:r>
          <w:t>13</w:t>
        </w:r>
        <w:r>
          <w:fldChar w:fldCharType="end"/>
        </w:r>
      </w:hyperlink>
    </w:p>
    <w:p>
      <w:pPr>
        <w:pStyle w:val="TOC2"/>
        <w:tabs>
          <w:tab w:val="right" w:leader="dot" w:pos="8306"/>
        </w:tabs>
      </w:pPr>
      <w:hyperlink w:anchor="_Toc26058" w:history="1">
        <w:r>
          <w:rPr>
            <w:rFonts w:ascii="仿宋" w:eastAsia="仿宋" w:hAnsi="仿宋" w:cs="仿宋" w:hint="eastAsia"/>
            <w:lang w:eastAsia="zh-CN"/>
          </w:rPr>
          <w:t>(一)、危机预警与识别</w:t>
        </w:r>
        <w:r>
          <w:tab/>
        </w:r>
        <w:r>
          <w:fldChar w:fldCharType="begin"/>
        </w:r>
        <w:r>
          <w:instrText xml:space="preserve"> PAGEREF _Toc26058 \h </w:instrText>
        </w:r>
        <w:r>
          <w:fldChar w:fldCharType="separate"/>
        </w:r>
        <w:r>
          <w:t>13</w:t>
        </w:r>
        <w:r>
          <w:fldChar w:fldCharType="end"/>
        </w:r>
      </w:hyperlink>
    </w:p>
    <w:p>
      <w:pPr>
        <w:pStyle w:val="TOC2"/>
        <w:tabs>
          <w:tab w:val="right" w:leader="dot" w:pos="8306"/>
        </w:tabs>
      </w:pPr>
      <w:hyperlink w:anchor="_Toc5778" w:history="1">
        <w:r>
          <w:rPr>
            <w:rFonts w:ascii="仿宋" w:eastAsia="仿宋" w:hAnsi="仿宋" w:cs="仿宋" w:hint="eastAsia"/>
            <w:lang w:eastAsia="zh-CN"/>
          </w:rPr>
          <w:t>(二)、危机应对与恢复</w:t>
        </w:r>
        <w:r>
          <w:tab/>
        </w:r>
        <w:r>
          <w:fldChar w:fldCharType="begin"/>
        </w:r>
        <w:r>
          <w:instrText xml:space="preserve"> PAGEREF _Toc5778 \h </w:instrText>
        </w:r>
        <w:r>
          <w:fldChar w:fldCharType="separate"/>
        </w:r>
        <w:r>
          <w:t>14</w:t>
        </w:r>
        <w:r>
          <w:fldChar w:fldCharType="end"/>
        </w:r>
      </w:hyperlink>
    </w:p>
    <w:p>
      <w:pPr>
        <w:pStyle w:val="TOC1"/>
        <w:tabs>
          <w:tab w:val="right" w:leader="dot" w:pos="8306"/>
        </w:tabs>
      </w:pPr>
      <w:hyperlink w:anchor="_Toc30534" w:history="1">
        <w:r>
          <w:rPr>
            <w:rFonts w:ascii="仿宋" w:eastAsia="仿宋" w:hAnsi="仿宋" w:cs="仿宋" w:hint="eastAsia"/>
            <w:lang w:eastAsia="zh-CN"/>
          </w:rPr>
          <w:t>六、硬脂酸项目土建工程</w:t>
        </w:r>
        <w:r>
          <w:tab/>
        </w:r>
        <w:r>
          <w:fldChar w:fldCharType="begin"/>
        </w:r>
        <w:r>
          <w:instrText xml:space="preserve"> PAGEREF _Toc30534 \h </w:instrText>
        </w:r>
        <w:r>
          <w:fldChar w:fldCharType="separate"/>
        </w:r>
        <w:r>
          <w:t>16</w:t>
        </w:r>
        <w:r>
          <w:fldChar w:fldCharType="end"/>
        </w:r>
      </w:hyperlink>
    </w:p>
    <w:p>
      <w:pPr>
        <w:pStyle w:val="TOC2"/>
        <w:tabs>
          <w:tab w:val="right" w:leader="dot" w:pos="8306"/>
        </w:tabs>
      </w:pPr>
      <w:hyperlink w:anchor="_Toc5939" w:history="1">
        <w:r>
          <w:rPr>
            <w:rFonts w:ascii="仿宋" w:eastAsia="仿宋" w:hAnsi="仿宋" w:cs="仿宋" w:hint="eastAsia"/>
            <w:lang w:eastAsia="zh-CN"/>
          </w:rPr>
          <w:t>(一)、建筑工程设计原则</w:t>
        </w:r>
        <w:r>
          <w:tab/>
        </w:r>
        <w:r>
          <w:fldChar w:fldCharType="begin"/>
        </w:r>
        <w:r>
          <w:instrText xml:space="preserve"> PAGEREF _Toc5939 \h </w:instrText>
        </w:r>
        <w:r>
          <w:fldChar w:fldCharType="separate"/>
        </w:r>
        <w:r>
          <w:t>16</w:t>
        </w:r>
        <w:r>
          <w:fldChar w:fldCharType="end"/>
        </w:r>
      </w:hyperlink>
    </w:p>
    <w:p>
      <w:pPr>
        <w:pStyle w:val="TOC2"/>
        <w:tabs>
          <w:tab w:val="right" w:leader="dot" w:pos="8306"/>
        </w:tabs>
      </w:pPr>
      <w:hyperlink w:anchor="_Toc24512" w:history="1">
        <w:r>
          <w:rPr>
            <w:rFonts w:ascii="仿宋" w:eastAsia="仿宋" w:hAnsi="仿宋" w:cs="仿宋" w:hint="eastAsia"/>
            <w:lang w:eastAsia="zh-CN"/>
          </w:rPr>
          <w:t>(二)、土建工程设计年限及安全等级</w:t>
        </w:r>
        <w:r>
          <w:tab/>
        </w:r>
        <w:r>
          <w:fldChar w:fldCharType="begin"/>
        </w:r>
        <w:r>
          <w:instrText xml:space="preserve"> PAGEREF _Toc24512 \h </w:instrText>
        </w:r>
        <w:r>
          <w:fldChar w:fldCharType="separate"/>
        </w:r>
        <w:r>
          <w:t>17</w:t>
        </w:r>
        <w:r>
          <w:fldChar w:fldCharType="end"/>
        </w:r>
      </w:hyperlink>
    </w:p>
    <w:p>
      <w:pPr>
        <w:pStyle w:val="TOC2"/>
        <w:tabs>
          <w:tab w:val="right" w:leader="dot" w:pos="8306"/>
        </w:tabs>
      </w:pPr>
      <w:hyperlink w:anchor="_Toc456" w:history="1">
        <w:r>
          <w:rPr>
            <w:rFonts w:ascii="仿宋" w:eastAsia="仿宋" w:hAnsi="仿宋" w:cs="仿宋" w:hint="eastAsia"/>
            <w:lang w:eastAsia="zh-CN"/>
          </w:rPr>
          <w:t>(三)、建筑工程设计总体要求</w:t>
        </w:r>
        <w:r>
          <w:tab/>
        </w:r>
        <w:r>
          <w:fldChar w:fldCharType="begin"/>
        </w:r>
        <w:r>
          <w:instrText xml:space="preserve"> PAGEREF _Toc456 \h </w:instrText>
        </w:r>
        <w:r>
          <w:fldChar w:fldCharType="separate"/>
        </w:r>
        <w:r>
          <w:t>18</w:t>
        </w:r>
        <w:r>
          <w:fldChar w:fldCharType="end"/>
        </w:r>
      </w:hyperlink>
    </w:p>
    <w:p>
      <w:pPr>
        <w:pStyle w:val="TOC2"/>
        <w:tabs>
          <w:tab w:val="right" w:leader="dot" w:pos="8306"/>
        </w:tabs>
      </w:pPr>
      <w:hyperlink w:anchor="_Toc2706" w:history="1">
        <w:r>
          <w:rPr>
            <w:rFonts w:ascii="仿宋" w:eastAsia="仿宋" w:hAnsi="仿宋" w:cs="仿宋" w:hint="eastAsia"/>
            <w:lang w:eastAsia="zh-CN"/>
          </w:rPr>
          <w:t>(四)、土建工程建设指标</w:t>
        </w:r>
        <w:r>
          <w:tab/>
        </w:r>
        <w:r>
          <w:fldChar w:fldCharType="begin"/>
        </w:r>
        <w:r>
          <w:instrText xml:space="preserve"> PAGEREF _Toc2706 \h </w:instrText>
        </w:r>
        <w:r>
          <w:fldChar w:fldCharType="separate"/>
        </w:r>
        <w:r>
          <w:t>19</w:t>
        </w:r>
        <w:r>
          <w:fldChar w:fldCharType="end"/>
        </w:r>
      </w:hyperlink>
    </w:p>
    <w:p>
      <w:pPr>
        <w:pStyle w:val="TOC1"/>
        <w:tabs>
          <w:tab w:val="right" w:leader="dot" w:pos="8306"/>
        </w:tabs>
      </w:pPr>
      <w:hyperlink w:anchor="_Toc15811" w:history="1">
        <w:r>
          <w:rPr>
            <w:rFonts w:ascii="仿宋" w:eastAsia="仿宋" w:hAnsi="仿宋" w:cs="仿宋" w:hint="eastAsia"/>
            <w:lang w:eastAsia="zh-CN"/>
          </w:rPr>
          <w:t>七、硬脂酸项目环境影响分析</w:t>
        </w:r>
        <w:r>
          <w:tab/>
        </w:r>
        <w:r>
          <w:fldChar w:fldCharType="begin"/>
        </w:r>
        <w:r>
          <w:instrText xml:space="preserve"> PAGEREF _Toc15811 \h </w:instrText>
        </w:r>
        <w:r>
          <w:fldChar w:fldCharType="separate"/>
        </w:r>
        <w:r>
          <w:t>19</w:t>
        </w:r>
        <w:r>
          <w:fldChar w:fldCharType="end"/>
        </w:r>
      </w:hyperlink>
    </w:p>
    <w:p>
      <w:pPr>
        <w:pStyle w:val="TOC2"/>
        <w:tabs>
          <w:tab w:val="right" w:leader="dot" w:pos="8306"/>
        </w:tabs>
      </w:pPr>
      <w:hyperlink w:anchor="_Toc11510" w:history="1">
        <w:r>
          <w:rPr>
            <w:rFonts w:ascii="仿宋" w:eastAsia="仿宋" w:hAnsi="仿宋" w:cs="仿宋" w:hint="eastAsia"/>
            <w:lang w:eastAsia="zh-CN"/>
          </w:rPr>
          <w:t>(一)、建设区域环境质量现状</w:t>
        </w:r>
        <w:r>
          <w:tab/>
        </w:r>
        <w:r>
          <w:fldChar w:fldCharType="begin"/>
        </w:r>
        <w:r>
          <w:instrText xml:space="preserve"> PAGEREF _Toc11510 \h </w:instrText>
        </w:r>
        <w:r>
          <w:fldChar w:fldCharType="separate"/>
        </w:r>
        <w:r>
          <w:t>19</w:t>
        </w:r>
        <w:r>
          <w:fldChar w:fldCharType="end"/>
        </w:r>
      </w:hyperlink>
    </w:p>
    <w:p>
      <w:pPr>
        <w:pStyle w:val="TOC2"/>
        <w:tabs>
          <w:tab w:val="right" w:leader="dot" w:pos="8306"/>
        </w:tabs>
      </w:pPr>
      <w:hyperlink w:anchor="_Toc12471" w:history="1">
        <w:r>
          <w:rPr>
            <w:rFonts w:ascii="仿宋" w:eastAsia="仿宋" w:hAnsi="仿宋" w:cs="仿宋" w:hint="eastAsia"/>
            <w:lang w:eastAsia="zh-CN"/>
          </w:rPr>
          <w:t>(二)、建设期环境保护</w:t>
        </w:r>
        <w:r>
          <w:tab/>
        </w:r>
        <w:r>
          <w:fldChar w:fldCharType="begin"/>
        </w:r>
        <w:r>
          <w:instrText xml:space="preserve"> PAGEREF _Toc12471 \h </w:instrText>
        </w:r>
        <w:r>
          <w:fldChar w:fldCharType="separate"/>
        </w:r>
        <w:r>
          <w:t>20</w:t>
        </w:r>
        <w:r>
          <w:fldChar w:fldCharType="end"/>
        </w:r>
      </w:hyperlink>
    </w:p>
    <w:p>
      <w:pPr>
        <w:pStyle w:val="TOC2"/>
        <w:tabs>
          <w:tab w:val="right" w:leader="dot" w:pos="8306"/>
        </w:tabs>
      </w:pPr>
      <w:hyperlink w:anchor="_Toc11861" w:history="1">
        <w:r>
          <w:rPr>
            <w:rFonts w:ascii="仿宋" w:eastAsia="仿宋" w:hAnsi="仿宋" w:cs="仿宋" w:hint="eastAsia"/>
            <w:lang w:eastAsia="zh-CN"/>
          </w:rPr>
          <w:t>(三)、运营期环境保护</w:t>
        </w:r>
        <w:r>
          <w:tab/>
        </w:r>
        <w:r>
          <w:fldChar w:fldCharType="begin"/>
        </w:r>
        <w:r>
          <w:instrText xml:space="preserve"> PAGEREF _Toc11861 \h </w:instrText>
        </w:r>
        <w:r>
          <w:fldChar w:fldCharType="separate"/>
        </w:r>
        <w:r>
          <w:t>22</w:t>
        </w:r>
        <w:r>
          <w:fldChar w:fldCharType="end"/>
        </w:r>
      </w:hyperlink>
    </w:p>
    <w:p>
      <w:pPr>
        <w:pStyle w:val="TOC2"/>
        <w:tabs>
          <w:tab w:val="right" w:leader="dot" w:pos="8306"/>
        </w:tabs>
      </w:pPr>
      <w:hyperlink w:anchor="_Toc25609" w:history="1">
        <w:r>
          <w:rPr>
            <w:rFonts w:ascii="仿宋" w:eastAsia="仿宋" w:hAnsi="仿宋" w:cs="仿宋" w:hint="eastAsia"/>
            <w:lang w:eastAsia="zh-CN"/>
          </w:rPr>
          <w:t>(四)、硬脂酸项目建设对区域经济的影响</w:t>
        </w:r>
        <w:r>
          <w:tab/>
        </w:r>
        <w:r>
          <w:fldChar w:fldCharType="begin"/>
        </w:r>
        <w:r>
          <w:instrText xml:space="preserve"> PAGEREF _Toc25609 \h </w:instrText>
        </w:r>
        <w:r>
          <w:fldChar w:fldCharType="separate"/>
        </w:r>
        <w:r>
          <w:t>23</w:t>
        </w:r>
        <w:r>
          <w:fldChar w:fldCharType="end"/>
        </w:r>
      </w:hyperlink>
    </w:p>
    <w:p>
      <w:pPr>
        <w:pStyle w:val="TOC2"/>
        <w:tabs>
          <w:tab w:val="right" w:leader="dot" w:pos="8306"/>
        </w:tabs>
      </w:pPr>
      <w:hyperlink w:anchor="_Toc7091" w:history="1">
        <w:r>
          <w:rPr>
            <w:rFonts w:ascii="仿宋" w:eastAsia="仿宋" w:hAnsi="仿宋" w:cs="仿宋" w:hint="eastAsia"/>
            <w:lang w:eastAsia="zh-CN"/>
          </w:rPr>
          <w:t>(五)、废弃物处理</w:t>
        </w:r>
        <w:r>
          <w:tab/>
        </w:r>
        <w:r>
          <w:fldChar w:fldCharType="begin"/>
        </w:r>
        <w:r>
          <w:instrText xml:space="preserve"> PAGEREF _Toc7091 \h </w:instrText>
        </w:r>
        <w:r>
          <w:fldChar w:fldCharType="separate"/>
        </w:r>
        <w:r>
          <w:t>25</w:t>
        </w:r>
        <w:r>
          <w:fldChar w:fldCharType="end"/>
        </w:r>
      </w:hyperlink>
    </w:p>
    <w:p>
      <w:pPr>
        <w:pStyle w:val="TOC2"/>
        <w:tabs>
          <w:tab w:val="right" w:leader="dot" w:pos="8306"/>
        </w:tabs>
      </w:pPr>
      <w:hyperlink w:anchor="_Toc32023" w:history="1">
        <w:r>
          <w:rPr>
            <w:rFonts w:ascii="仿宋" w:eastAsia="仿宋" w:hAnsi="仿宋" w:cs="仿宋" w:hint="eastAsia"/>
            <w:lang w:eastAsia="zh-CN"/>
          </w:rPr>
          <w:t>(六)、特殊环境影响分析</w:t>
        </w:r>
        <w:r>
          <w:tab/>
        </w:r>
        <w:r>
          <w:fldChar w:fldCharType="begin"/>
        </w:r>
        <w:r>
          <w:instrText xml:space="preserve"> PAGEREF _Toc32023 \h </w:instrText>
        </w:r>
        <w:r>
          <w:fldChar w:fldCharType="separate"/>
        </w:r>
        <w:r>
          <w:t>26</w:t>
        </w:r>
        <w:r>
          <w:fldChar w:fldCharType="end"/>
        </w:r>
      </w:hyperlink>
    </w:p>
    <w:p>
      <w:pPr>
        <w:pStyle w:val="TOC2"/>
        <w:tabs>
          <w:tab w:val="right" w:leader="dot" w:pos="8306"/>
        </w:tabs>
      </w:pPr>
      <w:hyperlink w:anchor="_Toc18359" w:history="1">
        <w:r>
          <w:rPr>
            <w:rFonts w:ascii="仿宋" w:eastAsia="仿宋" w:hAnsi="仿宋" w:cs="仿宋" w:hint="eastAsia"/>
            <w:lang w:eastAsia="zh-CN"/>
          </w:rPr>
          <w:t>(七)、清洁生产</w:t>
        </w:r>
        <w:r>
          <w:tab/>
        </w:r>
        <w:r>
          <w:fldChar w:fldCharType="begin"/>
        </w:r>
        <w:r>
          <w:instrText xml:space="preserve"> PAGEREF _Toc18359 \h </w:instrText>
        </w:r>
        <w:r>
          <w:fldChar w:fldCharType="separate"/>
        </w:r>
        <w:r>
          <w:t>27</w:t>
        </w:r>
        <w:r>
          <w:fldChar w:fldCharType="end"/>
        </w:r>
      </w:hyperlink>
    </w:p>
    <w:p>
      <w:pPr>
        <w:pStyle w:val="TOC2"/>
        <w:tabs>
          <w:tab w:val="right" w:leader="dot" w:pos="8306"/>
        </w:tabs>
      </w:pPr>
      <w:hyperlink w:anchor="_Toc17312" w:history="1">
        <w:r>
          <w:rPr>
            <w:rFonts w:ascii="仿宋" w:eastAsia="仿宋" w:hAnsi="仿宋" w:cs="仿宋" w:hint="eastAsia"/>
            <w:lang w:eastAsia="zh-CN"/>
          </w:rPr>
          <w:t>(八)、环境保护综合评价</w:t>
        </w:r>
        <w:r>
          <w:tab/>
        </w:r>
        <w:r>
          <w:fldChar w:fldCharType="begin"/>
        </w:r>
        <w:r>
          <w:instrText xml:space="preserve"> PAGEREF _Toc17312 \h </w:instrText>
        </w:r>
        <w:r>
          <w:fldChar w:fldCharType="separate"/>
        </w:r>
        <w:r>
          <w:t>28</w:t>
        </w:r>
        <w:r>
          <w:fldChar w:fldCharType="end"/>
        </w:r>
      </w:hyperlink>
    </w:p>
    <w:p>
      <w:pPr>
        <w:pStyle w:val="TOC1"/>
        <w:tabs>
          <w:tab w:val="right" w:leader="dot" w:pos="8306"/>
        </w:tabs>
      </w:pPr>
      <w:hyperlink w:anchor="_Toc1013" w:history="1">
        <w:r>
          <w:rPr>
            <w:rFonts w:ascii="仿宋" w:eastAsia="仿宋" w:hAnsi="仿宋" w:cs="仿宋" w:hint="eastAsia"/>
            <w:lang w:eastAsia="zh-CN"/>
          </w:rPr>
          <w:t>八、硬脂酸项目人力资源管理</w:t>
        </w:r>
        <w:r>
          <w:tab/>
        </w:r>
        <w:r>
          <w:fldChar w:fldCharType="begin"/>
        </w:r>
        <w:r>
          <w:instrText xml:space="preserve"> PAGEREF _Toc1013 \h </w:instrText>
        </w:r>
        <w:r>
          <w:fldChar w:fldCharType="separate"/>
        </w:r>
        <w:r>
          <w:t>29</w:t>
        </w:r>
        <w:r>
          <w:fldChar w:fldCharType="end"/>
        </w:r>
      </w:hyperlink>
    </w:p>
    <w:p>
      <w:pPr>
        <w:pStyle w:val="TOC2"/>
        <w:tabs>
          <w:tab w:val="right" w:leader="dot" w:pos="8306"/>
        </w:tabs>
      </w:pPr>
      <w:hyperlink w:anchor="_Toc4217" w:history="1">
        <w:r>
          <w:rPr>
            <w:rFonts w:ascii="仿宋" w:eastAsia="仿宋" w:hAnsi="仿宋" w:cs="仿宋" w:hint="eastAsia"/>
            <w:lang w:eastAsia="zh-CN"/>
          </w:rPr>
          <w:t>(一)、建立健全的预算管理制度</w:t>
        </w:r>
        <w:r>
          <w:tab/>
        </w:r>
        <w:r>
          <w:fldChar w:fldCharType="begin"/>
        </w:r>
        <w:r>
          <w:instrText xml:space="preserve"> PAGEREF _Toc4217 \h </w:instrText>
        </w:r>
        <w:r>
          <w:fldChar w:fldCharType="separate"/>
        </w:r>
        <w:r>
          <w:t>29</w:t>
        </w:r>
        <w:r>
          <w:fldChar w:fldCharType="end"/>
        </w:r>
      </w:hyperlink>
    </w:p>
    <w:p>
      <w:pPr>
        <w:pStyle w:val="TOC2"/>
        <w:tabs>
          <w:tab w:val="right" w:leader="dot" w:pos="8306"/>
        </w:tabs>
      </w:pPr>
      <w:hyperlink w:anchor="_Toc1361" w:history="1">
        <w:r>
          <w:rPr>
            <w:rFonts w:ascii="仿宋" w:eastAsia="仿宋" w:hAnsi="仿宋" w:cs="仿宋" w:hint="eastAsia"/>
            <w:lang w:eastAsia="zh-CN"/>
          </w:rPr>
          <w:t>(二)、加强资金流动监控</w:t>
        </w:r>
        <w:r>
          <w:tab/>
        </w:r>
        <w:r>
          <w:fldChar w:fldCharType="begin"/>
        </w:r>
        <w:r>
          <w:instrText xml:space="preserve"> PAGEREF _Toc1361 \h </w:instrText>
        </w:r>
        <w:r>
          <w:fldChar w:fldCharType="separate"/>
        </w:r>
        <w:r>
          <w:t>31</w:t>
        </w:r>
        <w:r>
          <w:fldChar w:fldCharType="end"/>
        </w:r>
      </w:hyperlink>
    </w:p>
    <w:p>
      <w:pPr>
        <w:pStyle w:val="TOC2"/>
        <w:tabs>
          <w:tab w:val="right" w:leader="dot" w:pos="8306"/>
        </w:tabs>
      </w:pPr>
      <w:hyperlink w:anchor="_Toc3791" w:history="1">
        <w:r>
          <w:rPr>
            <w:rFonts w:ascii="仿宋" w:eastAsia="仿宋" w:hAnsi="仿宋" w:cs="仿宋" w:hint="eastAsia"/>
            <w:lang w:eastAsia="zh-CN"/>
          </w:rPr>
          <w:t>(三)、制定完善的风险控制机制</w:t>
        </w:r>
        <w:r>
          <w:tab/>
        </w:r>
        <w:r>
          <w:fldChar w:fldCharType="begin"/>
        </w:r>
        <w:r>
          <w:instrText xml:space="preserve"> PAGEREF _Toc3791 \h </w:instrText>
        </w:r>
        <w:r>
          <w:fldChar w:fldCharType="separate"/>
        </w:r>
        <w:r>
          <w:t>32</w:t>
        </w:r>
        <w:r>
          <w:fldChar w:fldCharType="end"/>
        </w:r>
      </w:hyperlink>
    </w:p>
    <w:p>
      <w:pPr>
        <w:pStyle w:val="TOC2"/>
        <w:tabs>
          <w:tab w:val="right" w:leader="dot" w:pos="8306"/>
        </w:tabs>
      </w:pPr>
      <w:hyperlink w:anchor="_Toc21688" w:history="1">
        <w:r>
          <w:rPr>
            <w:rFonts w:ascii="仿宋" w:eastAsia="仿宋" w:hAnsi="仿宋" w:cs="仿宋" w:hint="eastAsia"/>
            <w:lang w:eastAsia="zh-CN"/>
          </w:rPr>
          <w:t>(四)、优化成本管理</w:t>
        </w:r>
        <w:r>
          <w:tab/>
        </w:r>
        <w:r>
          <w:fldChar w:fldCharType="begin"/>
        </w:r>
        <w:r>
          <w:instrText xml:space="preserve"> PAGEREF _Toc21688 \h </w:instrText>
        </w:r>
        <w:r>
          <w:fldChar w:fldCharType="separate"/>
        </w:r>
        <w:r>
          <w:t>33</w:t>
        </w:r>
        <w:r>
          <w:fldChar w:fldCharType="end"/>
        </w:r>
      </w:hyperlink>
    </w:p>
    <w:p>
      <w:pPr>
        <w:pStyle w:val="TOC1"/>
        <w:tabs>
          <w:tab w:val="right" w:leader="dot" w:pos="8306"/>
        </w:tabs>
      </w:pPr>
      <w:hyperlink w:anchor="_Toc19585" w:history="1">
        <w:r>
          <w:rPr>
            <w:rFonts w:ascii="仿宋" w:eastAsia="仿宋" w:hAnsi="仿宋" w:cs="仿宋" w:hint="eastAsia"/>
            <w:lang w:eastAsia="zh-CN"/>
          </w:rPr>
          <w:t>九、硬脂酸项目风险管理</w:t>
        </w:r>
        <w:r>
          <w:tab/>
        </w:r>
        <w:r>
          <w:fldChar w:fldCharType="begin"/>
        </w:r>
        <w:r>
          <w:instrText xml:space="preserve"> PAGEREF _Toc19585 \h </w:instrText>
        </w:r>
        <w:r>
          <w:fldChar w:fldCharType="separate"/>
        </w:r>
        <w:r>
          <w:t>35</w:t>
        </w:r>
        <w:r>
          <w:fldChar w:fldCharType="end"/>
        </w:r>
      </w:hyperlink>
    </w:p>
    <w:p>
      <w:pPr>
        <w:pStyle w:val="TOC2"/>
        <w:tabs>
          <w:tab w:val="right" w:leader="dot" w:pos="8306"/>
        </w:tabs>
      </w:pPr>
      <w:hyperlink w:anchor="_Toc30350" w:history="1">
        <w:r>
          <w:rPr>
            <w:rFonts w:ascii="仿宋" w:eastAsia="仿宋" w:hAnsi="仿宋" w:cs="仿宋" w:hint="eastAsia"/>
            <w:lang w:eastAsia="zh-CN"/>
          </w:rPr>
          <w:t>(一)、风险识别与评估</w:t>
        </w:r>
        <w:r>
          <w:tab/>
        </w:r>
        <w:r>
          <w:fldChar w:fldCharType="begin"/>
        </w:r>
        <w:r>
          <w:instrText xml:space="preserve"> PAGEREF _Toc30350 \h </w:instrText>
        </w:r>
        <w:r>
          <w:fldChar w:fldCharType="separate"/>
        </w:r>
        <w:r>
          <w:t>35</w:t>
        </w:r>
        <w:r>
          <w:fldChar w:fldCharType="end"/>
        </w:r>
      </w:hyperlink>
    </w:p>
    <w:p>
      <w:pPr>
        <w:pStyle w:val="TOC2"/>
        <w:tabs>
          <w:tab w:val="right" w:leader="dot" w:pos="8306"/>
        </w:tabs>
      </w:pPr>
      <w:hyperlink w:anchor="_Toc14942" w:history="1">
        <w:r>
          <w:rPr>
            <w:rFonts w:ascii="仿宋" w:eastAsia="仿宋" w:hAnsi="仿宋" w:cs="仿宋" w:hint="eastAsia"/>
            <w:lang w:eastAsia="zh-CN"/>
          </w:rPr>
          <w:t>(二)、风险应对策略</w:t>
        </w:r>
        <w:r>
          <w:tab/>
        </w:r>
        <w:r>
          <w:fldChar w:fldCharType="begin"/>
        </w:r>
        <w:r>
          <w:instrText xml:space="preserve"> PAGEREF _Toc14942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2" w:history="1">
        <w:r>
          <w:rPr>
            <w:rFonts w:ascii="仿宋" w:eastAsia="仿宋" w:hAnsi="仿宋" w:cs="仿宋" w:hint="eastAsia"/>
            <w:lang w:eastAsia="zh-CN"/>
          </w:rPr>
          <w:t>(三)、风险监控与控制</w:t>
        </w:r>
        <w:r>
          <w:tab/>
        </w:r>
        <w:r>
          <w:fldChar w:fldCharType="begin"/>
        </w:r>
        <w:r>
          <w:instrText xml:space="preserve"> PAGEREF _Toc1652 \h </w:instrText>
        </w:r>
        <w:r>
          <w:fldChar w:fldCharType="separate"/>
        </w:r>
        <w:r>
          <w:t>38</w:t>
        </w:r>
        <w:r>
          <w:fldChar w:fldCharType="end"/>
        </w:r>
      </w:hyperlink>
    </w:p>
    <w:p>
      <w:pPr>
        <w:pStyle w:val="TOC1"/>
        <w:tabs>
          <w:tab w:val="right" w:leader="dot" w:pos="8306"/>
        </w:tabs>
      </w:pPr>
      <w:hyperlink w:anchor="_Toc847" w:history="1">
        <w:r>
          <w:rPr>
            <w:rFonts w:ascii="仿宋" w:eastAsia="仿宋" w:hAnsi="仿宋" w:cs="仿宋" w:hint="eastAsia"/>
            <w:lang w:eastAsia="zh-CN"/>
          </w:rPr>
          <w:t>十、硬脂酸项目创新与研发</w:t>
        </w:r>
        <w:r>
          <w:tab/>
        </w:r>
        <w:r>
          <w:fldChar w:fldCharType="begin"/>
        </w:r>
        <w:r>
          <w:instrText xml:space="preserve"> PAGEREF _Toc847 \h </w:instrText>
        </w:r>
        <w:r>
          <w:fldChar w:fldCharType="separate"/>
        </w:r>
        <w:r>
          <w:t>39</w:t>
        </w:r>
        <w:r>
          <w:fldChar w:fldCharType="end"/>
        </w:r>
      </w:hyperlink>
    </w:p>
    <w:p>
      <w:pPr>
        <w:pStyle w:val="TOC2"/>
        <w:tabs>
          <w:tab w:val="right" w:leader="dot" w:pos="8306"/>
        </w:tabs>
      </w:pPr>
      <w:hyperlink w:anchor="_Toc12887" w:history="1">
        <w:r>
          <w:rPr>
            <w:rFonts w:ascii="仿宋" w:eastAsia="仿宋" w:hAnsi="仿宋" w:cs="仿宋" w:hint="eastAsia"/>
            <w:lang w:eastAsia="zh-CN"/>
          </w:rPr>
          <w:t>(一)、创新策略与方向</w:t>
        </w:r>
        <w:r>
          <w:tab/>
        </w:r>
        <w:r>
          <w:fldChar w:fldCharType="begin"/>
        </w:r>
        <w:r>
          <w:instrText xml:space="preserve"> PAGEREF _Toc12887 \h </w:instrText>
        </w:r>
        <w:r>
          <w:fldChar w:fldCharType="separate"/>
        </w:r>
        <w:r>
          <w:t>39</w:t>
        </w:r>
        <w:r>
          <w:fldChar w:fldCharType="end"/>
        </w:r>
      </w:hyperlink>
    </w:p>
    <w:p>
      <w:pPr>
        <w:pStyle w:val="TOC2"/>
        <w:tabs>
          <w:tab w:val="right" w:leader="dot" w:pos="8306"/>
        </w:tabs>
      </w:pPr>
      <w:hyperlink w:anchor="_Toc6568" w:history="1">
        <w:r>
          <w:rPr>
            <w:rFonts w:ascii="仿宋" w:eastAsia="仿宋" w:hAnsi="仿宋" w:cs="仿宋" w:hint="eastAsia"/>
            <w:lang w:eastAsia="zh-CN"/>
          </w:rPr>
          <w:t>(二)、研发规划与投入</w:t>
        </w:r>
        <w:r>
          <w:tab/>
        </w:r>
        <w:r>
          <w:fldChar w:fldCharType="begin"/>
        </w:r>
        <w:r>
          <w:instrText xml:space="preserve"> PAGEREF _Toc6568 \h </w:instrText>
        </w:r>
        <w:r>
          <w:fldChar w:fldCharType="separate"/>
        </w:r>
        <w:r>
          <w:t>40</w:t>
        </w:r>
        <w:r>
          <w:fldChar w:fldCharType="end"/>
        </w:r>
      </w:hyperlink>
    </w:p>
    <w:p>
      <w:pPr>
        <w:pStyle w:val="TOC1"/>
        <w:tabs>
          <w:tab w:val="right" w:leader="dot" w:pos="8306"/>
        </w:tabs>
      </w:pPr>
      <w:hyperlink w:anchor="_Toc5864" w:history="1">
        <w:r>
          <w:rPr>
            <w:rFonts w:ascii="仿宋" w:eastAsia="仿宋" w:hAnsi="仿宋" w:cs="仿宋" w:hint="eastAsia"/>
            <w:lang w:eastAsia="zh-CN"/>
          </w:rPr>
          <w:t>十一、硬脂酸项目财务管理</w:t>
        </w:r>
        <w:r>
          <w:tab/>
        </w:r>
        <w:r>
          <w:fldChar w:fldCharType="begin"/>
        </w:r>
        <w:r>
          <w:instrText xml:space="preserve"> PAGEREF _Toc5864 \h </w:instrText>
        </w:r>
        <w:r>
          <w:fldChar w:fldCharType="separate"/>
        </w:r>
        <w:r>
          <w:t>42</w:t>
        </w:r>
        <w:r>
          <w:fldChar w:fldCharType="end"/>
        </w:r>
      </w:hyperlink>
    </w:p>
    <w:p>
      <w:pPr>
        <w:pStyle w:val="TOC2"/>
        <w:tabs>
          <w:tab w:val="right" w:leader="dot" w:pos="8306"/>
        </w:tabs>
      </w:pPr>
      <w:hyperlink w:anchor="_Toc5182" w:history="1">
        <w:r>
          <w:rPr>
            <w:rFonts w:ascii="仿宋" w:eastAsia="仿宋" w:hAnsi="仿宋" w:cs="仿宋" w:hint="eastAsia"/>
            <w:lang w:eastAsia="zh-CN"/>
          </w:rPr>
          <w:t>(一)、资金需求大</w:t>
        </w:r>
        <w:r>
          <w:tab/>
        </w:r>
        <w:r>
          <w:fldChar w:fldCharType="begin"/>
        </w:r>
        <w:r>
          <w:instrText xml:space="preserve"> PAGEREF _Toc5182 \h </w:instrText>
        </w:r>
        <w:r>
          <w:fldChar w:fldCharType="separate"/>
        </w:r>
        <w:r>
          <w:t>42</w:t>
        </w:r>
        <w:r>
          <w:fldChar w:fldCharType="end"/>
        </w:r>
      </w:hyperlink>
    </w:p>
    <w:p>
      <w:pPr>
        <w:pStyle w:val="TOC2"/>
        <w:tabs>
          <w:tab w:val="right" w:leader="dot" w:pos="8306"/>
        </w:tabs>
      </w:pPr>
      <w:hyperlink w:anchor="_Toc20719" w:history="1">
        <w:r>
          <w:rPr>
            <w:rFonts w:ascii="仿宋" w:eastAsia="仿宋" w:hAnsi="仿宋" w:cs="仿宋" w:hint="eastAsia"/>
            <w:lang w:eastAsia="zh-CN"/>
          </w:rPr>
          <w:t>(二)、研发周期长</w:t>
        </w:r>
        <w:r>
          <w:tab/>
        </w:r>
        <w:r>
          <w:fldChar w:fldCharType="begin"/>
        </w:r>
        <w:r>
          <w:instrText xml:space="preserve"> PAGEREF _Toc20719 \h </w:instrText>
        </w:r>
        <w:r>
          <w:fldChar w:fldCharType="separate"/>
        </w:r>
        <w:r>
          <w:t>43</w:t>
        </w:r>
        <w:r>
          <w:fldChar w:fldCharType="end"/>
        </w:r>
      </w:hyperlink>
    </w:p>
    <w:p>
      <w:pPr>
        <w:pStyle w:val="TOC2"/>
        <w:tabs>
          <w:tab w:val="right" w:leader="dot" w:pos="8306"/>
        </w:tabs>
      </w:pPr>
      <w:hyperlink w:anchor="_Toc242" w:history="1">
        <w:r>
          <w:rPr>
            <w:rFonts w:ascii="仿宋" w:eastAsia="仿宋" w:hAnsi="仿宋" w:cs="仿宋" w:hint="eastAsia"/>
            <w:lang w:eastAsia="zh-CN"/>
          </w:rPr>
          <w:t>(三)、市场风险大</w:t>
        </w:r>
        <w:r>
          <w:tab/>
        </w:r>
        <w:r>
          <w:fldChar w:fldCharType="begin"/>
        </w:r>
        <w:r>
          <w:instrText xml:space="preserve"> PAGEREF _Toc242 \h </w:instrText>
        </w:r>
        <w:r>
          <w:fldChar w:fldCharType="separate"/>
        </w:r>
        <w:r>
          <w:t>44</w:t>
        </w:r>
        <w:r>
          <w:fldChar w:fldCharType="end"/>
        </w:r>
      </w:hyperlink>
    </w:p>
    <w:p>
      <w:pPr>
        <w:pStyle w:val="TOC2"/>
        <w:tabs>
          <w:tab w:val="right" w:leader="dot" w:pos="8306"/>
        </w:tabs>
      </w:pPr>
      <w:hyperlink w:anchor="_Toc29206" w:history="1">
        <w:r>
          <w:rPr>
            <w:rFonts w:ascii="仿宋" w:eastAsia="仿宋" w:hAnsi="仿宋" w:cs="仿宋" w:hint="eastAsia"/>
            <w:lang w:eastAsia="zh-CN"/>
          </w:rPr>
          <w:t>(四)、利润率高</w:t>
        </w:r>
        <w:r>
          <w:tab/>
        </w:r>
        <w:r>
          <w:fldChar w:fldCharType="begin"/>
        </w:r>
        <w:r>
          <w:instrText xml:space="preserve"> PAGEREF _Toc29206 \h </w:instrText>
        </w:r>
        <w:r>
          <w:fldChar w:fldCharType="separate"/>
        </w:r>
        <w:r>
          <w:t>47</w:t>
        </w:r>
        <w:r>
          <w:fldChar w:fldCharType="end"/>
        </w:r>
      </w:hyperlink>
    </w:p>
    <w:p>
      <w:pPr>
        <w:pStyle w:val="TOC1"/>
        <w:tabs>
          <w:tab w:val="right" w:leader="dot" w:pos="8306"/>
        </w:tabs>
      </w:pPr>
      <w:hyperlink w:anchor="_Toc16593" w:history="1">
        <w:r>
          <w:rPr>
            <w:rFonts w:ascii="仿宋" w:eastAsia="仿宋" w:hAnsi="仿宋" w:cs="仿宋" w:hint="eastAsia"/>
            <w:lang w:eastAsia="zh-CN"/>
          </w:rPr>
          <w:t>十二、硬脂酸项目投资规划</w:t>
        </w:r>
        <w:r>
          <w:tab/>
        </w:r>
        <w:r>
          <w:fldChar w:fldCharType="begin"/>
        </w:r>
        <w:r>
          <w:instrText xml:space="preserve"> PAGEREF _Toc16593 \h </w:instrText>
        </w:r>
        <w:r>
          <w:fldChar w:fldCharType="separate"/>
        </w:r>
        <w:r>
          <w:t>49</w:t>
        </w:r>
        <w:r>
          <w:fldChar w:fldCharType="end"/>
        </w:r>
      </w:hyperlink>
    </w:p>
    <w:p>
      <w:pPr>
        <w:pStyle w:val="TOC2"/>
        <w:tabs>
          <w:tab w:val="right" w:leader="dot" w:pos="8306"/>
        </w:tabs>
      </w:pPr>
      <w:hyperlink w:anchor="_Toc15643" w:history="1">
        <w:r>
          <w:rPr>
            <w:rFonts w:ascii="仿宋" w:eastAsia="仿宋" w:hAnsi="仿宋" w:cs="仿宋" w:hint="eastAsia"/>
            <w:lang w:eastAsia="zh-CN"/>
          </w:rPr>
          <w:t>(一)、硬脂酸项目总投资估算</w:t>
        </w:r>
        <w:r>
          <w:tab/>
        </w:r>
        <w:r>
          <w:fldChar w:fldCharType="begin"/>
        </w:r>
        <w:r>
          <w:instrText xml:space="preserve"> PAGEREF _Toc15643 \h </w:instrText>
        </w:r>
        <w:r>
          <w:fldChar w:fldCharType="separate"/>
        </w:r>
        <w:r>
          <w:t>49</w:t>
        </w:r>
        <w:r>
          <w:fldChar w:fldCharType="end"/>
        </w:r>
      </w:hyperlink>
    </w:p>
    <w:p>
      <w:pPr>
        <w:pStyle w:val="TOC2"/>
        <w:tabs>
          <w:tab w:val="right" w:leader="dot" w:pos="8306"/>
        </w:tabs>
      </w:pPr>
      <w:hyperlink w:anchor="_Toc25083" w:history="1">
        <w:r>
          <w:rPr>
            <w:rFonts w:ascii="仿宋" w:eastAsia="仿宋" w:hAnsi="仿宋" w:cs="仿宋" w:hint="eastAsia"/>
            <w:lang w:eastAsia="zh-CN"/>
          </w:rPr>
          <w:t>(二)、资金筹措</w:t>
        </w:r>
        <w:r>
          <w:tab/>
        </w:r>
        <w:r>
          <w:fldChar w:fldCharType="begin"/>
        </w:r>
        <w:r>
          <w:instrText xml:space="preserve"> PAGEREF _Toc25083 \h </w:instrText>
        </w:r>
        <w:r>
          <w:fldChar w:fldCharType="separate"/>
        </w:r>
        <w:r>
          <w:t>50</w:t>
        </w:r>
        <w:r>
          <w:fldChar w:fldCharType="end"/>
        </w:r>
      </w:hyperlink>
    </w:p>
    <w:p>
      <w:pPr>
        <w:pStyle w:val="TOC1"/>
        <w:tabs>
          <w:tab w:val="right" w:leader="dot" w:pos="8306"/>
        </w:tabs>
      </w:pPr>
      <w:hyperlink w:anchor="_Toc27791" w:history="1">
        <w:r>
          <w:rPr>
            <w:rFonts w:ascii="仿宋" w:eastAsia="仿宋" w:hAnsi="仿宋" w:cs="仿宋" w:hint="eastAsia"/>
            <w:lang w:eastAsia="zh-CN"/>
          </w:rPr>
          <w:t>十三、质量管理体系</w:t>
        </w:r>
        <w:r>
          <w:tab/>
        </w:r>
        <w:r>
          <w:fldChar w:fldCharType="begin"/>
        </w:r>
        <w:r>
          <w:instrText xml:space="preserve"> PAGEREF _Toc27791 \h </w:instrText>
        </w:r>
        <w:r>
          <w:fldChar w:fldCharType="separate"/>
        </w:r>
        <w:r>
          <w:t>51</w:t>
        </w:r>
        <w:r>
          <w:fldChar w:fldCharType="end"/>
        </w:r>
      </w:hyperlink>
    </w:p>
    <w:p>
      <w:pPr>
        <w:pStyle w:val="TOC2"/>
        <w:tabs>
          <w:tab w:val="right" w:leader="dot" w:pos="8306"/>
        </w:tabs>
      </w:pPr>
      <w:hyperlink w:anchor="_Toc19946" w:history="1">
        <w:r>
          <w:rPr>
            <w:rFonts w:ascii="仿宋" w:eastAsia="仿宋" w:hAnsi="仿宋" w:cs="仿宋" w:hint="eastAsia"/>
            <w:lang w:eastAsia="zh-CN"/>
          </w:rPr>
          <w:t>(一)、质量目标与方针</w:t>
        </w:r>
        <w:r>
          <w:tab/>
        </w:r>
        <w:r>
          <w:fldChar w:fldCharType="begin"/>
        </w:r>
        <w:r>
          <w:instrText xml:space="preserve"> PAGEREF _Toc19946 \h </w:instrText>
        </w:r>
        <w:r>
          <w:fldChar w:fldCharType="separate"/>
        </w:r>
        <w:r>
          <w:t>51</w:t>
        </w:r>
        <w:r>
          <w:fldChar w:fldCharType="end"/>
        </w:r>
      </w:hyperlink>
    </w:p>
    <w:p>
      <w:pPr>
        <w:pStyle w:val="TOC2"/>
        <w:tabs>
          <w:tab w:val="right" w:leader="dot" w:pos="8306"/>
        </w:tabs>
      </w:pPr>
      <w:hyperlink w:anchor="_Toc8327" w:history="1">
        <w:r>
          <w:rPr>
            <w:rFonts w:ascii="仿宋" w:eastAsia="仿宋" w:hAnsi="仿宋" w:cs="仿宋" w:hint="eastAsia"/>
            <w:lang w:eastAsia="zh-CN"/>
          </w:rPr>
          <w:t>(二)、质量管理责任</w:t>
        </w:r>
        <w:r>
          <w:tab/>
        </w:r>
        <w:r>
          <w:fldChar w:fldCharType="begin"/>
        </w:r>
        <w:r>
          <w:instrText xml:space="preserve"> PAGEREF _Toc8327 \h </w:instrText>
        </w:r>
        <w:r>
          <w:fldChar w:fldCharType="separate"/>
        </w:r>
        <w:r>
          <w:t>52</w:t>
        </w:r>
        <w:r>
          <w:fldChar w:fldCharType="end"/>
        </w:r>
      </w:hyperlink>
    </w:p>
    <w:p>
      <w:pPr>
        <w:pStyle w:val="TOC2"/>
        <w:tabs>
          <w:tab w:val="right" w:leader="dot" w:pos="8306"/>
        </w:tabs>
      </w:pPr>
      <w:hyperlink w:anchor="_Toc5844" w:history="1">
        <w:r>
          <w:rPr>
            <w:rFonts w:ascii="仿宋" w:eastAsia="仿宋" w:hAnsi="仿宋" w:cs="仿宋" w:hint="eastAsia"/>
            <w:lang w:eastAsia="zh-CN"/>
          </w:rPr>
          <w:t>(三)、质量管理体系文件</w:t>
        </w:r>
        <w:r>
          <w:tab/>
        </w:r>
        <w:r>
          <w:fldChar w:fldCharType="begin"/>
        </w:r>
        <w:r>
          <w:instrText xml:space="preserve"> PAGEREF _Toc5844 \h </w:instrText>
        </w:r>
        <w:r>
          <w:fldChar w:fldCharType="separate"/>
        </w:r>
        <w:r>
          <w:t>53</w:t>
        </w:r>
        <w:r>
          <w:fldChar w:fldCharType="end"/>
        </w:r>
      </w:hyperlink>
    </w:p>
    <w:p>
      <w:pPr>
        <w:pStyle w:val="TOC2"/>
        <w:tabs>
          <w:tab w:val="right" w:leader="dot" w:pos="8306"/>
        </w:tabs>
      </w:pPr>
      <w:hyperlink w:anchor="_Toc13040" w:history="1">
        <w:r>
          <w:rPr>
            <w:rFonts w:ascii="仿宋" w:eastAsia="仿宋" w:hAnsi="仿宋" w:cs="仿宋" w:hint="eastAsia"/>
            <w:lang w:eastAsia="zh-CN"/>
          </w:rPr>
          <w:t>(四)、质量培训与教育</w:t>
        </w:r>
        <w:r>
          <w:tab/>
        </w:r>
        <w:r>
          <w:fldChar w:fldCharType="begin"/>
        </w:r>
        <w:r>
          <w:instrText xml:space="preserve"> PAGEREF _Toc13040 \h </w:instrText>
        </w:r>
        <w:r>
          <w:fldChar w:fldCharType="separate"/>
        </w:r>
        <w:r>
          <w:t>55</w:t>
        </w:r>
        <w:r>
          <w:fldChar w:fldCharType="end"/>
        </w:r>
      </w:hyperlink>
    </w:p>
    <w:p>
      <w:pPr>
        <w:pStyle w:val="TOC2"/>
        <w:tabs>
          <w:tab w:val="right" w:leader="dot" w:pos="8306"/>
        </w:tabs>
      </w:pPr>
      <w:hyperlink w:anchor="_Toc17725" w:history="1">
        <w:r>
          <w:rPr>
            <w:rFonts w:ascii="仿宋" w:eastAsia="仿宋" w:hAnsi="仿宋" w:cs="仿宋" w:hint="eastAsia"/>
            <w:lang w:eastAsia="zh-CN"/>
          </w:rPr>
          <w:t>(五)、质量审核与评价</w:t>
        </w:r>
        <w:r>
          <w:tab/>
        </w:r>
        <w:r>
          <w:fldChar w:fldCharType="begin"/>
        </w:r>
        <w:r>
          <w:instrText xml:space="preserve"> PAGEREF _Toc17725 \h </w:instrText>
        </w:r>
        <w:r>
          <w:fldChar w:fldCharType="separate"/>
        </w:r>
        <w:r>
          <w:t>56</w:t>
        </w:r>
        <w:r>
          <w:fldChar w:fldCharType="end"/>
        </w:r>
      </w:hyperlink>
    </w:p>
    <w:p>
      <w:pPr>
        <w:pStyle w:val="TOC2"/>
        <w:tabs>
          <w:tab w:val="right" w:leader="dot" w:pos="8306"/>
        </w:tabs>
      </w:pPr>
      <w:hyperlink w:anchor="_Toc28517" w:history="1">
        <w:r>
          <w:rPr>
            <w:rFonts w:ascii="仿宋" w:eastAsia="仿宋" w:hAnsi="仿宋" w:cs="仿宋" w:hint="eastAsia"/>
            <w:lang w:eastAsia="zh-CN"/>
          </w:rPr>
          <w:t>(六)、不符合与纠正措施</w:t>
        </w:r>
        <w:r>
          <w:tab/>
        </w:r>
        <w:r>
          <w:fldChar w:fldCharType="begin"/>
        </w:r>
        <w:r>
          <w:instrText xml:space="preserve"> PAGEREF _Toc28517 \h </w:instrText>
        </w:r>
        <w:r>
          <w:fldChar w:fldCharType="separate"/>
        </w:r>
        <w:r>
          <w:t>57</w:t>
        </w:r>
        <w:r>
          <w:fldChar w:fldCharType="end"/>
        </w:r>
      </w:hyperlink>
    </w:p>
    <w:p>
      <w:pPr>
        <w:pStyle w:val="TOC1"/>
        <w:tabs>
          <w:tab w:val="right" w:leader="dot" w:pos="8306"/>
        </w:tabs>
      </w:pPr>
      <w:hyperlink w:anchor="_Toc20210" w:history="1">
        <w:r>
          <w:rPr>
            <w:rFonts w:ascii="仿宋" w:eastAsia="仿宋" w:hAnsi="仿宋" w:cs="仿宋" w:hint="eastAsia"/>
            <w:lang w:eastAsia="zh-CN"/>
          </w:rPr>
          <w:t>十四、风险识别与分类</w:t>
        </w:r>
        <w:r>
          <w:tab/>
        </w:r>
        <w:r>
          <w:fldChar w:fldCharType="begin"/>
        </w:r>
        <w:r>
          <w:instrText xml:space="preserve"> PAGEREF _Toc20210 \h </w:instrText>
        </w:r>
        <w:r>
          <w:fldChar w:fldCharType="separate"/>
        </w:r>
        <w:r>
          <w:t>58</w:t>
        </w:r>
        <w:r>
          <w:fldChar w:fldCharType="end"/>
        </w:r>
      </w:hyperlink>
    </w:p>
    <w:p>
      <w:pPr>
        <w:pStyle w:val="TOC2"/>
        <w:tabs>
          <w:tab w:val="right" w:leader="dot" w:pos="8306"/>
        </w:tabs>
      </w:pPr>
      <w:hyperlink w:anchor="_Toc21165" w:history="1">
        <w:r>
          <w:rPr>
            <w:rFonts w:ascii="仿宋" w:eastAsia="仿宋" w:hAnsi="仿宋" w:cs="仿宋" w:hint="eastAsia"/>
            <w:lang w:eastAsia="zh-CN"/>
          </w:rPr>
          <w:t>(一)、风险识别</w:t>
        </w:r>
        <w:r>
          <w:tab/>
        </w:r>
        <w:r>
          <w:fldChar w:fldCharType="begin"/>
        </w:r>
        <w:r>
          <w:instrText xml:space="preserve"> PAGEREF _Toc21165 \h </w:instrText>
        </w:r>
        <w:r>
          <w:fldChar w:fldCharType="separate"/>
        </w:r>
        <w:r>
          <w:t>58</w:t>
        </w:r>
        <w:r>
          <w:fldChar w:fldCharType="end"/>
        </w:r>
      </w:hyperlink>
    </w:p>
    <w:p>
      <w:pPr>
        <w:pStyle w:val="TOC2"/>
        <w:tabs>
          <w:tab w:val="right" w:leader="dot" w:pos="8306"/>
        </w:tabs>
      </w:pPr>
      <w:hyperlink w:anchor="_Toc27397" w:history="1">
        <w:r>
          <w:rPr>
            <w:rFonts w:ascii="仿宋" w:eastAsia="仿宋" w:hAnsi="仿宋" w:cs="仿宋" w:hint="eastAsia"/>
            <w:lang w:eastAsia="zh-CN"/>
          </w:rPr>
          <w:t>(二)、风险分类</w:t>
        </w:r>
        <w:r>
          <w:tab/>
        </w:r>
        <w:r>
          <w:fldChar w:fldCharType="begin"/>
        </w:r>
        <w:r>
          <w:instrText xml:space="preserve"> PAGEREF _Toc27397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970"/>
      <w:r>
        <w:rPr>
          <w:rFonts w:ascii="仿宋" w:eastAsia="仿宋" w:hAnsi="仿宋" w:cs="仿宋" w:hint="eastAsia"/>
          <w:sz w:val="28"/>
          <w:lang w:eastAsia="zh-CN"/>
        </w:rPr>
        <w:t>一、硬脂酸项目选址可行性分析</w:t>
      </w:r>
      <w:bookmarkEnd w:id="2"/>
    </w:p>
    <w:p>
      <w:pPr>
        <w:pStyle w:val="Heading2"/>
        <w:rPr>
          <w:rFonts w:ascii="仿宋" w:eastAsia="仿宋" w:hAnsi="仿宋" w:cs="仿宋" w:hint="eastAsia"/>
          <w:lang w:eastAsia="zh-CN"/>
        </w:rPr>
      </w:pPr>
      <w:bookmarkStart w:id="3" w:name="_Toc24829"/>
      <w:r>
        <w:rPr>
          <w:rFonts w:ascii="仿宋" w:eastAsia="仿宋" w:hAnsi="仿宋" w:cs="仿宋" w:hint="eastAsia"/>
          <w:lang w:eastAsia="zh-CN"/>
        </w:rPr>
        <w:t>(一)、硬脂酸项目选址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该硬脂酸项目选址位于XX省XX市XX区XXX街道</w:t>
      </w:r>
    </w:p>
    <w:p>
      <w:pPr>
        <w:pStyle w:val="Heading2"/>
        <w:ind w:firstLine="560" w:firstLineChars="200"/>
        <w:rPr>
          <w:rFonts w:ascii="仿宋" w:eastAsia="仿宋" w:hAnsi="仿宋" w:cs="仿宋" w:hint="eastAsia"/>
          <w:sz w:val="28"/>
          <w:lang w:eastAsia="zh-CN"/>
        </w:rPr>
      </w:pPr>
      <w:bookmarkStart w:id="4" w:name="_Toc1365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硬脂酸项目的征地面积将根据硬脂酸项目的实际规模和需求进行精确规划。具体面积XXX平方米，旨在确保硬脂酸项目不仅能够满足当前的发展需求，还能够预留空间以适应未来的扩展。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净用地面积是在征地面积基础上去除不可利用面积后的实际可开发用地。具体面积XXX平方米，考虑到环保、交通、安全等多方面因素，以确保硬脂酸项目在整体利用效率上达到最优。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硬脂酸项目计划建设的建筑总规模具体面积XXX平方米。这一规模的确定综合考虑了硬脂酸项目的性质、规模，以及城市规划的相关要求，确保建筑布局与周边环境协调一致。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绿地率是硬脂酸项目用地中被规划为绿地的比例。具体面积XXX平方米，旨在通过合理规划绿地，改善硬脂酸项目周边环境，提升居民生活质量，并符合城市整体绿化规划。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容积率是用地上可以建设的建筑总体积与用地面积之比。具体面积XXX，通过合理的容积率规划，确保硬脂酸项目建筑规模与周边环境和谐共生。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确保硬脂酸项目选址与当地城市规划相一致，具体面积XXX平方米。通过与城市规划部门深入沟通，确保硬脂酸项目不仅符合城市的整体发展方向，还能够融入城市的发展布局，为城市的长远发展贡献力量。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充分了解并确保硬脂酸项目选址符合当地产业政策，具体面积XXX平方米。这包括硬脂酸项目对当地经济的促进作用，以及对相关产业的带动效应，确保硬脂酸项目与地方政府的产业政策保持一致，促进共赢合作。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用地总体要求必须符合环保和可持续发展的原则，具体面积XXX平方米。通过采用绿色建筑设计、节能减排等措施，确保硬脂酸项目在建设和运营过程中对环境的影响最小化，达到可持续发展的要求。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确保硬脂酸项目选址具备必要的公共设施配套，具体面积XXX平方米。这包括交通便利性、教育、医疗等基础设施，以提高居民生活品质，使得硬脂酸项目选址更具吸引力。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考虑用地总体要求对当地社会稳定性的影响，具体面积XXX平方米。通过深入了解当地社区反馈，确保硬脂酸项目的选址和建设过程对当地社会和谐稳定产生积极作用。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硬脂酸项目选址不仅符合法规和规划，还在实际操作中具有可行性。这一全面规划将为硬脂酸项目的成功实施提供坚实的基础，确保硬脂酸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32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脂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硬脂酸项目的设备规划和空间设计中，我们将采取灵活设备布局的措施。设备布局将根据实际需求进行灵活设计，避免不必要的浪费。通过合理规划设备摆放位置，我们将提高设备的利用率，减少设备间距，以确保硬脂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硬脂酸项目内部引入共享设施的概念，例如共享会议室、办公区等。通过这种方式，我们可以减少对资源的重复建设，提高资源共享效率，从而减小硬脂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84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硬脂酸项目的总图布置中，我们将不同功能区域进行明确的规划，以最大程度满足硬脂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04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我们首先关注市场因素，包括潜在客户分布、竞争对手位置、市场需求等。通过深入的市场调研，我们能够更准确地评估选址对于市场开拓和产品销售的影响，确保硬脂酸项目能够在有利的市场环境中蓬勃发展。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硬脂酸项目对环境的影响是综合评价的重要因素之一。我们将详细考虑选址周边的自然环境、生态保护区、水源地等情况，确保硬脂酸项目的建设和运营对环境影响最小化，并符合当地的环保法规标准。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对选址的评价还需充分考虑当地政府的产业政策和法规。我们将详细了解硬脂酸项目所在地的相关政策，确保硬脂酸项目的规划和运营与当地法规相符，降低不必要的法律风险。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考虑到社会稳定性对企业运营的重要性，我们将评估选址地区的社会安全情况、劳工关系、社区反馈等方面，以确保硬脂酸项目的建设和运营不会受到社会稳定性的负面影响。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最后，我们将综合考虑用地成本，包括土地购置费用、土地开发成本等。通过对用地成本的详细评估，我们能够做出更为精确的经济效益分析，为硬脂酸项目的投资决策提供有力支持。</w:t>
      </w:r>
    </w:p>
    <w:p>
      <w:pPr>
        <w:pStyle w:val="Heading1"/>
        <w:ind w:firstLine="560" w:firstLineChars="200"/>
        <w:rPr>
          <w:rFonts w:ascii="仿宋" w:eastAsia="仿宋" w:hAnsi="仿宋" w:cs="仿宋" w:hint="eastAsia"/>
          <w:sz w:val="28"/>
          <w:lang w:eastAsia="zh-CN"/>
        </w:rPr>
      </w:pPr>
      <w:bookmarkStart w:id="8" w:name="_Toc27160"/>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1614"/>
      <w:r>
        <w:rPr>
          <w:rFonts w:ascii="仿宋" w:eastAsia="仿宋" w:hAnsi="仿宋" w:cs="仿宋" w:hint="eastAsia"/>
          <w:lang w:eastAsia="zh-CN"/>
        </w:rPr>
        <w:t>(一)、硬脂酸行业分析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硬脂酸行业一直以来都是市场的关注焦点。行业内的发展趋势、竞争态势以及潜在机会都对硬脂酸项目的推进产生深远的影响。通过深入研究行业的整体概貌，我们将更好地理解行业的核心特征，为硬脂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硬脂酸行业，技术一直是推动创新和发展的关键因素。我们将对当前技术趋势进行详尽分析，包括但不限于人工智能、大数据应用、先进制造技术等。这有助于硬脂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硬脂酸项目成功的基础。我们将对主要竞争对手进行深入研究，包括其市场份额、产品特点、市场定位等。通过全面了解竞争对手的优势和劣势，硬脂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0773"/>
      <w:r>
        <w:rPr>
          <w:rFonts w:ascii="仿宋" w:eastAsia="仿宋" w:hAnsi="仿宋" w:cs="仿宋" w:hint="eastAsia"/>
          <w:sz w:val="28"/>
          <w:lang w:eastAsia="zh-CN"/>
        </w:rPr>
        <w:t>(二)、硬脂酸市场分析预测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通过对市场规模的深入调研，我们将预测硬脂酸市场未来的增长趋势。这包括市场的整体规模、各细分领域的发展趋势等。硬脂酸项目可以根据市场的扩张速度和潜在机会，制定更符合市场需求的发展策略。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了解消费者的需求是市场分析的核心。我们将通过调查研究，深入挖掘目标消费者的需求特点、购买习惯以及对产品和服务的期望。这有助于硬脂酸项目更好地定位目标市场，提供更符合消费者期待的解决方案。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硬脂酸项目实施过程中需要充分考虑的因素。我们将对市场风险进行全面评估，包括但不限于政策法规风险、市场竞争风险、技术变革风险等。通过对潜在风险的深入分析，硬脂酸项目可以制定相应的风险缓解策略，降低不确定性对硬脂酸项目的影响。</w:t>
      </w:r>
    </w:p>
    <w:p>
      <w:pPr>
        <w:pStyle w:val="Heading1"/>
        <w:ind w:firstLine="560" w:firstLineChars="200"/>
        <w:rPr>
          <w:rFonts w:ascii="仿宋" w:eastAsia="仿宋" w:hAnsi="仿宋" w:cs="仿宋" w:hint="eastAsia"/>
          <w:sz w:val="28"/>
          <w:lang w:eastAsia="zh-CN"/>
        </w:rPr>
      </w:pPr>
      <w:bookmarkStart w:id="11" w:name="_Toc5177"/>
      <w:r>
        <w:rPr>
          <w:rFonts w:ascii="仿宋" w:eastAsia="仿宋" w:hAnsi="仿宋" w:cs="仿宋" w:hint="eastAsia"/>
          <w:sz w:val="28"/>
          <w:lang w:eastAsia="zh-CN"/>
        </w:rPr>
        <w:t>三、硬脂酸项目可持续发展</w:t>
      </w:r>
      <w:bookmarkEnd w:id="11"/>
    </w:p>
    <w:p>
      <w:pPr>
        <w:pStyle w:val="Heading2"/>
        <w:rPr>
          <w:rFonts w:ascii="仿宋" w:eastAsia="仿宋" w:hAnsi="仿宋" w:cs="仿宋" w:hint="eastAsia"/>
          <w:lang w:eastAsia="zh-CN"/>
        </w:rPr>
      </w:pPr>
      <w:bookmarkStart w:id="12" w:name="_Toc2331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脂酸项目中，硬脂酸项目团队着眼于未来，明确了可持续发展的战略方向。制定的具体可持续发展目标包括降低资源使用、采用环保技术、最大化社会效益等。这一步骤不仅有助于硬脂酸项目在环保和社会责任方面达到最高标准，也为未来提供了明确的指引，确保硬脂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可持续实践的融入硬脂酸项目管理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硬脂酸项目管理周期。从硬脂酸项目规划开始，硬脂酸项目团队就考虑了环境和社会的因素。在执行阶段，硬脂酸项目团队积极推动绿色技术的应用，优化资源利用。此外，关注员工的社会责任，通过培训和沟通活动提高员工对可持续发展的认知，使他们能够在日常工作中践行可持续实践。这些举措不仅为硬脂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532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扎根于硬脂酸项目的可持续发展理念，我们深信环保与社会责任是硬脂酸项目成功的关键支柱。在硬脂酸项目的每一步，我们都致力于通过创新和实践，履行对环境和社会的坚定责任。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团队通过引入先进的环保技术、建立高效的废物处理系统以及推动能源节约措施，积极履行环保责任。定期的环保监测和评估确保硬脂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不仅致力于自身可持续发展，还注重对社会的回馈。通过支持社区硬脂酸项目、参与慈善事业、提供培训机会等方式，硬脂酸项目积极履行社会责任。与当地社区建立积极互动，关注员工的工作与生活平衡，以及员工的身心健康，是硬脂酸项目在社会责任层面的关键举措。这样的实践不仅增强了硬脂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828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104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硬脂酸项目的主要产品是XXXX，预计年产值为XXX万元。这一产品在市场中占据着重要的地位，其广泛的应用范围使得该硬脂酸项目的市场前景非常广阔。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硬脂酸项目的xxx产品作为重要的原材料之一，将在多个领域发挥关键作用。其在建筑、交通、能源等方面的广泛应用将为整个产业链提供强大的支持，形成产业协同效应。硬脂酸项目的年产值XXX万XXX万XXX万万元不仅反映了其在市场上的巨大潜力，更预示着它对国民经济的积极贡献。这种关联度高、涉及面广的产业关系，使得该硬脂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960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总征地面积为XXXX平方米，相当于约XX.XX亩，其中净用地面积为XXXX平方米，红线范围内相当于约XX.XX亩。这一用地规模充分考虑了硬脂酸项目的建设需求，保障了硬脂酸项目在合适的空间内得以充分发展。硬脂酸项目规划的总建筑面积为XXXX平方米，其中主体工程建设占XXXX平方米，计容建筑面积达XXXX平方米。预计建筑工程的投资将达到XXXX万元，为硬脂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计划购置的设备共计XXXX台（套），设备购置费用为XXXX万元。这一设备购置计划充分考虑到硬脂酸项目的生产需求和技术要求，确保了硬脂酸项目在生产运营中具备先进的技术装备和高效的生产能力。设备的合理配置将为硬脂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计划总投资为XXXX万元，预计年实现营业收入为XXXX万元。这一产能规模的设定旨在确保硬脂酸项目能够在投资与回报之间取得平衡，实现长期可持续的发展。硬脂酸项目的总投资充分考虑到各个方面的需求，包括用地建设、设备购置等多个环节，以确保硬脂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7367"/>
      <w:r>
        <w:rPr>
          <w:rFonts w:ascii="仿宋" w:eastAsia="仿宋" w:hAnsi="仿宋" w:cs="仿宋" w:hint="eastAsia"/>
          <w:sz w:val="28"/>
          <w:lang w:eastAsia="zh-CN"/>
        </w:rPr>
        <w:t>五、硬脂酸项目危机管理</w:t>
      </w:r>
      <w:bookmarkEnd w:id="17"/>
    </w:p>
    <w:p>
      <w:pPr>
        <w:pStyle w:val="Heading2"/>
        <w:rPr>
          <w:rFonts w:ascii="仿宋" w:eastAsia="仿宋" w:hAnsi="仿宋" w:cs="仿宋" w:hint="eastAsia"/>
          <w:lang w:eastAsia="zh-CN"/>
        </w:rPr>
      </w:pPr>
      <w:bookmarkStart w:id="18" w:name="_Toc26058"/>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硬脂酸项目危机管理中，危机预警与识别是确保硬脂酸项目稳健运行的核心步骤。通过建立全面的监测机制，硬脂酸项目团队旨在及时发现和理解潜在的风险和危机因素，以便采取及时的预防和应对措施，确保硬脂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首先，通过深入的风险评估，硬脂酸项目团队全面分析了整个硬脂酸项目和各个阶段可能存在的威胁。这包括准确评估每个潜在风险的发生概率和可能影响的程度，为后续危机预警提供了有力支持。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硬脂酸项目团队着重于明确定义硬脂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硬脂酸项目进展的持续监控，团队能够及时发现潜在问题并作出迅速反应。硬脂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在这一阶段，团队的专业素养和反应速度将发挥至关重要的作用，以确保潜在危机能够在初期得到有效的处理，最大程度地减轻负面影响。通过危机预警与识别，硬脂酸项目得以更有序、可控地推进。</w:t>
      </w:r>
    </w:p>
    <w:p>
      <w:pPr>
        <w:pStyle w:val="Heading2"/>
        <w:ind w:firstLine="560" w:firstLineChars="200"/>
        <w:rPr>
          <w:rFonts w:ascii="仿宋" w:eastAsia="仿宋" w:hAnsi="仿宋" w:cs="仿宋" w:hint="eastAsia"/>
          <w:sz w:val="28"/>
          <w:lang w:eastAsia="zh-CN"/>
        </w:rPr>
      </w:pPr>
      <w:bookmarkStart w:id="19" w:name="_Toc577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在危机发生时，硬脂酸项目团队立即行动，成立了应急小组。该小组的任务是迅速制定并实施紧急应对措施，以最小化潜在损失。以下是采取的主要措施：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暂停硬脂酸项目进度：为遏制危机蔓延，硬脂酸项目暂时停止进行，以便全面评估当前状况。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资源重新分配：重新评估硬脂酸项目资源的分配，确保最大限度地减小损失。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实时沟通：与关键利益相关者建立实时沟通机制，向他们传递硬脂酸项目危机的实际状况，保障硬脂酸项目核心利益。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在紧急应对的同时，硬脂酸项目团队强调了团队协作和有效沟通的重要性。以下是团队协作的关键举措：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信息共享机制：建立了信息共享平台，确保团队成员能够及时获取硬脂酸项目危机的实时信息。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领导者沟通：硬脂酸项目领导者通过定期会议和即时沟通工具，指导团队应对危机，保持团队稳定运行。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随着危机得到初步控制，硬脂酸项目团队转向制定恢复计划，以确保硬脂酸项目能够从中迅速恢复。主要恢复计划包括：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修复受损的进度计划：重新评估硬脂酸项目进度，制定修复计划，确保硬脂酸项目尽快回归正常进程。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重新调整资源分配：优化资源分配，确保硬脂酸项目在有限资源下高效运转。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风险管理机制加强：对硬脂酸项目风险进行全面评估，制定更强化的风险管理策略，以预防未来可能的危机。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30534"/>
      <w:r>
        <w:rPr>
          <w:rFonts w:ascii="仿宋" w:eastAsia="仿宋" w:hAnsi="仿宋" w:cs="仿宋" w:hint="eastAsia"/>
          <w:sz w:val="28"/>
          <w:lang w:eastAsia="zh-CN"/>
        </w:rPr>
        <w:t>六、硬脂酸项目土建工程</w:t>
      </w:r>
      <w:bookmarkEnd w:id="20"/>
    </w:p>
    <w:p>
      <w:pPr>
        <w:pStyle w:val="Heading2"/>
        <w:rPr>
          <w:rFonts w:ascii="仿宋" w:eastAsia="仿宋" w:hAnsi="仿宋" w:cs="仿宋" w:hint="eastAsia"/>
          <w:lang w:eastAsia="zh-CN"/>
        </w:rPr>
      </w:pPr>
      <w:bookmarkStart w:id="21" w:name="_Toc5939"/>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在硬脂酸项目的建筑工程设计中，我们将秉承一系列重要的设计原则，以确保硬脂酸项目建筑在功能、美观、可持续性等方面达到最佳效果。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首要原则是确保建筑的功能性得到最大化的发挥。我们将充分理解硬脂酸项目的实际需求，合理布局各个功能区域，保证建筑在满足业务需求的同时，提供高效的工作环境。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https://d.book118.com/345040132141011101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950EB0"/>
    <w:rsid w:val="64950E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04013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2024-01-29T06:24:00Z</dcterms:created>
  <dcterms:modified xsi:type="dcterms:W3CDTF">2024-01-29T06:24:47Z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36513A07AD3545569A9F81EF931BB4E6_11</vt:lpwstr>
  </property>
  <property fmtid="{D5CDD505-2E9C-101B-9397-08002B2CF9AE}" pid="3" name="KSOProductBuildVer">
    <vt:lpwstr>2052-12.1.0.16250</vt:lpwstr>
  </property>
</Properties>
</file>