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坤泰胶囊项目计划设计方案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12" w:history="1">
        <w:r>
          <w:rPr>
            <w:rFonts w:ascii="仿宋" w:eastAsia="仿宋" w:hAnsi="仿宋" w:cs="仿宋" w:hint="eastAsia"/>
            <w:lang w:eastAsia="zh-CN"/>
          </w:rPr>
          <w:t>序言</w:t>
        </w:r>
        <w:r>
          <w:tab/>
        </w:r>
        <w:r>
          <w:fldChar w:fldCharType="begin"/>
        </w:r>
        <w:r>
          <w:instrText xml:space="preserve"> PAGEREF _Toc23412 \h </w:instrText>
        </w:r>
        <w:r>
          <w:fldChar w:fldCharType="separate"/>
        </w:r>
        <w:r>
          <w:t>3</w:t>
        </w:r>
        <w:r>
          <w:fldChar w:fldCharType="end"/>
        </w:r>
      </w:hyperlink>
    </w:p>
    <w:p>
      <w:pPr>
        <w:pStyle w:val="TOC1"/>
        <w:tabs>
          <w:tab w:val="right" w:leader="dot" w:pos="8306"/>
        </w:tabs>
      </w:pPr>
      <w:hyperlink w:anchor="_Toc31798" w:history="1">
        <w:r>
          <w:rPr>
            <w:rFonts w:ascii="仿宋" w:eastAsia="仿宋" w:hAnsi="仿宋" w:cs="仿宋" w:hint="eastAsia"/>
            <w:lang w:eastAsia="zh-CN"/>
          </w:rPr>
          <w:t>一、坤泰胶囊项目建设单位说明</w:t>
        </w:r>
        <w:r>
          <w:tab/>
        </w:r>
        <w:r>
          <w:fldChar w:fldCharType="begin"/>
        </w:r>
        <w:r>
          <w:instrText xml:space="preserve"> PAGEREF _Toc31798 \h </w:instrText>
        </w:r>
        <w:r>
          <w:fldChar w:fldCharType="separate"/>
        </w:r>
        <w:r>
          <w:t>3</w:t>
        </w:r>
        <w:r>
          <w:fldChar w:fldCharType="end"/>
        </w:r>
      </w:hyperlink>
    </w:p>
    <w:p>
      <w:pPr>
        <w:pStyle w:val="TOC2"/>
        <w:tabs>
          <w:tab w:val="right" w:leader="dot" w:pos="8306"/>
        </w:tabs>
      </w:pPr>
      <w:hyperlink w:anchor="_Toc27347" w:history="1">
        <w:r>
          <w:rPr>
            <w:rFonts w:ascii="仿宋" w:eastAsia="仿宋" w:hAnsi="仿宋" w:cs="仿宋" w:hint="eastAsia"/>
            <w:lang w:eastAsia="zh-CN"/>
          </w:rPr>
          <w:t>(一)、坤泰胶囊项目承办单位基本情况</w:t>
        </w:r>
        <w:r>
          <w:tab/>
        </w:r>
        <w:r>
          <w:fldChar w:fldCharType="begin"/>
        </w:r>
        <w:r>
          <w:instrText xml:space="preserve"> PAGEREF _Toc27347 \h </w:instrText>
        </w:r>
        <w:r>
          <w:fldChar w:fldCharType="separate"/>
        </w:r>
        <w:r>
          <w:t>3</w:t>
        </w:r>
        <w:r>
          <w:fldChar w:fldCharType="end"/>
        </w:r>
      </w:hyperlink>
    </w:p>
    <w:p>
      <w:pPr>
        <w:pStyle w:val="TOC2"/>
        <w:tabs>
          <w:tab w:val="right" w:leader="dot" w:pos="8306"/>
        </w:tabs>
      </w:pPr>
      <w:hyperlink w:anchor="_Toc26114" w:history="1">
        <w:r>
          <w:rPr>
            <w:rFonts w:ascii="仿宋" w:eastAsia="仿宋" w:hAnsi="仿宋" w:cs="仿宋" w:hint="eastAsia"/>
            <w:lang w:eastAsia="zh-CN"/>
          </w:rPr>
          <w:t>(二)、公司经济效益分析</w:t>
        </w:r>
        <w:r>
          <w:tab/>
        </w:r>
        <w:r>
          <w:fldChar w:fldCharType="begin"/>
        </w:r>
        <w:r>
          <w:instrText xml:space="preserve"> PAGEREF _Toc26114 \h </w:instrText>
        </w:r>
        <w:r>
          <w:fldChar w:fldCharType="separate"/>
        </w:r>
        <w:r>
          <w:t>4</w:t>
        </w:r>
        <w:r>
          <w:fldChar w:fldCharType="end"/>
        </w:r>
      </w:hyperlink>
    </w:p>
    <w:p>
      <w:pPr>
        <w:pStyle w:val="TOC1"/>
        <w:tabs>
          <w:tab w:val="right" w:leader="dot" w:pos="8306"/>
        </w:tabs>
      </w:pPr>
      <w:hyperlink w:anchor="_Toc12878" w:history="1">
        <w:r>
          <w:rPr>
            <w:rFonts w:ascii="仿宋" w:eastAsia="仿宋" w:hAnsi="仿宋" w:cs="仿宋" w:hint="eastAsia"/>
            <w:lang w:eastAsia="zh-CN"/>
          </w:rPr>
          <w:t>二、市场分析、调研</w:t>
        </w:r>
        <w:r>
          <w:tab/>
        </w:r>
        <w:r>
          <w:fldChar w:fldCharType="begin"/>
        </w:r>
        <w:r>
          <w:instrText xml:space="preserve"> PAGEREF _Toc12878 \h </w:instrText>
        </w:r>
        <w:r>
          <w:fldChar w:fldCharType="separate"/>
        </w:r>
        <w:r>
          <w:t>5</w:t>
        </w:r>
        <w:r>
          <w:fldChar w:fldCharType="end"/>
        </w:r>
      </w:hyperlink>
    </w:p>
    <w:p>
      <w:pPr>
        <w:pStyle w:val="TOC2"/>
        <w:tabs>
          <w:tab w:val="right" w:leader="dot" w:pos="8306"/>
        </w:tabs>
      </w:pPr>
      <w:hyperlink w:anchor="_Toc6929" w:history="1">
        <w:r>
          <w:rPr>
            <w:rFonts w:ascii="仿宋" w:eastAsia="仿宋" w:hAnsi="仿宋" w:cs="仿宋" w:hint="eastAsia"/>
            <w:lang w:eastAsia="zh-CN"/>
          </w:rPr>
          <w:t>(一)、坤泰胶囊行业分析</w:t>
        </w:r>
        <w:r>
          <w:tab/>
        </w:r>
        <w:r>
          <w:fldChar w:fldCharType="begin"/>
        </w:r>
        <w:r>
          <w:instrText xml:space="preserve"> PAGEREF _Toc6929 \h </w:instrText>
        </w:r>
        <w:r>
          <w:fldChar w:fldCharType="separate"/>
        </w:r>
        <w:r>
          <w:t>5</w:t>
        </w:r>
        <w:r>
          <w:fldChar w:fldCharType="end"/>
        </w:r>
      </w:hyperlink>
    </w:p>
    <w:p>
      <w:pPr>
        <w:pStyle w:val="TOC2"/>
        <w:tabs>
          <w:tab w:val="right" w:leader="dot" w:pos="8306"/>
        </w:tabs>
      </w:pPr>
      <w:hyperlink w:anchor="_Toc8768" w:history="1">
        <w:r>
          <w:rPr>
            <w:rFonts w:ascii="仿宋" w:eastAsia="仿宋" w:hAnsi="仿宋" w:cs="仿宋" w:hint="eastAsia"/>
            <w:lang w:eastAsia="zh-CN"/>
          </w:rPr>
          <w:t>(二)、坤泰胶囊市场分析预测</w:t>
        </w:r>
        <w:r>
          <w:tab/>
        </w:r>
        <w:r>
          <w:fldChar w:fldCharType="begin"/>
        </w:r>
        <w:r>
          <w:instrText xml:space="preserve"> PAGEREF _Toc8768 \h </w:instrText>
        </w:r>
        <w:r>
          <w:fldChar w:fldCharType="separate"/>
        </w:r>
        <w:r>
          <w:t>5</w:t>
        </w:r>
        <w:r>
          <w:fldChar w:fldCharType="end"/>
        </w:r>
      </w:hyperlink>
    </w:p>
    <w:p>
      <w:pPr>
        <w:pStyle w:val="TOC1"/>
        <w:tabs>
          <w:tab w:val="right" w:leader="dot" w:pos="8306"/>
        </w:tabs>
      </w:pPr>
      <w:hyperlink w:anchor="_Toc2299" w:history="1">
        <w:r>
          <w:rPr>
            <w:rFonts w:ascii="仿宋" w:eastAsia="仿宋" w:hAnsi="仿宋" w:cs="仿宋" w:hint="eastAsia"/>
            <w:lang w:eastAsia="zh-CN"/>
          </w:rPr>
          <w:t>三、坤泰胶囊项目危机管理</w:t>
        </w:r>
        <w:r>
          <w:tab/>
        </w:r>
        <w:r>
          <w:fldChar w:fldCharType="begin"/>
        </w:r>
        <w:r>
          <w:instrText xml:space="preserve"> PAGEREF _Toc2299 \h </w:instrText>
        </w:r>
        <w:r>
          <w:fldChar w:fldCharType="separate"/>
        </w:r>
        <w:r>
          <w:t>6</w:t>
        </w:r>
        <w:r>
          <w:fldChar w:fldCharType="end"/>
        </w:r>
      </w:hyperlink>
    </w:p>
    <w:p>
      <w:pPr>
        <w:pStyle w:val="TOC2"/>
        <w:tabs>
          <w:tab w:val="right" w:leader="dot" w:pos="8306"/>
        </w:tabs>
      </w:pPr>
      <w:hyperlink w:anchor="_Toc24038" w:history="1">
        <w:r>
          <w:rPr>
            <w:rFonts w:ascii="仿宋" w:eastAsia="仿宋" w:hAnsi="仿宋" w:cs="仿宋" w:hint="eastAsia"/>
            <w:lang w:eastAsia="zh-CN"/>
          </w:rPr>
          <w:t>(一)、危机预警与识别</w:t>
        </w:r>
        <w:r>
          <w:tab/>
        </w:r>
        <w:r>
          <w:fldChar w:fldCharType="begin"/>
        </w:r>
        <w:r>
          <w:instrText xml:space="preserve"> PAGEREF _Toc24038 \h </w:instrText>
        </w:r>
        <w:r>
          <w:fldChar w:fldCharType="separate"/>
        </w:r>
        <w:r>
          <w:t>6</w:t>
        </w:r>
        <w:r>
          <w:fldChar w:fldCharType="end"/>
        </w:r>
      </w:hyperlink>
    </w:p>
    <w:p>
      <w:pPr>
        <w:pStyle w:val="TOC2"/>
        <w:tabs>
          <w:tab w:val="right" w:leader="dot" w:pos="8306"/>
        </w:tabs>
      </w:pPr>
      <w:hyperlink w:anchor="_Toc2563" w:history="1">
        <w:r>
          <w:rPr>
            <w:rFonts w:ascii="仿宋" w:eastAsia="仿宋" w:hAnsi="仿宋" w:cs="仿宋" w:hint="eastAsia"/>
            <w:lang w:eastAsia="zh-CN"/>
          </w:rPr>
          <w:t>(二)、危机应对与恢复</w:t>
        </w:r>
        <w:r>
          <w:tab/>
        </w:r>
        <w:r>
          <w:fldChar w:fldCharType="begin"/>
        </w:r>
        <w:r>
          <w:instrText xml:space="preserve"> PAGEREF _Toc2563 \h </w:instrText>
        </w:r>
        <w:r>
          <w:fldChar w:fldCharType="separate"/>
        </w:r>
        <w:r>
          <w:t>7</w:t>
        </w:r>
        <w:r>
          <w:fldChar w:fldCharType="end"/>
        </w:r>
      </w:hyperlink>
    </w:p>
    <w:p>
      <w:pPr>
        <w:pStyle w:val="TOC1"/>
        <w:tabs>
          <w:tab w:val="right" w:leader="dot" w:pos="8306"/>
        </w:tabs>
      </w:pPr>
      <w:hyperlink w:anchor="_Toc29317" w:history="1">
        <w:r>
          <w:rPr>
            <w:rFonts w:ascii="仿宋" w:eastAsia="仿宋" w:hAnsi="仿宋" w:cs="仿宋" w:hint="eastAsia"/>
            <w:lang w:eastAsia="zh-CN"/>
          </w:rPr>
          <w:t>四、工艺说明</w:t>
        </w:r>
        <w:r>
          <w:tab/>
        </w:r>
        <w:r>
          <w:fldChar w:fldCharType="begin"/>
        </w:r>
        <w:r>
          <w:instrText xml:space="preserve"> PAGEREF _Toc29317 \h </w:instrText>
        </w:r>
        <w:r>
          <w:fldChar w:fldCharType="separate"/>
        </w:r>
        <w:r>
          <w:t>9</w:t>
        </w:r>
        <w:r>
          <w:fldChar w:fldCharType="end"/>
        </w:r>
      </w:hyperlink>
    </w:p>
    <w:p>
      <w:pPr>
        <w:pStyle w:val="TOC2"/>
        <w:tabs>
          <w:tab w:val="right" w:leader="dot" w:pos="8306"/>
        </w:tabs>
      </w:pPr>
      <w:hyperlink w:anchor="_Toc27167" w:history="1">
        <w:r>
          <w:rPr>
            <w:rFonts w:ascii="仿宋" w:eastAsia="仿宋" w:hAnsi="仿宋" w:cs="仿宋" w:hint="eastAsia"/>
            <w:lang w:eastAsia="zh-CN"/>
          </w:rPr>
          <w:t>(一)、技术管理特点</w:t>
        </w:r>
        <w:r>
          <w:tab/>
        </w:r>
        <w:r>
          <w:fldChar w:fldCharType="begin"/>
        </w:r>
        <w:r>
          <w:instrText xml:space="preserve"> PAGEREF _Toc27167 \h </w:instrText>
        </w:r>
        <w:r>
          <w:fldChar w:fldCharType="separate"/>
        </w:r>
        <w:r>
          <w:t>9</w:t>
        </w:r>
        <w:r>
          <w:fldChar w:fldCharType="end"/>
        </w:r>
      </w:hyperlink>
    </w:p>
    <w:p>
      <w:pPr>
        <w:pStyle w:val="TOC2"/>
        <w:tabs>
          <w:tab w:val="right" w:leader="dot" w:pos="8306"/>
        </w:tabs>
      </w:pPr>
      <w:hyperlink w:anchor="_Toc18653" w:history="1">
        <w:r>
          <w:rPr>
            <w:rFonts w:ascii="仿宋" w:eastAsia="仿宋" w:hAnsi="仿宋" w:cs="仿宋" w:hint="eastAsia"/>
            <w:lang w:eastAsia="zh-CN"/>
          </w:rPr>
          <w:t>(二)、坤泰胶囊项目工艺技术设计方案</w:t>
        </w:r>
        <w:r>
          <w:tab/>
        </w:r>
        <w:r>
          <w:fldChar w:fldCharType="begin"/>
        </w:r>
        <w:r>
          <w:instrText xml:space="preserve"> PAGEREF _Toc18653 \h </w:instrText>
        </w:r>
        <w:r>
          <w:fldChar w:fldCharType="separate"/>
        </w:r>
        <w:r>
          <w:t>10</w:t>
        </w:r>
        <w:r>
          <w:fldChar w:fldCharType="end"/>
        </w:r>
      </w:hyperlink>
    </w:p>
    <w:p>
      <w:pPr>
        <w:pStyle w:val="TOC2"/>
        <w:tabs>
          <w:tab w:val="right" w:leader="dot" w:pos="8306"/>
        </w:tabs>
      </w:pPr>
      <w:hyperlink w:anchor="_Toc4401" w:history="1">
        <w:r>
          <w:rPr>
            <w:rFonts w:ascii="仿宋" w:eastAsia="仿宋" w:hAnsi="仿宋" w:cs="仿宋" w:hint="eastAsia"/>
            <w:lang w:eastAsia="zh-CN"/>
          </w:rPr>
          <w:t>(三)、设备选型方案</w:t>
        </w:r>
        <w:r>
          <w:tab/>
        </w:r>
        <w:r>
          <w:fldChar w:fldCharType="begin"/>
        </w:r>
        <w:r>
          <w:instrText xml:space="preserve"> PAGEREF _Toc4401 \h </w:instrText>
        </w:r>
        <w:r>
          <w:fldChar w:fldCharType="separate"/>
        </w:r>
        <w:r>
          <w:t>11</w:t>
        </w:r>
        <w:r>
          <w:fldChar w:fldCharType="end"/>
        </w:r>
      </w:hyperlink>
    </w:p>
    <w:p>
      <w:pPr>
        <w:pStyle w:val="TOC1"/>
        <w:tabs>
          <w:tab w:val="right" w:leader="dot" w:pos="8306"/>
        </w:tabs>
      </w:pPr>
      <w:hyperlink w:anchor="_Toc11004" w:history="1">
        <w:r>
          <w:rPr>
            <w:rFonts w:ascii="仿宋" w:eastAsia="仿宋" w:hAnsi="仿宋" w:cs="仿宋" w:hint="eastAsia"/>
            <w:lang w:eastAsia="zh-CN"/>
          </w:rPr>
          <w:t>五、产品规划分析</w:t>
        </w:r>
        <w:r>
          <w:tab/>
        </w:r>
        <w:r>
          <w:fldChar w:fldCharType="begin"/>
        </w:r>
        <w:r>
          <w:instrText xml:space="preserve"> PAGEREF _Toc11004 \h </w:instrText>
        </w:r>
        <w:r>
          <w:fldChar w:fldCharType="separate"/>
        </w:r>
        <w:r>
          <w:t>12</w:t>
        </w:r>
        <w:r>
          <w:fldChar w:fldCharType="end"/>
        </w:r>
      </w:hyperlink>
    </w:p>
    <w:p>
      <w:pPr>
        <w:pStyle w:val="TOC2"/>
        <w:tabs>
          <w:tab w:val="right" w:leader="dot" w:pos="8306"/>
        </w:tabs>
      </w:pPr>
      <w:hyperlink w:anchor="_Toc25588" w:history="1">
        <w:r>
          <w:rPr>
            <w:rFonts w:ascii="仿宋" w:eastAsia="仿宋" w:hAnsi="仿宋" w:cs="仿宋" w:hint="eastAsia"/>
            <w:lang w:eastAsia="zh-CN"/>
          </w:rPr>
          <w:t>(一)、产品规划</w:t>
        </w:r>
        <w:r>
          <w:tab/>
        </w:r>
        <w:r>
          <w:fldChar w:fldCharType="begin"/>
        </w:r>
        <w:r>
          <w:instrText xml:space="preserve"> PAGEREF _Toc25588 \h </w:instrText>
        </w:r>
        <w:r>
          <w:fldChar w:fldCharType="separate"/>
        </w:r>
        <w:r>
          <w:t>12</w:t>
        </w:r>
        <w:r>
          <w:fldChar w:fldCharType="end"/>
        </w:r>
      </w:hyperlink>
    </w:p>
    <w:p>
      <w:pPr>
        <w:pStyle w:val="TOC2"/>
        <w:tabs>
          <w:tab w:val="right" w:leader="dot" w:pos="8306"/>
        </w:tabs>
      </w:pPr>
      <w:hyperlink w:anchor="_Toc18932" w:history="1">
        <w:r>
          <w:rPr>
            <w:rFonts w:ascii="仿宋" w:eastAsia="仿宋" w:hAnsi="仿宋" w:cs="仿宋" w:hint="eastAsia"/>
            <w:lang w:eastAsia="zh-CN"/>
          </w:rPr>
          <w:t>(二)、建设规模</w:t>
        </w:r>
        <w:r>
          <w:tab/>
        </w:r>
        <w:r>
          <w:fldChar w:fldCharType="begin"/>
        </w:r>
        <w:r>
          <w:instrText xml:space="preserve"> PAGEREF _Toc18932 \h </w:instrText>
        </w:r>
        <w:r>
          <w:fldChar w:fldCharType="separate"/>
        </w:r>
        <w:r>
          <w:t>13</w:t>
        </w:r>
        <w:r>
          <w:fldChar w:fldCharType="end"/>
        </w:r>
      </w:hyperlink>
    </w:p>
    <w:p>
      <w:pPr>
        <w:pStyle w:val="TOC1"/>
        <w:tabs>
          <w:tab w:val="right" w:leader="dot" w:pos="8306"/>
        </w:tabs>
      </w:pPr>
      <w:hyperlink w:anchor="_Toc14701" w:history="1">
        <w:r>
          <w:rPr>
            <w:rFonts w:ascii="仿宋" w:eastAsia="仿宋" w:hAnsi="仿宋" w:cs="仿宋" w:hint="eastAsia"/>
            <w:lang w:eastAsia="zh-CN"/>
          </w:rPr>
          <w:t>六、坤泰胶囊项目绩效评估</w:t>
        </w:r>
        <w:r>
          <w:tab/>
        </w:r>
        <w:r>
          <w:fldChar w:fldCharType="begin"/>
        </w:r>
        <w:r>
          <w:instrText xml:space="preserve"> PAGEREF _Toc14701 \h </w:instrText>
        </w:r>
        <w:r>
          <w:fldChar w:fldCharType="separate"/>
        </w:r>
        <w:r>
          <w:t>14</w:t>
        </w:r>
        <w:r>
          <w:fldChar w:fldCharType="end"/>
        </w:r>
      </w:hyperlink>
    </w:p>
    <w:p>
      <w:pPr>
        <w:pStyle w:val="TOC2"/>
        <w:tabs>
          <w:tab w:val="right" w:leader="dot" w:pos="8306"/>
        </w:tabs>
      </w:pPr>
      <w:hyperlink w:anchor="_Toc18949" w:history="1">
        <w:r>
          <w:rPr>
            <w:rFonts w:ascii="仿宋" w:eastAsia="仿宋" w:hAnsi="仿宋" w:cs="仿宋" w:hint="eastAsia"/>
            <w:lang w:eastAsia="zh-CN"/>
          </w:rPr>
          <w:t>(一)、绩效评估指标</w:t>
        </w:r>
        <w:r>
          <w:tab/>
        </w:r>
        <w:r>
          <w:fldChar w:fldCharType="begin"/>
        </w:r>
        <w:r>
          <w:instrText xml:space="preserve"> PAGEREF _Toc18949 \h </w:instrText>
        </w:r>
        <w:r>
          <w:fldChar w:fldCharType="separate"/>
        </w:r>
        <w:r>
          <w:t>14</w:t>
        </w:r>
        <w:r>
          <w:fldChar w:fldCharType="end"/>
        </w:r>
      </w:hyperlink>
    </w:p>
    <w:p>
      <w:pPr>
        <w:pStyle w:val="TOC2"/>
        <w:tabs>
          <w:tab w:val="right" w:leader="dot" w:pos="8306"/>
        </w:tabs>
      </w:pPr>
      <w:hyperlink w:anchor="_Toc28904" w:history="1">
        <w:r>
          <w:rPr>
            <w:rFonts w:ascii="仿宋" w:eastAsia="仿宋" w:hAnsi="仿宋" w:cs="仿宋" w:hint="eastAsia"/>
            <w:lang w:eastAsia="zh-CN"/>
          </w:rPr>
          <w:t>(二)、绩效评估方法</w:t>
        </w:r>
        <w:r>
          <w:tab/>
        </w:r>
        <w:r>
          <w:fldChar w:fldCharType="begin"/>
        </w:r>
        <w:r>
          <w:instrText xml:space="preserve"> PAGEREF _Toc28904 \h </w:instrText>
        </w:r>
        <w:r>
          <w:fldChar w:fldCharType="separate"/>
        </w:r>
        <w:r>
          <w:t>15</w:t>
        </w:r>
        <w:r>
          <w:fldChar w:fldCharType="end"/>
        </w:r>
      </w:hyperlink>
    </w:p>
    <w:p>
      <w:pPr>
        <w:pStyle w:val="TOC2"/>
        <w:tabs>
          <w:tab w:val="right" w:leader="dot" w:pos="8306"/>
        </w:tabs>
      </w:pPr>
      <w:hyperlink w:anchor="_Toc20781" w:history="1">
        <w:r>
          <w:rPr>
            <w:rFonts w:ascii="仿宋" w:eastAsia="仿宋" w:hAnsi="仿宋" w:cs="仿宋" w:hint="eastAsia"/>
            <w:lang w:eastAsia="zh-CN"/>
          </w:rPr>
          <w:t>(三)、绩效评估周期</w:t>
        </w:r>
        <w:r>
          <w:tab/>
        </w:r>
        <w:r>
          <w:fldChar w:fldCharType="begin"/>
        </w:r>
        <w:r>
          <w:instrText xml:space="preserve"> PAGEREF _Toc20781 \h </w:instrText>
        </w:r>
        <w:r>
          <w:fldChar w:fldCharType="separate"/>
        </w:r>
        <w:r>
          <w:t>16</w:t>
        </w:r>
        <w:r>
          <w:fldChar w:fldCharType="end"/>
        </w:r>
      </w:hyperlink>
    </w:p>
    <w:p>
      <w:pPr>
        <w:pStyle w:val="TOC1"/>
        <w:tabs>
          <w:tab w:val="right" w:leader="dot" w:pos="8306"/>
        </w:tabs>
      </w:pPr>
      <w:hyperlink w:anchor="_Toc21698" w:history="1">
        <w:r>
          <w:rPr>
            <w:rFonts w:ascii="仿宋" w:eastAsia="仿宋" w:hAnsi="仿宋" w:cs="仿宋" w:hint="eastAsia"/>
            <w:lang w:eastAsia="zh-CN"/>
          </w:rPr>
          <w:t>七、坤泰胶囊项目投资规划</w:t>
        </w:r>
        <w:r>
          <w:tab/>
        </w:r>
        <w:r>
          <w:fldChar w:fldCharType="begin"/>
        </w:r>
        <w:r>
          <w:instrText xml:space="preserve"> PAGEREF _Toc21698 \h </w:instrText>
        </w:r>
        <w:r>
          <w:fldChar w:fldCharType="separate"/>
        </w:r>
        <w:r>
          <w:t>17</w:t>
        </w:r>
        <w:r>
          <w:fldChar w:fldCharType="end"/>
        </w:r>
      </w:hyperlink>
    </w:p>
    <w:p>
      <w:pPr>
        <w:pStyle w:val="TOC2"/>
        <w:tabs>
          <w:tab w:val="right" w:leader="dot" w:pos="8306"/>
        </w:tabs>
      </w:pPr>
      <w:hyperlink w:anchor="_Toc13130" w:history="1">
        <w:r>
          <w:rPr>
            <w:rFonts w:ascii="仿宋" w:eastAsia="仿宋" w:hAnsi="仿宋" w:cs="仿宋" w:hint="eastAsia"/>
            <w:lang w:eastAsia="zh-CN"/>
          </w:rPr>
          <w:t>(一)、坤泰胶囊项目总投资估算</w:t>
        </w:r>
        <w:r>
          <w:tab/>
        </w:r>
        <w:r>
          <w:fldChar w:fldCharType="begin"/>
        </w:r>
        <w:r>
          <w:instrText xml:space="preserve"> PAGEREF _Toc13130 \h </w:instrText>
        </w:r>
        <w:r>
          <w:fldChar w:fldCharType="separate"/>
        </w:r>
        <w:r>
          <w:t>17</w:t>
        </w:r>
        <w:r>
          <w:fldChar w:fldCharType="end"/>
        </w:r>
      </w:hyperlink>
    </w:p>
    <w:p>
      <w:pPr>
        <w:pStyle w:val="TOC2"/>
        <w:tabs>
          <w:tab w:val="right" w:leader="dot" w:pos="8306"/>
        </w:tabs>
      </w:pPr>
      <w:hyperlink w:anchor="_Toc6282" w:history="1">
        <w:r>
          <w:rPr>
            <w:rFonts w:ascii="仿宋" w:eastAsia="仿宋" w:hAnsi="仿宋" w:cs="仿宋" w:hint="eastAsia"/>
            <w:lang w:eastAsia="zh-CN"/>
          </w:rPr>
          <w:t>(二)、资金筹措</w:t>
        </w:r>
        <w:r>
          <w:tab/>
        </w:r>
        <w:r>
          <w:fldChar w:fldCharType="begin"/>
        </w:r>
        <w:r>
          <w:instrText xml:space="preserve"> PAGEREF _Toc6282 \h </w:instrText>
        </w:r>
        <w:r>
          <w:fldChar w:fldCharType="separate"/>
        </w:r>
        <w:r>
          <w:t>19</w:t>
        </w:r>
        <w:r>
          <w:fldChar w:fldCharType="end"/>
        </w:r>
      </w:hyperlink>
    </w:p>
    <w:p>
      <w:pPr>
        <w:pStyle w:val="TOC1"/>
        <w:tabs>
          <w:tab w:val="right" w:leader="dot" w:pos="8306"/>
        </w:tabs>
      </w:pPr>
      <w:hyperlink w:anchor="_Toc28717" w:history="1">
        <w:r>
          <w:rPr>
            <w:rFonts w:ascii="仿宋" w:eastAsia="仿宋" w:hAnsi="仿宋" w:cs="仿宋" w:hint="eastAsia"/>
            <w:lang w:eastAsia="zh-CN"/>
          </w:rPr>
          <w:t>八、坤泰胶囊项目经营效益</w:t>
        </w:r>
        <w:r>
          <w:tab/>
        </w:r>
        <w:r>
          <w:fldChar w:fldCharType="begin"/>
        </w:r>
        <w:r>
          <w:instrText xml:space="preserve"> PAGEREF _Toc28717 \h </w:instrText>
        </w:r>
        <w:r>
          <w:fldChar w:fldCharType="separate"/>
        </w:r>
        <w:r>
          <w:t>19</w:t>
        </w:r>
        <w:r>
          <w:fldChar w:fldCharType="end"/>
        </w:r>
      </w:hyperlink>
    </w:p>
    <w:p>
      <w:pPr>
        <w:pStyle w:val="TOC2"/>
        <w:tabs>
          <w:tab w:val="right" w:leader="dot" w:pos="8306"/>
        </w:tabs>
      </w:pPr>
      <w:hyperlink w:anchor="_Toc30028" w:history="1">
        <w:r>
          <w:rPr>
            <w:rFonts w:ascii="仿宋" w:eastAsia="仿宋" w:hAnsi="仿宋" w:cs="仿宋" w:hint="eastAsia"/>
            <w:lang w:eastAsia="zh-CN"/>
          </w:rPr>
          <w:t>(一)、经济评价财务测算</w:t>
        </w:r>
        <w:r>
          <w:tab/>
        </w:r>
        <w:r>
          <w:fldChar w:fldCharType="begin"/>
        </w:r>
        <w:r>
          <w:instrText xml:space="preserve"> PAGEREF _Toc30028 \h </w:instrText>
        </w:r>
        <w:r>
          <w:fldChar w:fldCharType="separate"/>
        </w:r>
        <w:r>
          <w:t>19</w:t>
        </w:r>
        <w:r>
          <w:fldChar w:fldCharType="end"/>
        </w:r>
      </w:hyperlink>
    </w:p>
    <w:p>
      <w:pPr>
        <w:pStyle w:val="TOC2"/>
        <w:tabs>
          <w:tab w:val="right" w:leader="dot" w:pos="8306"/>
        </w:tabs>
      </w:pPr>
      <w:hyperlink w:anchor="_Toc6984" w:history="1">
        <w:r>
          <w:rPr>
            <w:rFonts w:ascii="仿宋" w:eastAsia="仿宋" w:hAnsi="仿宋" w:cs="仿宋" w:hint="eastAsia"/>
            <w:lang w:eastAsia="zh-CN"/>
          </w:rPr>
          <w:t>(二)、坤泰胶囊项目盈利能力分析</w:t>
        </w:r>
        <w:r>
          <w:tab/>
        </w:r>
        <w:r>
          <w:fldChar w:fldCharType="begin"/>
        </w:r>
        <w:r>
          <w:instrText xml:space="preserve"> PAGEREF _Toc6984 \h </w:instrText>
        </w:r>
        <w:r>
          <w:fldChar w:fldCharType="separate"/>
        </w:r>
        <w:r>
          <w:t>21</w:t>
        </w:r>
        <w:r>
          <w:fldChar w:fldCharType="end"/>
        </w:r>
      </w:hyperlink>
    </w:p>
    <w:p>
      <w:pPr>
        <w:pStyle w:val="TOC1"/>
        <w:tabs>
          <w:tab w:val="right" w:leader="dot" w:pos="8306"/>
        </w:tabs>
      </w:pPr>
      <w:hyperlink w:anchor="_Toc15610" w:history="1">
        <w:r>
          <w:rPr>
            <w:rFonts w:ascii="仿宋" w:eastAsia="仿宋" w:hAnsi="仿宋" w:cs="仿宋" w:hint="eastAsia"/>
            <w:lang w:eastAsia="zh-CN"/>
          </w:rPr>
          <w:t>九、坤泰胶囊项目风险管理</w:t>
        </w:r>
        <w:r>
          <w:tab/>
        </w:r>
        <w:r>
          <w:fldChar w:fldCharType="begin"/>
        </w:r>
        <w:r>
          <w:instrText xml:space="preserve"> PAGEREF _Toc15610 \h </w:instrText>
        </w:r>
        <w:r>
          <w:fldChar w:fldCharType="separate"/>
        </w:r>
        <w:r>
          <w:t>21</w:t>
        </w:r>
        <w:r>
          <w:fldChar w:fldCharType="end"/>
        </w:r>
      </w:hyperlink>
    </w:p>
    <w:p>
      <w:pPr>
        <w:pStyle w:val="TOC2"/>
        <w:tabs>
          <w:tab w:val="right" w:leader="dot" w:pos="8306"/>
        </w:tabs>
      </w:pPr>
      <w:hyperlink w:anchor="_Toc16869" w:history="1">
        <w:r>
          <w:rPr>
            <w:rFonts w:ascii="仿宋" w:eastAsia="仿宋" w:hAnsi="仿宋" w:cs="仿宋" w:hint="eastAsia"/>
            <w:lang w:eastAsia="zh-CN"/>
          </w:rPr>
          <w:t>(一)、风险识别与评估</w:t>
        </w:r>
        <w:r>
          <w:tab/>
        </w:r>
        <w:r>
          <w:fldChar w:fldCharType="begin"/>
        </w:r>
        <w:r>
          <w:instrText xml:space="preserve"> PAGEREF _Toc16869 \h </w:instrText>
        </w:r>
        <w:r>
          <w:fldChar w:fldCharType="separate"/>
        </w:r>
        <w:r>
          <w:t>21</w:t>
        </w:r>
        <w:r>
          <w:fldChar w:fldCharType="end"/>
        </w:r>
      </w:hyperlink>
    </w:p>
    <w:p>
      <w:pPr>
        <w:pStyle w:val="TOC2"/>
        <w:tabs>
          <w:tab w:val="right" w:leader="dot" w:pos="8306"/>
        </w:tabs>
      </w:pPr>
      <w:hyperlink w:anchor="_Toc17997" w:history="1">
        <w:r>
          <w:rPr>
            <w:rFonts w:ascii="仿宋" w:eastAsia="仿宋" w:hAnsi="仿宋" w:cs="仿宋" w:hint="eastAsia"/>
            <w:lang w:eastAsia="zh-CN"/>
          </w:rPr>
          <w:t>(二)、风险应对策略</w:t>
        </w:r>
        <w:r>
          <w:tab/>
        </w:r>
        <w:r>
          <w:fldChar w:fldCharType="begin"/>
        </w:r>
        <w:r>
          <w:instrText xml:space="preserve"> PAGEREF _Toc17997 \h </w:instrText>
        </w:r>
        <w:r>
          <w:fldChar w:fldCharType="separate"/>
        </w:r>
        <w:r>
          <w:t>22</w:t>
        </w:r>
        <w:r>
          <w:fldChar w:fldCharType="end"/>
        </w:r>
      </w:hyperlink>
    </w:p>
    <w:p>
      <w:pPr>
        <w:pStyle w:val="TOC2"/>
        <w:tabs>
          <w:tab w:val="right" w:leader="dot" w:pos="8306"/>
        </w:tabs>
      </w:pPr>
      <w:hyperlink w:anchor="_Toc19467" w:history="1">
        <w:r>
          <w:rPr>
            <w:rFonts w:ascii="仿宋" w:eastAsia="仿宋" w:hAnsi="仿宋" w:cs="仿宋" w:hint="eastAsia"/>
            <w:lang w:eastAsia="zh-CN"/>
          </w:rPr>
          <w:t>(三)、风险监控与控制</w:t>
        </w:r>
        <w:r>
          <w:tab/>
        </w:r>
        <w:r>
          <w:fldChar w:fldCharType="begin"/>
        </w:r>
        <w:r>
          <w:instrText xml:space="preserve"> PAGEREF _Toc19467 \h </w:instrText>
        </w:r>
        <w:r>
          <w:fldChar w:fldCharType="separate"/>
        </w:r>
        <w:r>
          <w:t>24</w:t>
        </w:r>
        <w:r>
          <w:fldChar w:fldCharType="end"/>
        </w:r>
      </w:hyperlink>
    </w:p>
    <w:p>
      <w:pPr>
        <w:pStyle w:val="TOC1"/>
        <w:tabs>
          <w:tab w:val="right" w:leader="dot" w:pos="8306"/>
        </w:tabs>
      </w:pPr>
      <w:hyperlink w:anchor="_Toc23710" w:history="1">
        <w:r>
          <w:rPr>
            <w:rFonts w:ascii="仿宋" w:eastAsia="仿宋" w:hAnsi="仿宋" w:cs="仿宋" w:hint="eastAsia"/>
            <w:lang w:eastAsia="zh-CN"/>
          </w:rPr>
          <w:t>十、坤泰胶囊项目技术管理</w:t>
        </w:r>
        <w:r>
          <w:tab/>
        </w:r>
        <w:r>
          <w:fldChar w:fldCharType="begin"/>
        </w:r>
        <w:r>
          <w:instrText xml:space="preserve"> PAGEREF _Toc23710 \h </w:instrText>
        </w:r>
        <w:r>
          <w:fldChar w:fldCharType="separate"/>
        </w:r>
        <w:r>
          <w:t>25</w:t>
        </w:r>
        <w:r>
          <w:fldChar w:fldCharType="end"/>
        </w:r>
      </w:hyperlink>
    </w:p>
    <w:p>
      <w:pPr>
        <w:pStyle w:val="TOC2"/>
        <w:tabs>
          <w:tab w:val="right" w:leader="dot" w:pos="8306"/>
        </w:tabs>
      </w:pPr>
      <w:hyperlink w:anchor="_Toc30065" w:history="1">
        <w:r>
          <w:rPr>
            <w:rFonts w:ascii="仿宋" w:eastAsia="仿宋" w:hAnsi="仿宋" w:cs="仿宋" w:hint="eastAsia"/>
            <w:lang w:eastAsia="zh-CN"/>
          </w:rPr>
          <w:t>(一)、技术方案选用方向</w:t>
        </w:r>
        <w:r>
          <w:tab/>
        </w:r>
        <w:r>
          <w:fldChar w:fldCharType="begin"/>
        </w:r>
        <w:r>
          <w:instrText xml:space="preserve"> PAGEREF _Toc30065 \h </w:instrText>
        </w:r>
        <w:r>
          <w:fldChar w:fldCharType="separate"/>
        </w:r>
        <w:r>
          <w:t>25</w:t>
        </w:r>
        <w:r>
          <w:fldChar w:fldCharType="end"/>
        </w:r>
      </w:hyperlink>
    </w:p>
    <w:p>
      <w:pPr>
        <w:pStyle w:val="TOC2"/>
        <w:tabs>
          <w:tab w:val="right" w:leader="dot" w:pos="8306"/>
        </w:tabs>
      </w:pPr>
      <w:hyperlink w:anchor="_Toc31614" w:history="1">
        <w:r>
          <w:rPr>
            <w:rFonts w:ascii="仿宋" w:eastAsia="仿宋" w:hAnsi="仿宋" w:cs="仿宋" w:hint="eastAsia"/>
            <w:lang w:eastAsia="zh-CN"/>
          </w:rPr>
          <w:t>(二)、工艺技术方案选用原则</w:t>
        </w:r>
        <w:r>
          <w:tab/>
        </w:r>
        <w:r>
          <w:fldChar w:fldCharType="begin"/>
        </w:r>
        <w:r>
          <w:instrText xml:space="preserve"> PAGEREF _Toc31614 \h </w:instrText>
        </w:r>
        <w:r>
          <w:fldChar w:fldCharType="separate"/>
        </w:r>
        <w:r>
          <w:t>27</w:t>
        </w:r>
        <w:r>
          <w:fldChar w:fldCharType="end"/>
        </w:r>
      </w:hyperlink>
    </w:p>
    <w:p>
      <w:pPr>
        <w:pStyle w:val="TOC2"/>
        <w:tabs>
          <w:tab w:val="right" w:leader="dot" w:pos="8306"/>
        </w:tabs>
      </w:pPr>
      <w:hyperlink w:anchor="_Toc10040" w:history="1">
        <w:r>
          <w:rPr>
            <w:rFonts w:ascii="仿宋" w:eastAsia="仿宋" w:hAnsi="仿宋" w:cs="仿宋" w:hint="eastAsia"/>
            <w:lang w:eastAsia="zh-CN"/>
          </w:rPr>
          <w:t>(三)、工艺技术方案要求</w:t>
        </w:r>
        <w:r>
          <w:tab/>
        </w:r>
        <w:r>
          <w:fldChar w:fldCharType="begin"/>
        </w:r>
        <w:r>
          <w:instrText xml:space="preserve"> PAGEREF _Toc10040 \h </w:instrText>
        </w:r>
        <w:r>
          <w:fldChar w:fldCharType="separate"/>
        </w:r>
        <w:r>
          <w:t>29</w:t>
        </w:r>
        <w:r>
          <w:fldChar w:fldCharType="end"/>
        </w:r>
      </w:hyperlink>
    </w:p>
    <w:p>
      <w:pPr>
        <w:pStyle w:val="TOC1"/>
        <w:tabs>
          <w:tab w:val="right" w:leader="dot" w:pos="8306"/>
        </w:tabs>
      </w:pPr>
      <w:hyperlink w:anchor="_Toc7191" w:history="1">
        <w:r>
          <w:rPr>
            <w:rFonts w:ascii="仿宋" w:eastAsia="仿宋" w:hAnsi="仿宋" w:cs="仿宋" w:hint="eastAsia"/>
            <w:lang w:eastAsia="zh-CN"/>
          </w:rPr>
          <w:t>十一、坤泰胶囊项目创新与研发</w:t>
        </w:r>
        <w:r>
          <w:tab/>
        </w:r>
        <w:r>
          <w:fldChar w:fldCharType="begin"/>
        </w:r>
        <w:r>
          <w:instrText xml:space="preserve"> PAGEREF _Toc7191 \h </w:instrText>
        </w:r>
        <w:r>
          <w:fldChar w:fldCharType="separate"/>
        </w:r>
        <w:r>
          <w:t>31</w:t>
        </w:r>
        <w:r>
          <w:fldChar w:fldCharType="end"/>
        </w:r>
      </w:hyperlink>
    </w:p>
    <w:p>
      <w:pPr>
        <w:pStyle w:val="TOC2"/>
        <w:tabs>
          <w:tab w:val="right" w:leader="dot" w:pos="8306"/>
        </w:tabs>
      </w:pPr>
      <w:hyperlink w:anchor="_Toc64" w:history="1">
        <w:r>
          <w:rPr>
            <w:rFonts w:ascii="仿宋" w:eastAsia="仿宋" w:hAnsi="仿宋" w:cs="仿宋" w:hint="eastAsia"/>
            <w:lang w:eastAsia="zh-CN"/>
          </w:rPr>
          <w:t>(一)、创新策略与方向</w:t>
        </w:r>
        <w:r>
          <w:tab/>
        </w:r>
        <w:r>
          <w:fldChar w:fldCharType="begin"/>
        </w:r>
        <w:r>
          <w:instrText xml:space="preserve"> PAGEREF _Toc64 \h </w:instrText>
        </w:r>
        <w:r>
          <w:fldChar w:fldCharType="separate"/>
        </w:r>
        <w:r>
          <w:t>31</w:t>
        </w:r>
        <w:r>
          <w:fldChar w:fldCharType="end"/>
        </w:r>
      </w:hyperlink>
    </w:p>
    <w:p>
      <w:pPr>
        <w:pStyle w:val="TOC2"/>
        <w:tabs>
          <w:tab w:val="right" w:leader="dot" w:pos="8306"/>
        </w:tabs>
      </w:pPr>
      <w:hyperlink w:anchor="_Toc19107" w:history="1">
        <w:r>
          <w:rPr>
            <w:rFonts w:ascii="仿宋" w:eastAsia="仿宋" w:hAnsi="仿宋" w:cs="仿宋" w:hint="eastAsia"/>
            <w:lang w:eastAsia="zh-CN"/>
          </w:rPr>
          <w:t>(二)、研发规划与投入</w:t>
        </w:r>
        <w:r>
          <w:tab/>
        </w:r>
        <w:r>
          <w:fldChar w:fldCharType="begin"/>
        </w:r>
        <w:r>
          <w:instrText xml:space="preserve"> PAGEREF _Toc19107 \h </w:instrText>
        </w:r>
        <w:r>
          <w:fldChar w:fldCharType="separate"/>
        </w:r>
        <w:r>
          <w:t>33</w:t>
        </w:r>
        <w:r>
          <w:fldChar w:fldCharType="end"/>
        </w:r>
      </w:hyperlink>
    </w:p>
    <w:p>
      <w:pPr>
        <w:pStyle w:val="TOC1"/>
        <w:tabs>
          <w:tab w:val="right" w:leader="dot" w:pos="8306"/>
        </w:tabs>
      </w:pPr>
      <w:hyperlink w:anchor="_Toc2385" w:history="1">
        <w:r>
          <w:rPr>
            <w:rFonts w:ascii="仿宋" w:eastAsia="仿宋" w:hAnsi="仿宋" w:cs="仿宋" w:hint="eastAsia"/>
            <w:lang w:eastAsia="zh-CN"/>
          </w:rPr>
          <w:t>十二、坤泰胶囊项目社会影响</w:t>
        </w:r>
        <w:r>
          <w:tab/>
        </w:r>
        <w:r>
          <w:fldChar w:fldCharType="begin"/>
        </w:r>
        <w:r>
          <w:instrText xml:space="preserve"> PAGEREF _Toc2385 \h </w:instrText>
        </w:r>
        <w:r>
          <w:fldChar w:fldCharType="separate"/>
        </w:r>
        <w:r>
          <w:t>34</w:t>
        </w:r>
        <w:r>
          <w:fldChar w:fldCharType="end"/>
        </w:r>
      </w:hyperlink>
    </w:p>
    <w:p>
      <w:pPr>
        <w:pStyle w:val="TOC2"/>
        <w:tabs>
          <w:tab w:val="right" w:leader="dot" w:pos="8306"/>
        </w:tabs>
      </w:pPr>
      <w:hyperlink w:anchor="_Toc11380" w:history="1">
        <w:r>
          <w:rPr>
            <w:rFonts w:ascii="仿宋" w:eastAsia="仿宋" w:hAnsi="仿宋" w:cs="仿宋" w:hint="eastAsia"/>
            <w:lang w:eastAsia="zh-CN"/>
          </w:rPr>
          <w:t>(一)、社会责任与义务</w:t>
        </w:r>
        <w:r>
          <w:tab/>
        </w:r>
        <w:r>
          <w:fldChar w:fldCharType="begin"/>
        </w:r>
        <w:r>
          <w:instrText xml:space="preserve"> PAGEREF _Toc11380 \h </w:instrText>
        </w:r>
        <w:r>
          <w:fldChar w:fldCharType="separate"/>
        </w:r>
        <w:r>
          <w:t>34</w:t>
        </w:r>
        <w:r>
          <w:fldChar w:fldCharType="end"/>
        </w:r>
      </w:hyperlink>
    </w:p>
    <w:p>
      <w:pPr>
        <w:pStyle w:val="TOC2"/>
        <w:tabs>
          <w:tab w:val="right" w:leader="dot" w:pos="8306"/>
        </w:tabs>
      </w:pPr>
      <w:hyperlink w:anchor="_Toc15222" w:history="1">
        <w:r>
          <w:rPr>
            <w:rFonts w:ascii="仿宋" w:eastAsia="仿宋" w:hAnsi="仿宋" w:cs="仿宋" w:hint="eastAsia"/>
            <w:lang w:eastAsia="zh-CN"/>
          </w:rPr>
          <w:t>(二)、社会参与与沟通</w:t>
        </w:r>
        <w:r>
          <w:tab/>
        </w:r>
        <w:r>
          <w:fldChar w:fldCharType="begin"/>
        </w:r>
        <w:r>
          <w:instrText xml:space="preserve"> PAGEREF _Toc15222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58" w:history="1">
        <w:r>
          <w:rPr>
            <w:rFonts w:ascii="仿宋" w:eastAsia="仿宋" w:hAnsi="仿宋" w:cs="仿宋" w:hint="eastAsia"/>
            <w:lang w:eastAsia="zh-CN"/>
          </w:rPr>
          <w:t>十三、营销与推广策略</w:t>
        </w:r>
        <w:r>
          <w:tab/>
        </w:r>
        <w:r>
          <w:fldChar w:fldCharType="begin"/>
        </w:r>
        <w:r>
          <w:instrText xml:space="preserve"> PAGEREF _Toc9058 \h </w:instrText>
        </w:r>
        <w:r>
          <w:fldChar w:fldCharType="separate"/>
        </w:r>
        <w:r>
          <w:t>36</w:t>
        </w:r>
        <w:r>
          <w:fldChar w:fldCharType="end"/>
        </w:r>
      </w:hyperlink>
    </w:p>
    <w:p>
      <w:pPr>
        <w:pStyle w:val="TOC2"/>
        <w:tabs>
          <w:tab w:val="right" w:leader="dot" w:pos="8306"/>
        </w:tabs>
      </w:pPr>
      <w:hyperlink w:anchor="_Toc29237" w:history="1">
        <w:r>
          <w:rPr>
            <w:rFonts w:ascii="仿宋" w:eastAsia="仿宋" w:hAnsi="仿宋" w:cs="仿宋" w:hint="eastAsia"/>
            <w:lang w:eastAsia="zh-CN"/>
          </w:rPr>
          <w:t>(一)、产品/服务定位与特点</w:t>
        </w:r>
        <w:r>
          <w:tab/>
        </w:r>
        <w:r>
          <w:fldChar w:fldCharType="begin"/>
        </w:r>
        <w:r>
          <w:instrText xml:space="preserve"> PAGEREF _Toc29237 \h </w:instrText>
        </w:r>
        <w:r>
          <w:fldChar w:fldCharType="separate"/>
        </w:r>
        <w:r>
          <w:t>36</w:t>
        </w:r>
        <w:r>
          <w:fldChar w:fldCharType="end"/>
        </w:r>
      </w:hyperlink>
    </w:p>
    <w:p>
      <w:pPr>
        <w:pStyle w:val="TOC2"/>
        <w:tabs>
          <w:tab w:val="right" w:leader="dot" w:pos="8306"/>
        </w:tabs>
      </w:pPr>
      <w:hyperlink w:anchor="_Toc24997" w:history="1">
        <w:r>
          <w:rPr>
            <w:rFonts w:ascii="仿宋" w:eastAsia="仿宋" w:hAnsi="仿宋" w:cs="仿宋" w:hint="eastAsia"/>
            <w:lang w:eastAsia="zh-CN"/>
          </w:rPr>
          <w:t>(二)、市场定位与竞争分析</w:t>
        </w:r>
        <w:r>
          <w:tab/>
        </w:r>
        <w:r>
          <w:fldChar w:fldCharType="begin"/>
        </w:r>
        <w:r>
          <w:instrText xml:space="preserve"> PAGEREF _Toc24997 \h </w:instrText>
        </w:r>
        <w:r>
          <w:fldChar w:fldCharType="separate"/>
        </w:r>
        <w:r>
          <w:t>37</w:t>
        </w:r>
        <w:r>
          <w:fldChar w:fldCharType="end"/>
        </w:r>
      </w:hyperlink>
    </w:p>
    <w:p>
      <w:pPr>
        <w:pStyle w:val="TOC2"/>
        <w:tabs>
          <w:tab w:val="right" w:leader="dot" w:pos="8306"/>
        </w:tabs>
      </w:pPr>
      <w:hyperlink w:anchor="_Toc28814" w:history="1">
        <w:r>
          <w:rPr>
            <w:rFonts w:ascii="仿宋" w:eastAsia="仿宋" w:hAnsi="仿宋" w:cs="仿宋" w:hint="eastAsia"/>
            <w:lang w:eastAsia="zh-CN"/>
          </w:rPr>
          <w:t>(三)、营销渠道与策略</w:t>
        </w:r>
        <w:r>
          <w:tab/>
        </w:r>
        <w:r>
          <w:fldChar w:fldCharType="begin"/>
        </w:r>
        <w:r>
          <w:instrText xml:space="preserve"> PAGEREF _Toc28814 \h </w:instrText>
        </w:r>
        <w:r>
          <w:fldChar w:fldCharType="separate"/>
        </w:r>
        <w:r>
          <w:t>39</w:t>
        </w:r>
        <w:r>
          <w:fldChar w:fldCharType="end"/>
        </w:r>
      </w:hyperlink>
    </w:p>
    <w:p>
      <w:pPr>
        <w:pStyle w:val="TOC2"/>
        <w:tabs>
          <w:tab w:val="right" w:leader="dot" w:pos="8306"/>
        </w:tabs>
      </w:pPr>
      <w:hyperlink w:anchor="_Toc6485" w:history="1">
        <w:r>
          <w:rPr>
            <w:rFonts w:ascii="仿宋" w:eastAsia="仿宋" w:hAnsi="仿宋" w:cs="仿宋" w:hint="eastAsia"/>
            <w:lang w:eastAsia="zh-CN"/>
          </w:rPr>
          <w:t>(四)、推广与宣传活动</w:t>
        </w:r>
        <w:r>
          <w:tab/>
        </w:r>
        <w:r>
          <w:fldChar w:fldCharType="begin"/>
        </w:r>
        <w:r>
          <w:instrText xml:space="preserve"> PAGEREF _Toc6485 \h </w:instrText>
        </w:r>
        <w:r>
          <w:fldChar w:fldCharType="separate"/>
        </w:r>
        <w:r>
          <w:t>40</w:t>
        </w:r>
        <w:r>
          <w:fldChar w:fldCharType="end"/>
        </w:r>
      </w:hyperlink>
    </w:p>
    <w:p>
      <w:pPr>
        <w:pStyle w:val="TOC1"/>
        <w:tabs>
          <w:tab w:val="right" w:leader="dot" w:pos="8306"/>
        </w:tabs>
      </w:pPr>
      <w:hyperlink w:anchor="_Toc5862" w:history="1">
        <w:r>
          <w:rPr>
            <w:rFonts w:ascii="仿宋" w:eastAsia="仿宋" w:hAnsi="仿宋" w:cs="仿宋" w:hint="eastAsia"/>
            <w:lang w:eastAsia="zh-CN"/>
          </w:rPr>
          <w:t>十四、供应链管理</w:t>
        </w:r>
        <w:r>
          <w:tab/>
        </w:r>
        <w:r>
          <w:fldChar w:fldCharType="begin"/>
        </w:r>
        <w:r>
          <w:instrText xml:space="preserve"> PAGEREF _Toc5862 \h </w:instrText>
        </w:r>
        <w:r>
          <w:fldChar w:fldCharType="separate"/>
        </w:r>
        <w:r>
          <w:t>45</w:t>
        </w:r>
        <w:r>
          <w:fldChar w:fldCharType="end"/>
        </w:r>
      </w:hyperlink>
    </w:p>
    <w:p>
      <w:pPr>
        <w:pStyle w:val="TOC2"/>
        <w:tabs>
          <w:tab w:val="right" w:leader="dot" w:pos="8306"/>
        </w:tabs>
      </w:pPr>
      <w:hyperlink w:anchor="_Toc3378" w:history="1">
        <w:r>
          <w:rPr>
            <w:rFonts w:ascii="仿宋" w:eastAsia="仿宋" w:hAnsi="仿宋" w:cs="仿宋" w:hint="eastAsia"/>
            <w:lang w:eastAsia="zh-CN"/>
          </w:rPr>
          <w:t>(一)、供应链战略规划</w:t>
        </w:r>
        <w:r>
          <w:tab/>
        </w:r>
        <w:r>
          <w:fldChar w:fldCharType="begin"/>
        </w:r>
        <w:r>
          <w:instrText xml:space="preserve"> PAGEREF _Toc3378 \h </w:instrText>
        </w:r>
        <w:r>
          <w:fldChar w:fldCharType="separate"/>
        </w:r>
        <w:r>
          <w:t>45</w:t>
        </w:r>
        <w:r>
          <w:fldChar w:fldCharType="end"/>
        </w:r>
      </w:hyperlink>
    </w:p>
    <w:p>
      <w:pPr>
        <w:pStyle w:val="TOC2"/>
        <w:tabs>
          <w:tab w:val="right" w:leader="dot" w:pos="8306"/>
        </w:tabs>
      </w:pPr>
      <w:hyperlink w:anchor="_Toc6468" w:history="1">
        <w:r>
          <w:rPr>
            <w:rFonts w:ascii="仿宋" w:eastAsia="仿宋" w:hAnsi="仿宋" w:cs="仿宋" w:hint="eastAsia"/>
            <w:lang w:eastAsia="zh-CN"/>
          </w:rPr>
          <w:t>(二)、供应商选择与合作</w:t>
        </w:r>
        <w:r>
          <w:tab/>
        </w:r>
        <w:r>
          <w:fldChar w:fldCharType="begin"/>
        </w:r>
        <w:r>
          <w:instrText xml:space="preserve"> PAGEREF _Toc6468 \h </w:instrText>
        </w:r>
        <w:r>
          <w:fldChar w:fldCharType="separate"/>
        </w:r>
        <w:r>
          <w:t>47</w:t>
        </w:r>
        <w:r>
          <w:fldChar w:fldCharType="end"/>
        </w:r>
      </w:hyperlink>
    </w:p>
    <w:p>
      <w:pPr>
        <w:pStyle w:val="TOC2"/>
        <w:tabs>
          <w:tab w:val="right" w:leader="dot" w:pos="8306"/>
        </w:tabs>
      </w:pPr>
      <w:hyperlink w:anchor="_Toc13406" w:history="1">
        <w:r>
          <w:rPr>
            <w:rFonts w:ascii="仿宋" w:eastAsia="仿宋" w:hAnsi="仿宋" w:cs="仿宋" w:hint="eastAsia"/>
            <w:lang w:eastAsia="zh-CN"/>
          </w:rPr>
          <w:t>(三)、物流与库存管理</w:t>
        </w:r>
        <w:r>
          <w:tab/>
        </w:r>
        <w:r>
          <w:fldChar w:fldCharType="begin"/>
        </w:r>
        <w:r>
          <w:instrText xml:space="preserve"> PAGEREF _Toc13406 \h </w:instrText>
        </w:r>
        <w:r>
          <w:fldChar w:fldCharType="separate"/>
        </w:r>
        <w:r>
          <w:t>48</w:t>
        </w:r>
        <w:r>
          <w:fldChar w:fldCharType="end"/>
        </w:r>
      </w:hyperlink>
    </w:p>
    <w:p>
      <w:pPr>
        <w:pStyle w:val="TOC1"/>
        <w:tabs>
          <w:tab w:val="right" w:leader="dot" w:pos="8306"/>
        </w:tabs>
      </w:pPr>
      <w:hyperlink w:anchor="_Toc16527" w:history="1">
        <w:r>
          <w:rPr>
            <w:rFonts w:ascii="仿宋" w:eastAsia="仿宋" w:hAnsi="仿宋" w:cs="仿宋" w:hint="eastAsia"/>
            <w:lang w:eastAsia="zh-CN"/>
          </w:rPr>
          <w:t>十五、质量管理体系</w:t>
        </w:r>
        <w:r>
          <w:tab/>
        </w:r>
        <w:r>
          <w:fldChar w:fldCharType="begin"/>
        </w:r>
        <w:r>
          <w:instrText xml:space="preserve"> PAGEREF _Toc16527 \h </w:instrText>
        </w:r>
        <w:r>
          <w:fldChar w:fldCharType="separate"/>
        </w:r>
        <w:r>
          <w:t>49</w:t>
        </w:r>
        <w:r>
          <w:fldChar w:fldCharType="end"/>
        </w:r>
      </w:hyperlink>
    </w:p>
    <w:p>
      <w:pPr>
        <w:pStyle w:val="TOC2"/>
        <w:tabs>
          <w:tab w:val="right" w:leader="dot" w:pos="8306"/>
        </w:tabs>
      </w:pPr>
      <w:hyperlink w:anchor="_Toc28973" w:history="1">
        <w:r>
          <w:rPr>
            <w:rFonts w:ascii="仿宋" w:eastAsia="仿宋" w:hAnsi="仿宋" w:cs="仿宋" w:hint="eastAsia"/>
            <w:lang w:eastAsia="zh-CN"/>
          </w:rPr>
          <w:t>(一)、质量目标与方针</w:t>
        </w:r>
        <w:r>
          <w:tab/>
        </w:r>
        <w:r>
          <w:fldChar w:fldCharType="begin"/>
        </w:r>
        <w:r>
          <w:instrText xml:space="preserve"> PAGEREF _Toc28973 \h </w:instrText>
        </w:r>
        <w:r>
          <w:fldChar w:fldCharType="separate"/>
        </w:r>
        <w:r>
          <w:t>49</w:t>
        </w:r>
        <w:r>
          <w:fldChar w:fldCharType="end"/>
        </w:r>
      </w:hyperlink>
    </w:p>
    <w:p>
      <w:pPr>
        <w:pStyle w:val="TOC2"/>
        <w:tabs>
          <w:tab w:val="right" w:leader="dot" w:pos="8306"/>
        </w:tabs>
      </w:pPr>
      <w:hyperlink w:anchor="_Toc22194" w:history="1">
        <w:r>
          <w:rPr>
            <w:rFonts w:ascii="仿宋" w:eastAsia="仿宋" w:hAnsi="仿宋" w:cs="仿宋" w:hint="eastAsia"/>
            <w:lang w:eastAsia="zh-CN"/>
          </w:rPr>
          <w:t>(二)、质量管理责任</w:t>
        </w:r>
        <w:r>
          <w:tab/>
        </w:r>
        <w:r>
          <w:fldChar w:fldCharType="begin"/>
        </w:r>
        <w:r>
          <w:instrText xml:space="preserve"> PAGEREF _Toc22194 \h </w:instrText>
        </w:r>
        <w:r>
          <w:fldChar w:fldCharType="separate"/>
        </w:r>
        <w:r>
          <w:t>50</w:t>
        </w:r>
        <w:r>
          <w:fldChar w:fldCharType="end"/>
        </w:r>
      </w:hyperlink>
    </w:p>
    <w:p>
      <w:pPr>
        <w:pStyle w:val="TOC2"/>
        <w:tabs>
          <w:tab w:val="right" w:leader="dot" w:pos="8306"/>
        </w:tabs>
      </w:pPr>
      <w:hyperlink w:anchor="_Toc6971" w:history="1">
        <w:r>
          <w:rPr>
            <w:rFonts w:ascii="仿宋" w:eastAsia="仿宋" w:hAnsi="仿宋" w:cs="仿宋" w:hint="eastAsia"/>
            <w:lang w:eastAsia="zh-CN"/>
          </w:rPr>
          <w:t>(三)、质量管理体系文件</w:t>
        </w:r>
        <w:r>
          <w:tab/>
        </w:r>
        <w:r>
          <w:fldChar w:fldCharType="begin"/>
        </w:r>
        <w:r>
          <w:instrText xml:space="preserve"> PAGEREF _Toc6971 \h </w:instrText>
        </w:r>
        <w:r>
          <w:fldChar w:fldCharType="separate"/>
        </w:r>
        <w:r>
          <w:t>52</w:t>
        </w:r>
        <w:r>
          <w:fldChar w:fldCharType="end"/>
        </w:r>
      </w:hyperlink>
    </w:p>
    <w:p>
      <w:pPr>
        <w:pStyle w:val="TOC2"/>
        <w:tabs>
          <w:tab w:val="right" w:leader="dot" w:pos="8306"/>
        </w:tabs>
      </w:pPr>
      <w:hyperlink w:anchor="_Toc7366" w:history="1">
        <w:r>
          <w:rPr>
            <w:rFonts w:ascii="仿宋" w:eastAsia="仿宋" w:hAnsi="仿宋" w:cs="仿宋" w:hint="eastAsia"/>
            <w:lang w:eastAsia="zh-CN"/>
          </w:rPr>
          <w:t>(四)、质量培训与教育</w:t>
        </w:r>
        <w:r>
          <w:tab/>
        </w:r>
        <w:r>
          <w:fldChar w:fldCharType="begin"/>
        </w:r>
        <w:r>
          <w:instrText xml:space="preserve"> PAGEREF _Toc7366 \h </w:instrText>
        </w:r>
        <w:r>
          <w:fldChar w:fldCharType="separate"/>
        </w:r>
        <w:r>
          <w:t>54</w:t>
        </w:r>
        <w:r>
          <w:fldChar w:fldCharType="end"/>
        </w:r>
      </w:hyperlink>
    </w:p>
    <w:p>
      <w:pPr>
        <w:pStyle w:val="TOC2"/>
        <w:tabs>
          <w:tab w:val="right" w:leader="dot" w:pos="8306"/>
        </w:tabs>
      </w:pPr>
      <w:hyperlink w:anchor="_Toc24421" w:history="1">
        <w:r>
          <w:rPr>
            <w:rFonts w:ascii="仿宋" w:eastAsia="仿宋" w:hAnsi="仿宋" w:cs="仿宋" w:hint="eastAsia"/>
            <w:lang w:eastAsia="zh-CN"/>
          </w:rPr>
          <w:t>(五)、质量审核与评价</w:t>
        </w:r>
        <w:r>
          <w:tab/>
        </w:r>
        <w:r>
          <w:fldChar w:fldCharType="begin"/>
        </w:r>
        <w:r>
          <w:instrText xml:space="preserve"> PAGEREF _Toc24421 \h </w:instrText>
        </w:r>
        <w:r>
          <w:fldChar w:fldCharType="separate"/>
        </w:r>
        <w:r>
          <w:t>55</w:t>
        </w:r>
        <w:r>
          <w:fldChar w:fldCharType="end"/>
        </w:r>
      </w:hyperlink>
    </w:p>
    <w:p>
      <w:pPr>
        <w:pStyle w:val="TOC2"/>
        <w:tabs>
          <w:tab w:val="right" w:leader="dot" w:pos="8306"/>
        </w:tabs>
      </w:pPr>
      <w:hyperlink w:anchor="_Toc25529" w:history="1">
        <w:r>
          <w:rPr>
            <w:rFonts w:ascii="仿宋" w:eastAsia="仿宋" w:hAnsi="仿宋" w:cs="仿宋" w:hint="eastAsia"/>
            <w:lang w:eastAsia="zh-CN"/>
          </w:rPr>
          <w:t>(六)、不符合与纠正措施</w:t>
        </w:r>
        <w:r>
          <w:tab/>
        </w:r>
        <w:r>
          <w:fldChar w:fldCharType="begin"/>
        </w:r>
        <w:r>
          <w:instrText xml:space="preserve"> PAGEREF _Toc25529 \h </w:instrText>
        </w:r>
        <w:r>
          <w:fldChar w:fldCharType="separate"/>
        </w:r>
        <w:r>
          <w:t>56</w:t>
        </w:r>
        <w:r>
          <w:fldChar w:fldCharType="end"/>
        </w:r>
      </w:hyperlink>
    </w:p>
    <w:p>
      <w:pPr>
        <w:pStyle w:val="TOC1"/>
        <w:tabs>
          <w:tab w:val="right" w:leader="dot" w:pos="8306"/>
        </w:tabs>
      </w:pPr>
      <w:hyperlink w:anchor="_Toc19546" w:history="1">
        <w:r>
          <w:rPr>
            <w:rFonts w:ascii="仿宋" w:eastAsia="仿宋" w:hAnsi="仿宋" w:cs="仿宋" w:hint="eastAsia"/>
            <w:lang w:eastAsia="zh-CN"/>
          </w:rPr>
          <w:t>十六、风险识别与分类</w:t>
        </w:r>
        <w:r>
          <w:tab/>
        </w:r>
        <w:r>
          <w:fldChar w:fldCharType="begin"/>
        </w:r>
        <w:r>
          <w:instrText xml:space="preserve"> PAGEREF _Toc19546 \h </w:instrText>
        </w:r>
        <w:r>
          <w:fldChar w:fldCharType="separate"/>
        </w:r>
        <w:r>
          <w:t>57</w:t>
        </w:r>
        <w:r>
          <w:fldChar w:fldCharType="end"/>
        </w:r>
      </w:hyperlink>
    </w:p>
    <w:p>
      <w:pPr>
        <w:pStyle w:val="TOC2"/>
        <w:tabs>
          <w:tab w:val="right" w:leader="dot" w:pos="8306"/>
        </w:tabs>
      </w:pPr>
      <w:hyperlink w:anchor="_Toc25358" w:history="1">
        <w:r>
          <w:rPr>
            <w:rFonts w:ascii="仿宋" w:eastAsia="仿宋" w:hAnsi="仿宋" w:cs="仿宋" w:hint="eastAsia"/>
            <w:lang w:eastAsia="zh-CN"/>
          </w:rPr>
          <w:t>(一)、风险识别</w:t>
        </w:r>
        <w:r>
          <w:tab/>
        </w:r>
        <w:r>
          <w:fldChar w:fldCharType="begin"/>
        </w:r>
        <w:r>
          <w:instrText xml:space="preserve"> PAGEREF _Toc25358 \h </w:instrText>
        </w:r>
        <w:r>
          <w:fldChar w:fldCharType="separate"/>
        </w:r>
        <w:r>
          <w:t>57</w:t>
        </w:r>
        <w:r>
          <w:fldChar w:fldCharType="end"/>
        </w:r>
      </w:hyperlink>
    </w:p>
    <w:p>
      <w:pPr>
        <w:pStyle w:val="TOC2"/>
        <w:tabs>
          <w:tab w:val="right" w:leader="dot" w:pos="8306"/>
        </w:tabs>
      </w:pPr>
      <w:hyperlink w:anchor="_Toc22748" w:history="1">
        <w:r>
          <w:rPr>
            <w:rFonts w:ascii="仿宋" w:eastAsia="仿宋" w:hAnsi="仿宋" w:cs="仿宋" w:hint="eastAsia"/>
            <w:lang w:eastAsia="zh-CN"/>
          </w:rPr>
          <w:t>(二)、风险分类</w:t>
        </w:r>
        <w:r>
          <w:tab/>
        </w:r>
        <w:r>
          <w:fldChar w:fldCharType="begin"/>
        </w:r>
        <w:r>
          <w:instrText xml:space="preserve"> PAGEREF _Toc22748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798"/>
      <w:r>
        <w:rPr>
          <w:rFonts w:ascii="仿宋" w:eastAsia="仿宋" w:hAnsi="仿宋" w:cs="仿宋" w:hint="eastAsia"/>
          <w:sz w:val="28"/>
          <w:lang w:eastAsia="zh-CN"/>
        </w:rPr>
        <w:t>一、坤泰胶囊项目建设单位说明</w:t>
      </w:r>
      <w:bookmarkEnd w:id="2"/>
    </w:p>
    <w:p>
      <w:pPr>
        <w:pStyle w:val="Heading2"/>
        <w:rPr>
          <w:rFonts w:ascii="仿宋" w:eastAsia="仿宋" w:hAnsi="仿宋" w:cs="仿宋" w:hint="eastAsia"/>
          <w:lang w:eastAsia="zh-CN"/>
        </w:rPr>
      </w:pPr>
      <w:bookmarkStart w:id="3" w:name="_Toc27347"/>
      <w:r>
        <w:rPr>
          <w:rFonts w:ascii="仿宋" w:eastAsia="仿宋" w:hAnsi="仿宋" w:cs="仿宋" w:hint="eastAsia"/>
          <w:lang w:eastAsia="zh-CN"/>
        </w:rPr>
        <w:t>(一)、坤泰胶囊项目承办单位基本情况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11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坤泰胶囊项目承办单位的XXXX，我们着眼于实现可持续的经济效益。通过技术创新和解决方案的提供，公司预计在坤泰胶囊项目执行期间将获得可观的收入增长。这一收入来源主要包括坤泰胶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同时，我们注重成本控制和效率提升，以确保坤泰胶囊项目的可持续盈利。透过精细的管理和资源优化，公司期望实现坤泰胶囊项目利润最大化。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坤泰胶囊项目实施进行全面的投资评估，包括坤泰胶囊项目启动阶段的资金投入和后续运营成本。通过对坤泰胶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坤泰胶囊项目实施过程中具备足够的资金流动性，公司将进行详尽的现金流分析。这包括资金需求的合理预测、坤泰胶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87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929"/>
      <w:r>
        <w:rPr>
          <w:rFonts w:ascii="仿宋" w:eastAsia="仿宋" w:hAnsi="仿宋" w:cs="仿宋" w:hint="eastAsia"/>
          <w:lang w:eastAsia="zh-CN"/>
        </w:rPr>
        <w:t>(一)、坤泰胶囊行业分析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坤泰胶囊行业一直以来都是市场的关注焦点。行业内的发展趋势、竞争态势以及潜在机会都对坤泰胶囊项目的推进产生深远的影响。通过深入研究行业的整体概貌，我们将更好地理解行业的核心特征，为坤泰胶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坤泰胶囊行业，技术一直是推动创新和发展的关键因素。我们将对当前技术趋势进行详尽分析，包括但不限于人工智能、大数据应用、先进制造技术等。这有助于坤泰胶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坤泰胶囊项目成功的基础。我们将对主要竞争对手进行深入研究，包括其市场份额、产品特点、市场定位等。通过全面了解竞争对手的优势和劣势，坤泰胶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8768"/>
      <w:r>
        <w:rPr>
          <w:rFonts w:ascii="仿宋" w:eastAsia="仿宋" w:hAnsi="仿宋" w:cs="仿宋" w:hint="eastAsia"/>
          <w:sz w:val="28"/>
          <w:lang w:eastAsia="zh-CN"/>
        </w:rPr>
        <w:t>(二)、坤泰胶囊市场分析预测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通过对市场规模的深入调研，我们将预测坤泰胶囊市场未来的增长趋势。这包括市场的整体规模、各细分领域的发展趋势等。坤泰胶囊项目可以根据市场的扩张速度和潜在机会，制定更符合市场需求的发展策略。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坤泰胶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坤泰胶囊项目实施过程中需要充分考虑的因素。我们将对市场风险进行全面评估，包括但不限于政策法规风险、市场竞争风险、技术变革风险等。通过对潜在风险的深入分析，坤泰胶囊项目可以制定相应的风险缓解策略，降低不确定性对坤泰胶囊项目的影响。</w:t>
      </w:r>
    </w:p>
    <w:p>
      <w:pPr>
        <w:pStyle w:val="Heading1"/>
        <w:ind w:firstLine="560" w:firstLineChars="200"/>
        <w:rPr>
          <w:rFonts w:ascii="仿宋" w:eastAsia="仿宋" w:hAnsi="仿宋" w:cs="仿宋" w:hint="eastAsia"/>
          <w:sz w:val="28"/>
          <w:lang w:eastAsia="zh-CN"/>
        </w:rPr>
      </w:pPr>
      <w:bookmarkStart w:id="8" w:name="_Toc2299"/>
      <w:r>
        <w:rPr>
          <w:rFonts w:ascii="仿宋" w:eastAsia="仿宋" w:hAnsi="仿宋" w:cs="仿宋" w:hint="eastAsia"/>
          <w:sz w:val="28"/>
          <w:lang w:eastAsia="zh-CN"/>
        </w:rPr>
        <w:t>三、坤泰胶囊项目危机管理</w:t>
      </w:r>
      <w:bookmarkEnd w:id="8"/>
    </w:p>
    <w:p>
      <w:pPr>
        <w:pStyle w:val="Heading2"/>
        <w:rPr>
          <w:rFonts w:ascii="仿宋" w:eastAsia="仿宋" w:hAnsi="仿宋" w:cs="仿宋" w:hint="eastAsia"/>
          <w:lang w:eastAsia="zh-CN"/>
        </w:rPr>
      </w:pPr>
      <w:bookmarkStart w:id="9" w:name="_Toc2403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坤泰胶囊项目危机管理中，危机预警与识别是确保坤泰胶囊项目稳健运行的核心步骤。通过建立全面的监测机制，坤泰胶囊项目团队旨在及时发现和理解潜在的风险和危机因素，以便采取及时的预防和应对措施，确保坤泰胶囊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首先，通过深入的风险评估，坤泰胶囊项目团队全面分析了整个坤泰胶囊项目和各个阶段可能存在的威胁。这包括准确评估每个潜在风险的发生概率和可能影响的程度，为后续危机预警提供了有力支持。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坤泰胶囊项目团队着重于明确定义坤泰胶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坤泰胶囊项目进展的持续监控，团队能够及时发现潜在问题并作出迅速反应。坤泰胶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在这一阶段，团队的专业素养和反应速度将发挥至关重要的作用，以确保潜在危机能够在初期得到有效的处理，最大程度地减轻负面影响。通过危机预警与识别，坤泰胶囊项目得以更有序、可控地推进。</w:t>
      </w:r>
    </w:p>
    <w:p>
      <w:pPr>
        <w:pStyle w:val="Heading2"/>
        <w:ind w:firstLine="560" w:firstLineChars="200"/>
        <w:rPr>
          <w:rFonts w:ascii="仿宋" w:eastAsia="仿宋" w:hAnsi="仿宋" w:cs="仿宋" w:hint="eastAsia"/>
          <w:sz w:val="28"/>
          <w:lang w:eastAsia="zh-CN"/>
        </w:rPr>
      </w:pPr>
      <w:bookmarkStart w:id="10" w:name="_Toc256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在危机发生时，坤泰胶囊项目团队立即行动，成立了应急小组。该小组的任务是迅速制定并实施紧急应对措施，以最小化潜在损失。以下是采取的主要措施：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暂停坤泰胶囊项目进度：为遏制危机蔓延，坤泰胶囊项目暂时停止进行，以便全面评估当前状况。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资源重新分配：重新评估坤泰胶囊项目资源的分配，确保最大限度地减小损失。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实时沟通：与关键利益相关者建立实时沟通机制，向他们传递坤泰胶囊项目危机的实际状况，保障坤泰胶囊项目核心利益。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在紧急应对的同时，坤泰胶囊项目团队强调了团队协作和有效沟通的重要性。以下是团队协作的关键举措：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信息共享机制：建立了信息共享平台，确保团队成员能够及时获取坤泰胶囊项目危机的实时信息。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领导者沟通：坤泰胶囊项目领导者通过定期会议和即时沟通工具，指导团队应对危机，保持团队稳定运行。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随着危机得到初步控制，坤泰胶囊项目团队转向制定恢复计划，以确保坤泰胶囊项目能够从中迅速恢复。主要恢复计划包括：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修复受损的进度计划：重新评估坤泰胶囊项目进度，制定修复计划，确保坤泰胶囊项目尽快回归正常进程。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重新调整资源分配：优化资源分配，确保坤泰胶囊项目在有限资源下高效运转。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风险管理机制加强：对坤泰胶囊项目风险进行全面评估，制定更强化的风险管理策略，以预防未来可能的危机。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317"/>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716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坤泰胶囊项目的技术管理特点体现在其创新导向。通过引入最先进的技术趋势和解决方案，坤泰胶囊项目致力于提升科技含量、提高质量和效率水平。这意味着我们将采用最新的工具和方法，确保坤泰胶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坤泰胶囊项目技术管理的显著特征。通过整合不同领域的技术资源，我们实现了跨学科的协同工作。这有助于优化技术架构，提高整体效能。此外，整合性策略还促进了不同技术团队之间的紧密沟通和高效合作，确保坤泰胶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坤泰胶囊项目所采用的技术。通过不断优化技术方案，坤泰胶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坤泰胶囊项目团队将在坤泰胶囊项目初期识别可能的技术风险，并采取相应的预防和应对措施。通过建立健全的风险评估机制，坤泰胶囊项目能够在实施过程中及时发现并解决潜在的技术问题，保障坤泰胶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坤泰胶囊项目中，技术将成为坤泰胶囊项目成功的有力支持。这一深度剖析揭示了技术管理在坤泰胶囊项目实施中的关键作用，为坤泰胶囊项目的技术基础奠定了坚实的基础。</w:t>
      </w:r>
    </w:p>
    <w:p>
      <w:pPr>
        <w:pStyle w:val="Heading2"/>
        <w:ind w:firstLine="560" w:firstLineChars="200"/>
        <w:rPr>
          <w:rFonts w:ascii="仿宋" w:eastAsia="仿宋" w:hAnsi="仿宋" w:cs="仿宋" w:hint="eastAsia"/>
          <w:sz w:val="28"/>
          <w:lang w:eastAsia="zh-CN"/>
        </w:rPr>
      </w:pPr>
      <w:bookmarkStart w:id="13" w:name="_Toc18653"/>
      <w:r>
        <w:rPr>
          <w:rFonts w:ascii="仿宋" w:eastAsia="仿宋" w:hAnsi="仿宋" w:cs="仿宋" w:hint="eastAsia"/>
          <w:sz w:val="28"/>
          <w:lang w:eastAsia="zh-CN"/>
        </w:rPr>
        <w:t>(二)、坤泰胶囊项目工艺技术设计方案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坤泰胶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坤泰胶囊项目将严格按照相关行业规范要求进行组织。通过有效控制产品质量，坤泰胶囊项目将致力于为顾客提供优质的坤泰胶囊项目产品和良好的服务。这体现了坤泰胶囊项目对于生产活动合规性和质量标准的高度重视，为坤泰胶囊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坤泰胶囊项目注重生态效益和清洁生产原则。坤泰胶囊项目建设将紧密结合地方特色经济发展，与社会经济发展规划和区域环境保护规划方案相协调一致。通过与当地区域自然生态系统的结合，坤泰胶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坤泰胶囊项目产品具有多样化的客户需求和个性化的特点。因此，坤泰胶囊项目产品规格品种多样，且单批生产数量较小。为满足这一特点，坤泰胶囊项目承办单位将建设先进的柔性制造生产线。通过广泛应用柔性制造技术，坤泰胶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坤泰胶囊项目采用的技术具有较高的技术含量和自动化水平，处于国内先进水平。这一技术选用不仅体现了对生产效率、质量和环境友好性的高标准要求，同时为坤泰胶囊项目的可持续发展奠定了坚实的基础。</w:t>
      </w:r>
    </w:p>
    <w:p>
      <w:pPr>
        <w:pStyle w:val="Heading2"/>
        <w:ind w:firstLine="560" w:firstLineChars="200"/>
        <w:rPr>
          <w:rFonts w:ascii="仿宋" w:eastAsia="仿宋" w:hAnsi="仿宋" w:cs="仿宋" w:hint="eastAsia"/>
          <w:sz w:val="28"/>
          <w:lang w:eastAsia="zh-CN"/>
        </w:rPr>
      </w:pPr>
      <w:bookmarkStart w:id="14" w:name="_Toc440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为确保坤泰胶囊项目的高效生产和技术实施，我们制定了一套精心设计的设备选型方案，以满足坤泰胶囊项目生产、质量和环保的要求。该方案的主要特点如下：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坤泰胶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针对坤泰胶囊项目产品的多样性和小批量生产的特点，我们将建设柔性制造生产线。通过在设备选型中考虑柔性制造技术，可以灵活应对不同产品规格和生产需求，实现生产线的高度灵活性和适应性。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004"/>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558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坤泰胶囊项目的主要产品是XXXX，预计年产值为XXX万元。这一产品在市场中占据着重要的地位，其广泛的应用范围使得该坤泰胶囊项目的市场前景非常广阔。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坤泰胶囊项目的xxx产品作为重要的原材料之一，将在多个领域发挥关键作用。其在建筑、交通、能源等方面的广泛应用将为整个产业链提供强大的支持，形成产业协同效应。坤泰胶囊项目的年产值XXX万XXX万XXX万万元不仅反映了其在市场上的巨大潜力，更预示着它对国民经济的积极贡献。这种关联度高、涉及面广的产业关系，使得该坤泰胶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893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坤泰胶囊项目总征地面积为XXXX平方米，相当于约XX.XX亩，其中净用地面积为XXXX平方米，红线范围内相当于约XX.XX亩。这一用地规模充分考虑了坤泰胶囊项目的建设需求，保障了坤泰胶囊项目在合适的空间内得以充分发展。坤泰胶囊项目规划的总建筑面积为XXXX平方米，其中主体工程建设占XXXX平方米，计容建筑面积达XXXX平方米。预计建筑工程的投资将达到XXXX万元，为坤泰胶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坤泰胶囊项目计划购置的设备共计XXXX台（套），设备购置费用为XXXX万元。这一设备购置计划充分考虑到坤泰胶囊项目的生产需求和技术要求，确保了坤泰胶囊项目在生产运营中具备先进的技术装备和高效的生产能力。设备的合理配置将为坤泰胶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坤泰胶囊项目计划总投资为XXXX万元，预计年实现营业收入为XXXX万元。这一产能规模的设定旨在确保坤泰胶囊项目能够在投资与回报之间取得平衡，实现长期可持续的发展。坤泰胶囊项目的总投资充分考虑到各个方面的需求，包括用地建设、设备购置等多个环节，以确保坤泰胶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4701"/>
      <w:r>
        <w:rPr>
          <w:rFonts w:ascii="仿宋" w:eastAsia="仿宋" w:hAnsi="仿宋" w:cs="仿宋" w:hint="eastAsia"/>
          <w:sz w:val="28"/>
          <w:lang w:eastAsia="zh-CN"/>
        </w:rPr>
        <w:t>六、坤泰胶囊项目绩效评估</w:t>
      </w:r>
      <w:bookmarkEnd w:id="18"/>
    </w:p>
    <w:p>
      <w:pPr>
        <w:pStyle w:val="Heading2"/>
        <w:rPr>
          <w:rFonts w:ascii="仿宋" w:eastAsia="仿宋" w:hAnsi="仿宋" w:cs="仿宋" w:hint="eastAsia"/>
          <w:lang w:eastAsia="zh-CN"/>
        </w:rPr>
      </w:pPr>
      <w:bookmarkStart w:id="19" w:name="_Toc1894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坤泰胶囊项目中，我们设计了一套全面的绩效评估指标，以确保坤泰胶囊项目的可控和成功交付。这些指标跨足坤泰胶囊项目目标、成本、进度和质量等多个维度，为我们提供了全面洞察坤泰胶囊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坤泰胶囊项目目标达成率是我们关注的首要指标。我们设定了明确的目标，并通过定期监测和评估，迅速发现并应对潜在的目标偏差。这为坤泰胶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成本绩效是另一个核心关注点。通过实际成本与预算成本的对比分析，我们深入了解成本差异的原因，及时调整资源分配，保持坤泰胶囊项目在经济效益方面的合理水平。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坤泰胶囊项目进度作为关键的绩效指标之一，得到了精心的关注。我们制定了详细的坤泰胶囊项目进度计划，并设立了进度符合度指标，确保实际进度与计划进度保持一致。这使我们能够快速发现和解决潜在的进度问题，保持坤泰胶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坤泰胶囊项目绩效的不可或缺的一环。我们引入了一系列的质量标准和客户满意度指标，以确保坤泰胶囊项目交付的成果在质量上达到或超越预期水平。通过持续监测这些指标，我们努力提升坤泰胶囊项目整体质量水平，为坤泰胶囊项目的成功交付提供有力保障。通过这些科学且全面的绩效评估，我们能够更好地引导坤泰胶囊项目的持续改进，确保坤泰胶囊项目目标的顺利达成。</w:t>
      </w:r>
    </w:p>
    <w:p>
      <w:pPr>
        <w:pStyle w:val="Heading2"/>
        <w:ind w:firstLine="560" w:firstLineChars="200"/>
        <w:rPr>
          <w:rFonts w:ascii="仿宋" w:eastAsia="仿宋" w:hAnsi="仿宋" w:cs="仿宋" w:hint="eastAsia"/>
          <w:sz w:val="28"/>
          <w:lang w:eastAsia="zh-CN"/>
        </w:rPr>
      </w:pPr>
      <w:bookmarkStart w:id="20" w:name="_Toc28904"/>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绩效评估是坤泰胶囊项目中的关键环节，为确保坤泰胶囊项目达到预期目标，我们采用了多层次、多维度的绩效评估方法。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坤泰胶囊项目的战略目标对齐，确保每个决策和行动都与坤泰胶囊项目整体目标保持一致。团队会定期召开战略对齐会议，审视当前工作与坤泰胶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坤泰胶囊项目进度、质量、成本和风险等方面。这些指标通过数据收集和分析，为坤泰胶囊项目管理团队提供了客观的评估依据。例如，我们通过坤泰胶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绩效评估不仅仅停留在坤泰胶囊项目内部，还考虑了坤泰胶囊项目对外部环境的影响。我们定期进行干系人满意度调查，以了解各利益相关方对坤泰胶囊项目的期望和满意度，并及时做出调整。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这种多层次、多角度的绩效评估方法，使得我们能够全面了解坤泰胶囊项目的运行状态，及时做出调整，确保坤泰胶囊项目在不断变化的环境中保持稳健前行。</w:t>
      </w:r>
    </w:p>
    <w:p>
      <w:pPr>
        <w:pStyle w:val="Heading2"/>
        <w:ind w:firstLine="560" w:firstLineChars="200"/>
        <w:rPr>
          <w:rFonts w:ascii="仿宋" w:eastAsia="仿宋" w:hAnsi="仿宋" w:cs="仿宋" w:hint="eastAsia"/>
          <w:sz w:val="28"/>
          <w:lang w:eastAsia="zh-CN"/>
        </w:rPr>
      </w:pPr>
      <w:bookmarkStart w:id="21" w:name="_Toc20781"/>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为了确保坤泰胶囊项目的有效管理和不断优化，我们采用了精心设计的绩效评估周期。这个周期旨在实现灵活、实时和全面的评估，以适应坤泰胶囊项目执行中的各种挑战。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https://d.book118.com/345101243012011043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坤泰胶囊项目计划设计方案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106F45"/>
    <w:rsid w:val="19106F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1012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2024-01-15T13:51:00Z</dcterms:created>
  <dcterms:modified xsi:type="dcterms:W3CDTF">2024-01-15T13:51:52Z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BA0821D810C4414F83317336F0A60C35_11</vt:lpwstr>
  </property>
  <property fmtid="{D5CDD505-2E9C-101B-9397-08002B2CF9AE}" pid="3" name="KSOProductBuildVer">
    <vt:lpwstr>2052-12.1.0.16120</vt:lpwstr>
  </property>
</Properties>
</file>