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65" w:history="1">
        <w:r>
          <w:rPr>
            <w:rFonts w:ascii="仿宋" w:eastAsia="仿宋" w:hAnsi="仿宋" w:cs="仿宋" w:hint="eastAsia"/>
            <w:lang w:eastAsia="zh-CN"/>
          </w:rPr>
          <w:t>前言</w:t>
        </w:r>
        <w:r>
          <w:tab/>
        </w:r>
        <w:r>
          <w:fldChar w:fldCharType="begin"/>
        </w:r>
        <w:r>
          <w:instrText xml:space="preserve"> PAGEREF _Toc27265 \h </w:instrText>
        </w:r>
        <w:r>
          <w:fldChar w:fldCharType="separate"/>
        </w:r>
        <w:r>
          <w:t>3</w:t>
        </w:r>
        <w:r>
          <w:fldChar w:fldCharType="end"/>
        </w:r>
      </w:hyperlink>
    </w:p>
    <w:p>
      <w:pPr>
        <w:pStyle w:val="TOC1"/>
        <w:tabs>
          <w:tab w:val="right" w:leader="dot" w:pos="8306"/>
        </w:tabs>
      </w:pPr>
      <w:hyperlink w:anchor="_Toc13158" w:history="1">
        <w:r>
          <w:rPr>
            <w:rFonts w:ascii="仿宋" w:eastAsia="仿宋" w:hAnsi="仿宋" w:cs="仿宋" w:hint="eastAsia"/>
            <w:lang w:eastAsia="zh-CN"/>
          </w:rPr>
          <w:t>一、工艺说明</w:t>
        </w:r>
        <w:r>
          <w:tab/>
        </w:r>
        <w:r>
          <w:fldChar w:fldCharType="begin"/>
        </w:r>
        <w:r>
          <w:instrText xml:space="preserve"> PAGEREF _Toc13158 \h </w:instrText>
        </w:r>
        <w:r>
          <w:fldChar w:fldCharType="separate"/>
        </w:r>
        <w:r>
          <w:t>3</w:t>
        </w:r>
        <w:r>
          <w:fldChar w:fldCharType="end"/>
        </w:r>
      </w:hyperlink>
    </w:p>
    <w:p>
      <w:pPr>
        <w:pStyle w:val="TOC2"/>
        <w:tabs>
          <w:tab w:val="right" w:leader="dot" w:pos="8306"/>
        </w:tabs>
      </w:pPr>
      <w:hyperlink w:anchor="_Toc9383" w:history="1">
        <w:r>
          <w:rPr>
            <w:rFonts w:ascii="仿宋" w:eastAsia="仿宋" w:hAnsi="仿宋" w:cs="仿宋" w:hint="eastAsia"/>
            <w:lang w:eastAsia="zh-CN"/>
          </w:rPr>
          <w:t>(一)、技术管理特点</w:t>
        </w:r>
        <w:r>
          <w:tab/>
        </w:r>
        <w:r>
          <w:fldChar w:fldCharType="begin"/>
        </w:r>
        <w:r>
          <w:instrText xml:space="preserve"> PAGEREF _Toc9383 \h </w:instrText>
        </w:r>
        <w:r>
          <w:fldChar w:fldCharType="separate"/>
        </w:r>
        <w:r>
          <w:t>3</w:t>
        </w:r>
        <w:r>
          <w:fldChar w:fldCharType="end"/>
        </w:r>
      </w:hyperlink>
    </w:p>
    <w:p>
      <w:pPr>
        <w:pStyle w:val="TOC2"/>
        <w:tabs>
          <w:tab w:val="right" w:leader="dot" w:pos="8306"/>
        </w:tabs>
      </w:pPr>
      <w:hyperlink w:anchor="_Toc13569" w:history="1">
        <w:r>
          <w:rPr>
            <w:rFonts w:ascii="仿宋" w:eastAsia="仿宋" w:hAnsi="仿宋" w:cs="仿宋" w:hint="eastAsia"/>
            <w:lang w:eastAsia="zh-CN"/>
          </w:rPr>
          <w:t>(二)、细菌活苗项目工艺技术设计方案</w:t>
        </w:r>
        <w:r>
          <w:tab/>
        </w:r>
        <w:r>
          <w:fldChar w:fldCharType="begin"/>
        </w:r>
        <w:r>
          <w:instrText xml:space="preserve"> PAGEREF _Toc13569 \h </w:instrText>
        </w:r>
        <w:r>
          <w:fldChar w:fldCharType="separate"/>
        </w:r>
        <w:r>
          <w:t>4</w:t>
        </w:r>
        <w:r>
          <w:fldChar w:fldCharType="end"/>
        </w:r>
      </w:hyperlink>
    </w:p>
    <w:p>
      <w:pPr>
        <w:pStyle w:val="TOC2"/>
        <w:tabs>
          <w:tab w:val="right" w:leader="dot" w:pos="8306"/>
        </w:tabs>
      </w:pPr>
      <w:hyperlink w:anchor="_Toc16335" w:history="1">
        <w:r>
          <w:rPr>
            <w:rFonts w:ascii="仿宋" w:eastAsia="仿宋" w:hAnsi="仿宋" w:cs="仿宋" w:hint="eastAsia"/>
            <w:lang w:eastAsia="zh-CN"/>
          </w:rPr>
          <w:t>(三)、设备选型方案</w:t>
        </w:r>
        <w:r>
          <w:tab/>
        </w:r>
        <w:r>
          <w:fldChar w:fldCharType="begin"/>
        </w:r>
        <w:r>
          <w:instrText xml:space="preserve"> PAGEREF _Toc16335 \h </w:instrText>
        </w:r>
        <w:r>
          <w:fldChar w:fldCharType="separate"/>
        </w:r>
        <w:r>
          <w:t>5</w:t>
        </w:r>
        <w:r>
          <w:fldChar w:fldCharType="end"/>
        </w:r>
      </w:hyperlink>
    </w:p>
    <w:p>
      <w:pPr>
        <w:pStyle w:val="TOC1"/>
        <w:tabs>
          <w:tab w:val="right" w:leader="dot" w:pos="8306"/>
        </w:tabs>
      </w:pPr>
      <w:hyperlink w:anchor="_Toc29507" w:history="1">
        <w:r>
          <w:rPr>
            <w:rFonts w:ascii="仿宋" w:eastAsia="仿宋" w:hAnsi="仿宋" w:cs="仿宋" w:hint="eastAsia"/>
            <w:lang w:eastAsia="zh-CN"/>
          </w:rPr>
          <w:t>二、细菌活苗项目建设单位说明</w:t>
        </w:r>
        <w:r>
          <w:tab/>
        </w:r>
        <w:r>
          <w:fldChar w:fldCharType="begin"/>
        </w:r>
        <w:r>
          <w:instrText xml:space="preserve"> PAGEREF _Toc29507 \h </w:instrText>
        </w:r>
        <w:r>
          <w:fldChar w:fldCharType="separate"/>
        </w:r>
        <w:r>
          <w:t>7</w:t>
        </w:r>
        <w:r>
          <w:fldChar w:fldCharType="end"/>
        </w:r>
      </w:hyperlink>
    </w:p>
    <w:p>
      <w:pPr>
        <w:pStyle w:val="TOC2"/>
        <w:tabs>
          <w:tab w:val="right" w:leader="dot" w:pos="8306"/>
        </w:tabs>
      </w:pPr>
      <w:hyperlink w:anchor="_Toc1787" w:history="1">
        <w:r>
          <w:rPr>
            <w:rFonts w:ascii="仿宋" w:eastAsia="仿宋" w:hAnsi="仿宋" w:cs="仿宋" w:hint="eastAsia"/>
            <w:lang w:eastAsia="zh-CN"/>
          </w:rPr>
          <w:t>(一)、细菌活苗项目承办单位基本情况</w:t>
        </w:r>
        <w:r>
          <w:tab/>
        </w:r>
        <w:r>
          <w:fldChar w:fldCharType="begin"/>
        </w:r>
        <w:r>
          <w:instrText xml:space="preserve"> PAGEREF _Toc1787 \h </w:instrText>
        </w:r>
        <w:r>
          <w:fldChar w:fldCharType="separate"/>
        </w:r>
        <w:r>
          <w:t>7</w:t>
        </w:r>
        <w:r>
          <w:fldChar w:fldCharType="end"/>
        </w:r>
      </w:hyperlink>
    </w:p>
    <w:p>
      <w:pPr>
        <w:pStyle w:val="TOC2"/>
        <w:tabs>
          <w:tab w:val="right" w:leader="dot" w:pos="8306"/>
        </w:tabs>
      </w:pPr>
      <w:hyperlink w:anchor="_Toc1160" w:history="1">
        <w:r>
          <w:rPr>
            <w:rFonts w:ascii="仿宋" w:eastAsia="仿宋" w:hAnsi="仿宋" w:cs="仿宋" w:hint="eastAsia"/>
            <w:lang w:eastAsia="zh-CN"/>
          </w:rPr>
          <w:t>(二)、公司经济效益分析</w:t>
        </w:r>
        <w:r>
          <w:tab/>
        </w:r>
        <w:r>
          <w:fldChar w:fldCharType="begin"/>
        </w:r>
        <w:r>
          <w:instrText xml:space="preserve"> PAGEREF _Toc1160 \h </w:instrText>
        </w:r>
        <w:r>
          <w:fldChar w:fldCharType="separate"/>
        </w:r>
        <w:r>
          <w:t>7</w:t>
        </w:r>
        <w:r>
          <w:fldChar w:fldCharType="end"/>
        </w:r>
      </w:hyperlink>
    </w:p>
    <w:p>
      <w:pPr>
        <w:pStyle w:val="TOC1"/>
        <w:tabs>
          <w:tab w:val="right" w:leader="dot" w:pos="8306"/>
        </w:tabs>
      </w:pPr>
      <w:hyperlink w:anchor="_Toc22773" w:history="1">
        <w:r>
          <w:rPr>
            <w:rFonts w:ascii="仿宋" w:eastAsia="仿宋" w:hAnsi="仿宋" w:cs="仿宋" w:hint="eastAsia"/>
            <w:lang w:eastAsia="zh-CN"/>
          </w:rPr>
          <w:t>三、细菌活苗项目概论</w:t>
        </w:r>
        <w:r>
          <w:tab/>
        </w:r>
        <w:r>
          <w:fldChar w:fldCharType="begin"/>
        </w:r>
        <w:r>
          <w:instrText xml:space="preserve"> PAGEREF _Toc22773 \h </w:instrText>
        </w:r>
        <w:r>
          <w:fldChar w:fldCharType="separate"/>
        </w:r>
        <w:r>
          <w:t>8</w:t>
        </w:r>
        <w:r>
          <w:fldChar w:fldCharType="end"/>
        </w:r>
      </w:hyperlink>
    </w:p>
    <w:p>
      <w:pPr>
        <w:pStyle w:val="TOC2"/>
        <w:tabs>
          <w:tab w:val="right" w:leader="dot" w:pos="8306"/>
        </w:tabs>
      </w:pPr>
      <w:hyperlink w:anchor="_Toc20195" w:history="1">
        <w:r>
          <w:rPr>
            <w:rFonts w:ascii="仿宋" w:eastAsia="仿宋" w:hAnsi="仿宋" w:cs="仿宋" w:hint="eastAsia"/>
            <w:lang w:eastAsia="zh-CN"/>
          </w:rPr>
          <w:t>(一)、细菌活苗项目概况</w:t>
        </w:r>
        <w:r>
          <w:tab/>
        </w:r>
        <w:r>
          <w:fldChar w:fldCharType="begin"/>
        </w:r>
        <w:r>
          <w:instrText xml:space="preserve"> PAGEREF _Toc20195 \h </w:instrText>
        </w:r>
        <w:r>
          <w:fldChar w:fldCharType="separate"/>
        </w:r>
        <w:r>
          <w:t>8</w:t>
        </w:r>
        <w:r>
          <w:fldChar w:fldCharType="end"/>
        </w:r>
      </w:hyperlink>
    </w:p>
    <w:p>
      <w:pPr>
        <w:pStyle w:val="TOC2"/>
        <w:tabs>
          <w:tab w:val="right" w:leader="dot" w:pos="8306"/>
        </w:tabs>
      </w:pPr>
      <w:hyperlink w:anchor="_Toc17450" w:history="1">
        <w:r>
          <w:rPr>
            <w:rFonts w:ascii="仿宋" w:eastAsia="仿宋" w:hAnsi="仿宋" w:cs="仿宋" w:hint="eastAsia"/>
            <w:lang w:eastAsia="zh-CN"/>
          </w:rPr>
          <w:t>(二)、细菌活苗项目目标</w:t>
        </w:r>
        <w:r>
          <w:tab/>
        </w:r>
        <w:r>
          <w:fldChar w:fldCharType="begin"/>
        </w:r>
        <w:r>
          <w:instrText xml:space="preserve"> PAGEREF _Toc17450 \h </w:instrText>
        </w:r>
        <w:r>
          <w:fldChar w:fldCharType="separate"/>
        </w:r>
        <w:r>
          <w:t>10</w:t>
        </w:r>
        <w:r>
          <w:fldChar w:fldCharType="end"/>
        </w:r>
      </w:hyperlink>
    </w:p>
    <w:p>
      <w:pPr>
        <w:pStyle w:val="TOC2"/>
        <w:tabs>
          <w:tab w:val="right" w:leader="dot" w:pos="8306"/>
        </w:tabs>
      </w:pPr>
      <w:hyperlink w:anchor="_Toc3343" w:history="1">
        <w:r>
          <w:rPr>
            <w:rFonts w:ascii="仿宋" w:eastAsia="仿宋" w:hAnsi="仿宋" w:cs="仿宋" w:hint="eastAsia"/>
            <w:lang w:eastAsia="zh-CN"/>
          </w:rPr>
          <w:t>(三)、细菌活苗项目提出的理由</w:t>
        </w:r>
        <w:r>
          <w:tab/>
        </w:r>
        <w:r>
          <w:fldChar w:fldCharType="begin"/>
        </w:r>
        <w:r>
          <w:instrText xml:space="preserve"> PAGEREF _Toc3343 \h </w:instrText>
        </w:r>
        <w:r>
          <w:fldChar w:fldCharType="separate"/>
        </w:r>
        <w:r>
          <w:t>11</w:t>
        </w:r>
        <w:r>
          <w:fldChar w:fldCharType="end"/>
        </w:r>
      </w:hyperlink>
    </w:p>
    <w:p>
      <w:pPr>
        <w:pStyle w:val="TOC2"/>
        <w:tabs>
          <w:tab w:val="right" w:leader="dot" w:pos="8306"/>
        </w:tabs>
      </w:pPr>
      <w:hyperlink w:anchor="_Toc28265" w:history="1">
        <w:r>
          <w:rPr>
            <w:rFonts w:ascii="仿宋" w:eastAsia="仿宋" w:hAnsi="仿宋" w:cs="仿宋" w:hint="eastAsia"/>
            <w:lang w:eastAsia="zh-CN"/>
          </w:rPr>
          <w:t>(四)、细菌活苗项目意义</w:t>
        </w:r>
        <w:r>
          <w:tab/>
        </w:r>
        <w:r>
          <w:fldChar w:fldCharType="begin"/>
        </w:r>
        <w:r>
          <w:instrText xml:space="preserve"> PAGEREF _Toc28265 \h </w:instrText>
        </w:r>
        <w:r>
          <w:fldChar w:fldCharType="separate"/>
        </w:r>
        <w:r>
          <w:t>13</w:t>
        </w:r>
        <w:r>
          <w:fldChar w:fldCharType="end"/>
        </w:r>
      </w:hyperlink>
    </w:p>
    <w:p>
      <w:pPr>
        <w:pStyle w:val="TOC2"/>
        <w:tabs>
          <w:tab w:val="right" w:leader="dot" w:pos="8306"/>
        </w:tabs>
      </w:pPr>
      <w:hyperlink w:anchor="_Toc13232" w:history="1">
        <w:r>
          <w:rPr>
            <w:rFonts w:ascii="仿宋" w:eastAsia="仿宋" w:hAnsi="仿宋" w:cs="仿宋" w:hint="eastAsia"/>
            <w:lang w:eastAsia="zh-CN"/>
          </w:rPr>
          <w:t>(五)、细菌活苗项目背景</w:t>
        </w:r>
        <w:r>
          <w:tab/>
        </w:r>
        <w:r>
          <w:fldChar w:fldCharType="begin"/>
        </w:r>
        <w:r>
          <w:instrText xml:space="preserve"> PAGEREF _Toc13232 \h </w:instrText>
        </w:r>
        <w:r>
          <w:fldChar w:fldCharType="separate"/>
        </w:r>
        <w:r>
          <w:t>14</w:t>
        </w:r>
        <w:r>
          <w:fldChar w:fldCharType="end"/>
        </w:r>
      </w:hyperlink>
    </w:p>
    <w:p>
      <w:pPr>
        <w:pStyle w:val="TOC1"/>
        <w:tabs>
          <w:tab w:val="right" w:leader="dot" w:pos="8306"/>
        </w:tabs>
      </w:pPr>
      <w:hyperlink w:anchor="_Toc3975" w:history="1">
        <w:r>
          <w:rPr>
            <w:rFonts w:ascii="仿宋" w:eastAsia="仿宋" w:hAnsi="仿宋" w:cs="仿宋" w:hint="eastAsia"/>
            <w:lang w:eastAsia="zh-CN"/>
          </w:rPr>
          <w:t>四、细菌活苗项目绩效评估</w:t>
        </w:r>
        <w:r>
          <w:tab/>
        </w:r>
        <w:r>
          <w:fldChar w:fldCharType="begin"/>
        </w:r>
        <w:r>
          <w:instrText xml:space="preserve"> PAGEREF _Toc3975 \h </w:instrText>
        </w:r>
        <w:r>
          <w:fldChar w:fldCharType="separate"/>
        </w:r>
        <w:r>
          <w:t>15</w:t>
        </w:r>
        <w:r>
          <w:fldChar w:fldCharType="end"/>
        </w:r>
      </w:hyperlink>
    </w:p>
    <w:p>
      <w:pPr>
        <w:pStyle w:val="TOC2"/>
        <w:tabs>
          <w:tab w:val="right" w:leader="dot" w:pos="8306"/>
        </w:tabs>
      </w:pPr>
      <w:hyperlink w:anchor="_Toc491" w:history="1">
        <w:r>
          <w:rPr>
            <w:rFonts w:ascii="仿宋" w:eastAsia="仿宋" w:hAnsi="仿宋" w:cs="仿宋" w:hint="eastAsia"/>
            <w:lang w:eastAsia="zh-CN"/>
          </w:rPr>
          <w:t>(一)、绩效评估指标</w:t>
        </w:r>
        <w:r>
          <w:tab/>
        </w:r>
        <w:r>
          <w:fldChar w:fldCharType="begin"/>
        </w:r>
        <w:r>
          <w:instrText xml:space="preserve"> PAGEREF _Toc491 \h </w:instrText>
        </w:r>
        <w:r>
          <w:fldChar w:fldCharType="separate"/>
        </w:r>
        <w:r>
          <w:t>15</w:t>
        </w:r>
        <w:r>
          <w:fldChar w:fldCharType="end"/>
        </w:r>
      </w:hyperlink>
    </w:p>
    <w:p>
      <w:pPr>
        <w:pStyle w:val="TOC2"/>
        <w:tabs>
          <w:tab w:val="right" w:leader="dot" w:pos="8306"/>
        </w:tabs>
      </w:pPr>
      <w:hyperlink w:anchor="_Toc15927" w:history="1">
        <w:r>
          <w:rPr>
            <w:rFonts w:ascii="仿宋" w:eastAsia="仿宋" w:hAnsi="仿宋" w:cs="仿宋" w:hint="eastAsia"/>
            <w:lang w:eastAsia="zh-CN"/>
          </w:rPr>
          <w:t>(二)、绩效评估方法</w:t>
        </w:r>
        <w:r>
          <w:tab/>
        </w:r>
        <w:r>
          <w:fldChar w:fldCharType="begin"/>
        </w:r>
        <w:r>
          <w:instrText xml:space="preserve"> PAGEREF _Toc15927 \h </w:instrText>
        </w:r>
        <w:r>
          <w:fldChar w:fldCharType="separate"/>
        </w:r>
        <w:r>
          <w:t>16</w:t>
        </w:r>
        <w:r>
          <w:fldChar w:fldCharType="end"/>
        </w:r>
      </w:hyperlink>
    </w:p>
    <w:p>
      <w:pPr>
        <w:pStyle w:val="TOC2"/>
        <w:tabs>
          <w:tab w:val="right" w:leader="dot" w:pos="8306"/>
        </w:tabs>
      </w:pPr>
      <w:hyperlink w:anchor="_Toc8023" w:history="1">
        <w:r>
          <w:rPr>
            <w:rFonts w:ascii="仿宋" w:eastAsia="仿宋" w:hAnsi="仿宋" w:cs="仿宋" w:hint="eastAsia"/>
            <w:lang w:eastAsia="zh-CN"/>
          </w:rPr>
          <w:t>(三)、绩效评估周期</w:t>
        </w:r>
        <w:r>
          <w:tab/>
        </w:r>
        <w:r>
          <w:fldChar w:fldCharType="begin"/>
        </w:r>
        <w:r>
          <w:instrText xml:space="preserve"> PAGEREF _Toc8023 \h </w:instrText>
        </w:r>
        <w:r>
          <w:fldChar w:fldCharType="separate"/>
        </w:r>
        <w:r>
          <w:t>17</w:t>
        </w:r>
        <w:r>
          <w:fldChar w:fldCharType="end"/>
        </w:r>
      </w:hyperlink>
    </w:p>
    <w:p>
      <w:pPr>
        <w:pStyle w:val="TOC1"/>
        <w:tabs>
          <w:tab w:val="right" w:leader="dot" w:pos="8306"/>
        </w:tabs>
      </w:pPr>
      <w:hyperlink w:anchor="_Toc2203" w:history="1">
        <w:r>
          <w:rPr>
            <w:rFonts w:ascii="仿宋" w:eastAsia="仿宋" w:hAnsi="仿宋" w:cs="仿宋" w:hint="eastAsia"/>
            <w:lang w:eastAsia="zh-CN"/>
          </w:rPr>
          <w:t>五、细菌活苗项目建设背景及必要性分析</w:t>
        </w:r>
        <w:r>
          <w:tab/>
        </w:r>
        <w:r>
          <w:fldChar w:fldCharType="begin"/>
        </w:r>
        <w:r>
          <w:instrText xml:space="preserve"> PAGEREF _Toc2203 \h </w:instrText>
        </w:r>
        <w:r>
          <w:fldChar w:fldCharType="separate"/>
        </w:r>
        <w:r>
          <w:t>18</w:t>
        </w:r>
        <w:r>
          <w:fldChar w:fldCharType="end"/>
        </w:r>
      </w:hyperlink>
    </w:p>
    <w:p>
      <w:pPr>
        <w:pStyle w:val="TOC2"/>
        <w:tabs>
          <w:tab w:val="right" w:leader="dot" w:pos="8306"/>
        </w:tabs>
      </w:pPr>
      <w:hyperlink w:anchor="_Toc31442" w:history="1">
        <w:r>
          <w:rPr>
            <w:rFonts w:ascii="仿宋" w:eastAsia="仿宋" w:hAnsi="仿宋" w:cs="仿宋" w:hint="eastAsia"/>
            <w:lang w:eastAsia="zh-CN"/>
          </w:rPr>
          <w:t>(一)、细菌活苗项目背景分析</w:t>
        </w:r>
        <w:r>
          <w:tab/>
        </w:r>
        <w:r>
          <w:fldChar w:fldCharType="begin"/>
        </w:r>
        <w:r>
          <w:instrText xml:space="preserve"> PAGEREF _Toc31442 \h </w:instrText>
        </w:r>
        <w:r>
          <w:fldChar w:fldCharType="separate"/>
        </w:r>
        <w:r>
          <w:t>18</w:t>
        </w:r>
        <w:r>
          <w:fldChar w:fldCharType="end"/>
        </w:r>
      </w:hyperlink>
    </w:p>
    <w:p>
      <w:pPr>
        <w:pStyle w:val="TOC2"/>
        <w:tabs>
          <w:tab w:val="right" w:leader="dot" w:pos="8306"/>
        </w:tabs>
      </w:pPr>
      <w:hyperlink w:anchor="_Toc24148" w:history="1">
        <w:r>
          <w:rPr>
            <w:rFonts w:ascii="仿宋" w:eastAsia="仿宋" w:hAnsi="仿宋" w:cs="仿宋" w:hint="eastAsia"/>
            <w:lang w:eastAsia="zh-CN"/>
          </w:rPr>
          <w:t>(二)、细菌活苗项目建设必要性分析</w:t>
        </w:r>
        <w:r>
          <w:tab/>
        </w:r>
        <w:r>
          <w:fldChar w:fldCharType="begin"/>
        </w:r>
        <w:r>
          <w:instrText xml:space="preserve"> PAGEREF _Toc24148 \h </w:instrText>
        </w:r>
        <w:r>
          <w:fldChar w:fldCharType="separate"/>
        </w:r>
        <w:r>
          <w:t>19</w:t>
        </w:r>
        <w:r>
          <w:fldChar w:fldCharType="end"/>
        </w:r>
      </w:hyperlink>
    </w:p>
    <w:p>
      <w:pPr>
        <w:pStyle w:val="TOC1"/>
        <w:tabs>
          <w:tab w:val="right" w:leader="dot" w:pos="8306"/>
        </w:tabs>
      </w:pPr>
      <w:hyperlink w:anchor="_Toc30924" w:history="1">
        <w:r>
          <w:rPr>
            <w:rFonts w:ascii="仿宋" w:eastAsia="仿宋" w:hAnsi="仿宋" w:cs="仿宋" w:hint="eastAsia"/>
            <w:lang w:eastAsia="zh-CN"/>
          </w:rPr>
          <w:t>六、细菌活苗项目危机管理</w:t>
        </w:r>
        <w:r>
          <w:tab/>
        </w:r>
        <w:r>
          <w:fldChar w:fldCharType="begin"/>
        </w:r>
        <w:r>
          <w:instrText xml:space="preserve"> PAGEREF _Toc30924 \h </w:instrText>
        </w:r>
        <w:r>
          <w:fldChar w:fldCharType="separate"/>
        </w:r>
        <w:r>
          <w:t>21</w:t>
        </w:r>
        <w:r>
          <w:fldChar w:fldCharType="end"/>
        </w:r>
      </w:hyperlink>
    </w:p>
    <w:p>
      <w:pPr>
        <w:pStyle w:val="TOC2"/>
        <w:tabs>
          <w:tab w:val="right" w:leader="dot" w:pos="8306"/>
        </w:tabs>
      </w:pPr>
      <w:hyperlink w:anchor="_Toc16411" w:history="1">
        <w:r>
          <w:rPr>
            <w:rFonts w:ascii="仿宋" w:eastAsia="仿宋" w:hAnsi="仿宋" w:cs="仿宋" w:hint="eastAsia"/>
            <w:lang w:eastAsia="zh-CN"/>
          </w:rPr>
          <w:t>(一)、危机预警与识别</w:t>
        </w:r>
        <w:r>
          <w:tab/>
        </w:r>
        <w:r>
          <w:fldChar w:fldCharType="begin"/>
        </w:r>
        <w:r>
          <w:instrText xml:space="preserve"> PAGEREF _Toc16411 \h </w:instrText>
        </w:r>
        <w:r>
          <w:fldChar w:fldCharType="separate"/>
        </w:r>
        <w:r>
          <w:t>21</w:t>
        </w:r>
        <w:r>
          <w:fldChar w:fldCharType="end"/>
        </w:r>
      </w:hyperlink>
    </w:p>
    <w:p>
      <w:pPr>
        <w:pStyle w:val="TOC2"/>
        <w:tabs>
          <w:tab w:val="right" w:leader="dot" w:pos="8306"/>
        </w:tabs>
      </w:pPr>
      <w:hyperlink w:anchor="_Toc13561" w:history="1">
        <w:r>
          <w:rPr>
            <w:rFonts w:ascii="仿宋" w:eastAsia="仿宋" w:hAnsi="仿宋" w:cs="仿宋" w:hint="eastAsia"/>
            <w:lang w:eastAsia="zh-CN"/>
          </w:rPr>
          <w:t>(二)、危机应对与恢复</w:t>
        </w:r>
        <w:r>
          <w:tab/>
        </w:r>
        <w:r>
          <w:fldChar w:fldCharType="begin"/>
        </w:r>
        <w:r>
          <w:instrText xml:space="preserve"> PAGEREF _Toc13561 \h </w:instrText>
        </w:r>
        <w:r>
          <w:fldChar w:fldCharType="separate"/>
        </w:r>
        <w:r>
          <w:t>22</w:t>
        </w:r>
        <w:r>
          <w:fldChar w:fldCharType="end"/>
        </w:r>
      </w:hyperlink>
    </w:p>
    <w:p>
      <w:pPr>
        <w:pStyle w:val="TOC1"/>
        <w:tabs>
          <w:tab w:val="right" w:leader="dot" w:pos="8306"/>
        </w:tabs>
      </w:pPr>
      <w:hyperlink w:anchor="_Toc2351" w:history="1">
        <w:r>
          <w:rPr>
            <w:rFonts w:ascii="仿宋" w:eastAsia="仿宋" w:hAnsi="仿宋" w:cs="仿宋" w:hint="eastAsia"/>
            <w:lang w:eastAsia="zh-CN"/>
          </w:rPr>
          <w:t>七、细菌活苗项目人力资源培养与发展</w:t>
        </w:r>
        <w:r>
          <w:tab/>
        </w:r>
        <w:r>
          <w:fldChar w:fldCharType="begin"/>
        </w:r>
        <w:r>
          <w:instrText xml:space="preserve"> PAGEREF _Toc2351 \h </w:instrText>
        </w:r>
        <w:r>
          <w:fldChar w:fldCharType="separate"/>
        </w:r>
        <w:r>
          <w:t>23</w:t>
        </w:r>
        <w:r>
          <w:fldChar w:fldCharType="end"/>
        </w:r>
      </w:hyperlink>
    </w:p>
    <w:p>
      <w:pPr>
        <w:pStyle w:val="TOC2"/>
        <w:tabs>
          <w:tab w:val="right" w:leader="dot" w:pos="8306"/>
        </w:tabs>
      </w:pPr>
      <w:hyperlink w:anchor="_Toc31374" w:history="1">
        <w:r>
          <w:rPr>
            <w:rFonts w:ascii="仿宋" w:eastAsia="仿宋" w:hAnsi="仿宋" w:cs="仿宋" w:hint="eastAsia"/>
            <w:lang w:eastAsia="zh-CN"/>
          </w:rPr>
          <w:t>(一)、人才需求与规划</w:t>
        </w:r>
        <w:r>
          <w:tab/>
        </w:r>
        <w:r>
          <w:fldChar w:fldCharType="begin"/>
        </w:r>
        <w:r>
          <w:instrText xml:space="preserve"> PAGEREF _Toc31374 \h </w:instrText>
        </w:r>
        <w:r>
          <w:fldChar w:fldCharType="separate"/>
        </w:r>
        <w:r>
          <w:t>23</w:t>
        </w:r>
        <w:r>
          <w:fldChar w:fldCharType="end"/>
        </w:r>
      </w:hyperlink>
    </w:p>
    <w:p>
      <w:pPr>
        <w:pStyle w:val="TOC2"/>
        <w:tabs>
          <w:tab w:val="right" w:leader="dot" w:pos="8306"/>
        </w:tabs>
      </w:pPr>
      <w:hyperlink w:anchor="_Toc2328" w:history="1">
        <w:r>
          <w:rPr>
            <w:rFonts w:ascii="仿宋" w:eastAsia="仿宋" w:hAnsi="仿宋" w:cs="仿宋" w:hint="eastAsia"/>
            <w:lang w:eastAsia="zh-CN"/>
          </w:rPr>
          <w:t>(二)、培训与发展计划</w:t>
        </w:r>
        <w:r>
          <w:tab/>
        </w:r>
        <w:r>
          <w:fldChar w:fldCharType="begin"/>
        </w:r>
        <w:r>
          <w:instrText xml:space="preserve"> PAGEREF _Toc2328 \h </w:instrText>
        </w:r>
        <w:r>
          <w:fldChar w:fldCharType="separate"/>
        </w:r>
        <w:r>
          <w:t>24</w:t>
        </w:r>
        <w:r>
          <w:fldChar w:fldCharType="end"/>
        </w:r>
      </w:hyperlink>
    </w:p>
    <w:p>
      <w:pPr>
        <w:pStyle w:val="TOC1"/>
        <w:tabs>
          <w:tab w:val="right" w:leader="dot" w:pos="8306"/>
        </w:tabs>
      </w:pPr>
      <w:hyperlink w:anchor="_Toc28537" w:history="1">
        <w:r>
          <w:rPr>
            <w:rFonts w:ascii="仿宋" w:eastAsia="仿宋" w:hAnsi="仿宋" w:cs="仿宋" w:hint="eastAsia"/>
            <w:lang w:eastAsia="zh-CN"/>
          </w:rPr>
          <w:t>八、细菌活苗项目风险管理</w:t>
        </w:r>
        <w:r>
          <w:tab/>
        </w:r>
        <w:r>
          <w:fldChar w:fldCharType="begin"/>
        </w:r>
        <w:r>
          <w:instrText xml:space="preserve"> PAGEREF _Toc28537 \h </w:instrText>
        </w:r>
        <w:r>
          <w:fldChar w:fldCharType="separate"/>
        </w:r>
        <w:r>
          <w:t>24</w:t>
        </w:r>
        <w:r>
          <w:fldChar w:fldCharType="end"/>
        </w:r>
      </w:hyperlink>
    </w:p>
    <w:p>
      <w:pPr>
        <w:pStyle w:val="TOC2"/>
        <w:tabs>
          <w:tab w:val="right" w:leader="dot" w:pos="8306"/>
        </w:tabs>
      </w:pPr>
      <w:hyperlink w:anchor="_Toc6282" w:history="1">
        <w:r>
          <w:rPr>
            <w:rFonts w:ascii="仿宋" w:eastAsia="仿宋" w:hAnsi="仿宋" w:cs="仿宋" w:hint="eastAsia"/>
            <w:lang w:eastAsia="zh-CN"/>
          </w:rPr>
          <w:t>(一)、风险识别与评估</w:t>
        </w:r>
        <w:r>
          <w:tab/>
        </w:r>
        <w:r>
          <w:fldChar w:fldCharType="begin"/>
        </w:r>
        <w:r>
          <w:instrText xml:space="preserve"> PAGEREF _Toc6282 \h </w:instrText>
        </w:r>
        <w:r>
          <w:fldChar w:fldCharType="separate"/>
        </w:r>
        <w:r>
          <w:t>24</w:t>
        </w:r>
        <w:r>
          <w:fldChar w:fldCharType="end"/>
        </w:r>
      </w:hyperlink>
    </w:p>
    <w:p>
      <w:pPr>
        <w:pStyle w:val="TOC2"/>
        <w:tabs>
          <w:tab w:val="right" w:leader="dot" w:pos="8306"/>
        </w:tabs>
      </w:pPr>
      <w:hyperlink w:anchor="_Toc4652" w:history="1">
        <w:r>
          <w:rPr>
            <w:rFonts w:ascii="仿宋" w:eastAsia="仿宋" w:hAnsi="仿宋" w:cs="仿宋" w:hint="eastAsia"/>
            <w:lang w:eastAsia="zh-CN"/>
          </w:rPr>
          <w:t>(二)、风险应对策略</w:t>
        </w:r>
        <w:r>
          <w:tab/>
        </w:r>
        <w:r>
          <w:fldChar w:fldCharType="begin"/>
        </w:r>
        <w:r>
          <w:instrText xml:space="preserve"> PAGEREF _Toc4652 \h </w:instrText>
        </w:r>
        <w:r>
          <w:fldChar w:fldCharType="separate"/>
        </w:r>
        <w:r>
          <w:t>25</w:t>
        </w:r>
        <w:r>
          <w:fldChar w:fldCharType="end"/>
        </w:r>
      </w:hyperlink>
    </w:p>
    <w:p>
      <w:pPr>
        <w:pStyle w:val="TOC2"/>
        <w:tabs>
          <w:tab w:val="right" w:leader="dot" w:pos="8306"/>
        </w:tabs>
      </w:pPr>
      <w:hyperlink w:anchor="_Toc27254" w:history="1">
        <w:r>
          <w:rPr>
            <w:rFonts w:ascii="仿宋" w:eastAsia="仿宋" w:hAnsi="仿宋" w:cs="仿宋" w:hint="eastAsia"/>
            <w:lang w:eastAsia="zh-CN"/>
          </w:rPr>
          <w:t>(三)、风险监控与控制</w:t>
        </w:r>
        <w:r>
          <w:tab/>
        </w:r>
        <w:r>
          <w:fldChar w:fldCharType="begin"/>
        </w:r>
        <w:r>
          <w:instrText xml:space="preserve"> PAGEREF _Toc27254 \h </w:instrText>
        </w:r>
        <w:r>
          <w:fldChar w:fldCharType="separate"/>
        </w:r>
        <w:r>
          <w:t>27</w:t>
        </w:r>
        <w:r>
          <w:fldChar w:fldCharType="end"/>
        </w:r>
      </w:hyperlink>
    </w:p>
    <w:p>
      <w:pPr>
        <w:pStyle w:val="TOC1"/>
        <w:tabs>
          <w:tab w:val="right" w:leader="dot" w:pos="8306"/>
        </w:tabs>
      </w:pPr>
      <w:hyperlink w:anchor="_Toc26359" w:history="1">
        <w:r>
          <w:rPr>
            <w:rFonts w:ascii="仿宋" w:eastAsia="仿宋" w:hAnsi="仿宋" w:cs="仿宋" w:hint="eastAsia"/>
            <w:lang w:eastAsia="zh-CN"/>
          </w:rPr>
          <w:t>九、细菌活苗项目计划安排</w:t>
        </w:r>
        <w:r>
          <w:tab/>
        </w:r>
        <w:r>
          <w:fldChar w:fldCharType="begin"/>
        </w:r>
        <w:r>
          <w:instrText xml:space="preserve"> PAGEREF _Toc26359 \h </w:instrText>
        </w:r>
        <w:r>
          <w:fldChar w:fldCharType="separate"/>
        </w:r>
        <w:r>
          <w:t>28</w:t>
        </w:r>
        <w:r>
          <w:fldChar w:fldCharType="end"/>
        </w:r>
      </w:hyperlink>
    </w:p>
    <w:p>
      <w:pPr>
        <w:pStyle w:val="TOC2"/>
        <w:tabs>
          <w:tab w:val="right" w:leader="dot" w:pos="8306"/>
        </w:tabs>
      </w:pPr>
      <w:hyperlink w:anchor="_Toc8840" w:history="1">
        <w:r>
          <w:rPr>
            <w:rFonts w:ascii="仿宋" w:eastAsia="仿宋" w:hAnsi="仿宋" w:cs="仿宋" w:hint="eastAsia"/>
            <w:lang w:eastAsia="zh-CN"/>
          </w:rPr>
          <w:t>(一)、建设周期</w:t>
        </w:r>
        <w:r>
          <w:tab/>
        </w:r>
        <w:r>
          <w:fldChar w:fldCharType="begin"/>
        </w:r>
        <w:r>
          <w:instrText xml:space="preserve"> PAGEREF _Toc8840 \h </w:instrText>
        </w:r>
        <w:r>
          <w:fldChar w:fldCharType="separate"/>
        </w:r>
        <w:r>
          <w:t>28</w:t>
        </w:r>
        <w:r>
          <w:fldChar w:fldCharType="end"/>
        </w:r>
      </w:hyperlink>
    </w:p>
    <w:p>
      <w:pPr>
        <w:pStyle w:val="TOC2"/>
        <w:tabs>
          <w:tab w:val="right" w:leader="dot" w:pos="8306"/>
        </w:tabs>
      </w:pPr>
      <w:hyperlink w:anchor="_Toc22792" w:history="1">
        <w:r>
          <w:rPr>
            <w:rFonts w:ascii="仿宋" w:eastAsia="仿宋" w:hAnsi="仿宋" w:cs="仿宋" w:hint="eastAsia"/>
            <w:lang w:eastAsia="zh-CN"/>
          </w:rPr>
          <w:t>(二)、建设进度</w:t>
        </w:r>
        <w:r>
          <w:tab/>
        </w:r>
        <w:r>
          <w:fldChar w:fldCharType="begin"/>
        </w:r>
        <w:r>
          <w:instrText xml:space="preserve"> PAGEREF _Toc22792 \h </w:instrText>
        </w:r>
        <w:r>
          <w:fldChar w:fldCharType="separate"/>
        </w:r>
        <w:r>
          <w:t>29</w:t>
        </w:r>
        <w:r>
          <w:fldChar w:fldCharType="end"/>
        </w:r>
      </w:hyperlink>
    </w:p>
    <w:p>
      <w:pPr>
        <w:pStyle w:val="TOC2"/>
        <w:tabs>
          <w:tab w:val="right" w:leader="dot" w:pos="8306"/>
        </w:tabs>
      </w:pPr>
      <w:hyperlink w:anchor="_Toc17567" w:history="1">
        <w:r>
          <w:rPr>
            <w:rFonts w:ascii="仿宋" w:eastAsia="仿宋" w:hAnsi="仿宋" w:cs="仿宋" w:hint="eastAsia"/>
            <w:lang w:eastAsia="zh-CN"/>
          </w:rPr>
          <w:t>(三)、进度安排注意事项</w:t>
        </w:r>
        <w:r>
          <w:tab/>
        </w:r>
        <w:r>
          <w:fldChar w:fldCharType="begin"/>
        </w:r>
        <w:r>
          <w:instrText xml:space="preserve"> PAGEREF _Toc17567 \h </w:instrText>
        </w:r>
        <w:r>
          <w:fldChar w:fldCharType="separate"/>
        </w:r>
        <w:r>
          <w:t>30</w:t>
        </w:r>
        <w:r>
          <w:fldChar w:fldCharType="end"/>
        </w:r>
      </w:hyperlink>
    </w:p>
    <w:p>
      <w:pPr>
        <w:pStyle w:val="TOC2"/>
        <w:tabs>
          <w:tab w:val="right" w:leader="dot" w:pos="8306"/>
        </w:tabs>
      </w:pPr>
      <w:hyperlink w:anchor="_Toc13444" w:history="1">
        <w:r>
          <w:rPr>
            <w:rFonts w:ascii="仿宋" w:eastAsia="仿宋" w:hAnsi="仿宋" w:cs="仿宋" w:hint="eastAsia"/>
            <w:lang w:eastAsia="zh-CN"/>
          </w:rPr>
          <w:t>(四)、人力资源配置</w:t>
        </w:r>
        <w:r>
          <w:tab/>
        </w:r>
        <w:r>
          <w:fldChar w:fldCharType="begin"/>
        </w:r>
        <w:r>
          <w:instrText xml:space="preserve"> PAGEREF _Toc13444 \h </w:instrText>
        </w:r>
        <w:r>
          <w:fldChar w:fldCharType="separate"/>
        </w:r>
        <w:r>
          <w:t>31</w:t>
        </w:r>
        <w:r>
          <w:fldChar w:fldCharType="end"/>
        </w:r>
      </w:hyperlink>
    </w:p>
    <w:p>
      <w:pPr>
        <w:pStyle w:val="TOC1"/>
        <w:tabs>
          <w:tab w:val="right" w:leader="dot" w:pos="8306"/>
        </w:tabs>
      </w:pPr>
      <w:hyperlink w:anchor="_Toc27911" w:history="1">
        <w:r>
          <w:rPr>
            <w:rFonts w:ascii="仿宋" w:eastAsia="仿宋" w:hAnsi="仿宋" w:cs="仿宋" w:hint="eastAsia"/>
            <w:lang w:eastAsia="zh-CN"/>
          </w:rPr>
          <w:t>十、细菌活苗项目技术管理</w:t>
        </w:r>
        <w:r>
          <w:tab/>
        </w:r>
        <w:r>
          <w:fldChar w:fldCharType="begin"/>
        </w:r>
        <w:r>
          <w:instrText xml:space="preserve"> PAGEREF _Toc27911 \h </w:instrText>
        </w:r>
        <w:r>
          <w:fldChar w:fldCharType="separate"/>
        </w:r>
        <w:r>
          <w:t>32</w:t>
        </w:r>
        <w:r>
          <w:fldChar w:fldCharType="end"/>
        </w:r>
      </w:hyperlink>
    </w:p>
    <w:p>
      <w:pPr>
        <w:pStyle w:val="TOC2"/>
        <w:tabs>
          <w:tab w:val="right" w:leader="dot" w:pos="8306"/>
        </w:tabs>
      </w:pPr>
      <w:hyperlink w:anchor="_Toc2651" w:history="1">
        <w:r>
          <w:rPr>
            <w:rFonts w:ascii="仿宋" w:eastAsia="仿宋" w:hAnsi="仿宋" w:cs="仿宋" w:hint="eastAsia"/>
            <w:lang w:eastAsia="zh-CN"/>
          </w:rPr>
          <w:t>(一)、技术方案选用方向</w:t>
        </w:r>
        <w:r>
          <w:tab/>
        </w:r>
        <w:r>
          <w:fldChar w:fldCharType="begin"/>
        </w:r>
        <w:r>
          <w:instrText xml:space="preserve"> PAGEREF _Toc2651 \h </w:instrText>
        </w:r>
        <w:r>
          <w:fldChar w:fldCharType="separate"/>
        </w:r>
        <w:r>
          <w:t>32</w:t>
        </w:r>
        <w:r>
          <w:fldChar w:fldCharType="end"/>
        </w:r>
      </w:hyperlink>
    </w:p>
    <w:p>
      <w:pPr>
        <w:pStyle w:val="TOC2"/>
        <w:tabs>
          <w:tab w:val="right" w:leader="dot" w:pos="8306"/>
        </w:tabs>
      </w:pPr>
      <w:hyperlink w:anchor="_Toc32632" w:history="1">
        <w:r>
          <w:rPr>
            <w:rFonts w:ascii="仿宋" w:eastAsia="仿宋" w:hAnsi="仿宋" w:cs="仿宋" w:hint="eastAsia"/>
            <w:lang w:eastAsia="zh-CN"/>
          </w:rPr>
          <w:t>(二)、工艺技术方案选用原则</w:t>
        </w:r>
        <w:r>
          <w:tab/>
        </w:r>
        <w:r>
          <w:fldChar w:fldCharType="begin"/>
        </w:r>
        <w:r>
          <w:instrText xml:space="preserve"> PAGEREF _Toc32632 \h </w:instrText>
        </w:r>
        <w:r>
          <w:fldChar w:fldCharType="separate"/>
        </w:r>
        <w:r>
          <w:t>34</w:t>
        </w:r>
        <w:r>
          <w:fldChar w:fldCharType="end"/>
        </w:r>
      </w:hyperlink>
    </w:p>
    <w:p>
      <w:pPr>
        <w:pStyle w:val="TOC2"/>
        <w:tabs>
          <w:tab w:val="right" w:leader="dot" w:pos="8306"/>
        </w:tabs>
      </w:pPr>
      <w:hyperlink w:anchor="_Toc5058" w:history="1">
        <w:r>
          <w:rPr>
            <w:rFonts w:ascii="仿宋" w:eastAsia="仿宋" w:hAnsi="仿宋" w:cs="仿宋" w:hint="eastAsia"/>
            <w:lang w:eastAsia="zh-CN"/>
          </w:rPr>
          <w:t>(三)、工艺技术方案要求</w:t>
        </w:r>
        <w:r>
          <w:tab/>
        </w:r>
        <w:r>
          <w:fldChar w:fldCharType="begin"/>
        </w:r>
        <w:r>
          <w:instrText xml:space="preserve"> PAGEREF _Toc5058 \h </w:instrText>
        </w:r>
        <w:r>
          <w:fldChar w:fldCharType="separate"/>
        </w:r>
        <w:r>
          <w:t>36</w:t>
        </w:r>
        <w:r>
          <w:fldChar w:fldCharType="end"/>
        </w:r>
      </w:hyperlink>
    </w:p>
    <w:p>
      <w:pPr>
        <w:pStyle w:val="TOC1"/>
        <w:tabs>
          <w:tab w:val="right" w:leader="dot" w:pos="8306"/>
        </w:tabs>
      </w:pPr>
      <w:hyperlink w:anchor="_Toc11055" w:history="1">
        <w:r>
          <w:rPr>
            <w:rFonts w:ascii="仿宋" w:eastAsia="仿宋" w:hAnsi="仿宋" w:cs="仿宋" w:hint="eastAsia"/>
            <w:lang w:eastAsia="zh-CN"/>
          </w:rPr>
          <w:t>十一、细菌活苗项目投资规划</w:t>
        </w:r>
        <w:r>
          <w:tab/>
        </w:r>
        <w:r>
          <w:fldChar w:fldCharType="begin"/>
        </w:r>
        <w:r>
          <w:instrText xml:space="preserve"> PAGEREF _Toc11055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7" w:history="1">
        <w:r>
          <w:rPr>
            <w:rFonts w:ascii="仿宋" w:eastAsia="仿宋" w:hAnsi="仿宋" w:cs="仿宋" w:hint="eastAsia"/>
            <w:lang w:eastAsia="zh-CN"/>
          </w:rPr>
          <w:t>(一)、细菌活苗项目总投资估算</w:t>
        </w:r>
        <w:r>
          <w:tab/>
        </w:r>
        <w:r>
          <w:fldChar w:fldCharType="begin"/>
        </w:r>
        <w:r>
          <w:instrText xml:space="preserve"> PAGEREF _Toc6777 \h </w:instrText>
        </w:r>
        <w:r>
          <w:fldChar w:fldCharType="separate"/>
        </w:r>
        <w:r>
          <w:t>38</w:t>
        </w:r>
        <w:r>
          <w:fldChar w:fldCharType="end"/>
        </w:r>
      </w:hyperlink>
    </w:p>
    <w:p>
      <w:pPr>
        <w:pStyle w:val="TOC2"/>
        <w:tabs>
          <w:tab w:val="right" w:leader="dot" w:pos="8306"/>
        </w:tabs>
      </w:pPr>
      <w:hyperlink w:anchor="_Toc21653" w:history="1">
        <w:r>
          <w:rPr>
            <w:rFonts w:ascii="仿宋" w:eastAsia="仿宋" w:hAnsi="仿宋" w:cs="仿宋" w:hint="eastAsia"/>
            <w:lang w:eastAsia="zh-CN"/>
          </w:rPr>
          <w:t>(二)、资金筹措</w:t>
        </w:r>
        <w:r>
          <w:tab/>
        </w:r>
        <w:r>
          <w:fldChar w:fldCharType="begin"/>
        </w:r>
        <w:r>
          <w:instrText xml:space="preserve"> PAGEREF _Toc21653 \h </w:instrText>
        </w:r>
        <w:r>
          <w:fldChar w:fldCharType="separate"/>
        </w:r>
        <w:r>
          <w:t>40</w:t>
        </w:r>
        <w:r>
          <w:fldChar w:fldCharType="end"/>
        </w:r>
      </w:hyperlink>
    </w:p>
    <w:p>
      <w:pPr>
        <w:pStyle w:val="TOC1"/>
        <w:tabs>
          <w:tab w:val="right" w:leader="dot" w:pos="8306"/>
        </w:tabs>
      </w:pPr>
      <w:hyperlink w:anchor="_Toc21576" w:history="1">
        <w:r>
          <w:rPr>
            <w:rFonts w:ascii="仿宋" w:eastAsia="仿宋" w:hAnsi="仿宋" w:cs="仿宋" w:hint="eastAsia"/>
            <w:lang w:eastAsia="zh-CN"/>
          </w:rPr>
          <w:t>十二、细菌活苗项目经营效益</w:t>
        </w:r>
        <w:r>
          <w:tab/>
        </w:r>
        <w:r>
          <w:fldChar w:fldCharType="begin"/>
        </w:r>
        <w:r>
          <w:instrText xml:space="preserve"> PAGEREF _Toc21576 \h </w:instrText>
        </w:r>
        <w:r>
          <w:fldChar w:fldCharType="separate"/>
        </w:r>
        <w:r>
          <w:t>40</w:t>
        </w:r>
        <w:r>
          <w:fldChar w:fldCharType="end"/>
        </w:r>
      </w:hyperlink>
    </w:p>
    <w:p>
      <w:pPr>
        <w:pStyle w:val="TOC2"/>
        <w:tabs>
          <w:tab w:val="right" w:leader="dot" w:pos="8306"/>
        </w:tabs>
      </w:pPr>
      <w:hyperlink w:anchor="_Toc14667" w:history="1">
        <w:r>
          <w:rPr>
            <w:rFonts w:ascii="仿宋" w:eastAsia="仿宋" w:hAnsi="仿宋" w:cs="仿宋" w:hint="eastAsia"/>
            <w:lang w:eastAsia="zh-CN"/>
          </w:rPr>
          <w:t>(一)、经济评价财务测算</w:t>
        </w:r>
        <w:r>
          <w:tab/>
        </w:r>
        <w:r>
          <w:fldChar w:fldCharType="begin"/>
        </w:r>
        <w:r>
          <w:instrText xml:space="preserve"> PAGEREF _Toc14667 \h </w:instrText>
        </w:r>
        <w:r>
          <w:fldChar w:fldCharType="separate"/>
        </w:r>
        <w:r>
          <w:t>40</w:t>
        </w:r>
        <w:r>
          <w:fldChar w:fldCharType="end"/>
        </w:r>
      </w:hyperlink>
    </w:p>
    <w:p>
      <w:pPr>
        <w:pStyle w:val="TOC2"/>
        <w:tabs>
          <w:tab w:val="right" w:leader="dot" w:pos="8306"/>
        </w:tabs>
      </w:pPr>
      <w:hyperlink w:anchor="_Toc21335" w:history="1">
        <w:r>
          <w:rPr>
            <w:rFonts w:ascii="仿宋" w:eastAsia="仿宋" w:hAnsi="仿宋" w:cs="仿宋" w:hint="eastAsia"/>
            <w:lang w:eastAsia="zh-CN"/>
          </w:rPr>
          <w:t>(二)、细菌活苗项目盈利能力分析</w:t>
        </w:r>
        <w:r>
          <w:tab/>
        </w:r>
        <w:r>
          <w:fldChar w:fldCharType="begin"/>
        </w:r>
        <w:r>
          <w:instrText xml:space="preserve"> PAGEREF _Toc21335 \h </w:instrText>
        </w:r>
        <w:r>
          <w:fldChar w:fldCharType="separate"/>
        </w:r>
        <w:r>
          <w:t>42</w:t>
        </w:r>
        <w:r>
          <w:fldChar w:fldCharType="end"/>
        </w:r>
      </w:hyperlink>
    </w:p>
    <w:p>
      <w:pPr>
        <w:pStyle w:val="TOC1"/>
        <w:tabs>
          <w:tab w:val="right" w:leader="dot" w:pos="8306"/>
        </w:tabs>
      </w:pPr>
      <w:hyperlink w:anchor="_Toc2473" w:history="1">
        <w:r>
          <w:rPr>
            <w:rFonts w:ascii="仿宋" w:eastAsia="仿宋" w:hAnsi="仿宋" w:cs="仿宋" w:hint="eastAsia"/>
            <w:lang w:eastAsia="zh-CN"/>
          </w:rPr>
          <w:t>十三、供应链管理</w:t>
        </w:r>
        <w:r>
          <w:tab/>
        </w:r>
        <w:r>
          <w:fldChar w:fldCharType="begin"/>
        </w:r>
        <w:r>
          <w:instrText xml:space="preserve"> PAGEREF _Toc2473 \h </w:instrText>
        </w:r>
        <w:r>
          <w:fldChar w:fldCharType="separate"/>
        </w:r>
        <w:r>
          <w:t>42</w:t>
        </w:r>
        <w:r>
          <w:fldChar w:fldCharType="end"/>
        </w:r>
      </w:hyperlink>
    </w:p>
    <w:p>
      <w:pPr>
        <w:pStyle w:val="TOC2"/>
        <w:tabs>
          <w:tab w:val="right" w:leader="dot" w:pos="8306"/>
        </w:tabs>
      </w:pPr>
      <w:hyperlink w:anchor="_Toc31304" w:history="1">
        <w:r>
          <w:rPr>
            <w:rFonts w:ascii="仿宋" w:eastAsia="仿宋" w:hAnsi="仿宋" w:cs="仿宋" w:hint="eastAsia"/>
            <w:lang w:eastAsia="zh-CN"/>
          </w:rPr>
          <w:t>(一)、供应链战略规划</w:t>
        </w:r>
        <w:r>
          <w:tab/>
        </w:r>
        <w:r>
          <w:fldChar w:fldCharType="begin"/>
        </w:r>
        <w:r>
          <w:instrText xml:space="preserve"> PAGEREF _Toc31304 \h </w:instrText>
        </w:r>
        <w:r>
          <w:fldChar w:fldCharType="separate"/>
        </w:r>
        <w:r>
          <w:t>42</w:t>
        </w:r>
        <w:r>
          <w:fldChar w:fldCharType="end"/>
        </w:r>
      </w:hyperlink>
    </w:p>
    <w:p>
      <w:pPr>
        <w:pStyle w:val="TOC2"/>
        <w:tabs>
          <w:tab w:val="right" w:leader="dot" w:pos="8306"/>
        </w:tabs>
      </w:pPr>
      <w:hyperlink w:anchor="_Toc19160" w:history="1">
        <w:r>
          <w:rPr>
            <w:rFonts w:ascii="仿宋" w:eastAsia="仿宋" w:hAnsi="仿宋" w:cs="仿宋" w:hint="eastAsia"/>
            <w:lang w:eastAsia="zh-CN"/>
          </w:rPr>
          <w:t>(二)、供应商选择与合作</w:t>
        </w:r>
        <w:r>
          <w:tab/>
        </w:r>
        <w:r>
          <w:fldChar w:fldCharType="begin"/>
        </w:r>
        <w:r>
          <w:instrText xml:space="preserve"> PAGEREF _Toc19160 \h </w:instrText>
        </w:r>
        <w:r>
          <w:fldChar w:fldCharType="separate"/>
        </w:r>
        <w:r>
          <w:t>44</w:t>
        </w:r>
        <w:r>
          <w:fldChar w:fldCharType="end"/>
        </w:r>
      </w:hyperlink>
    </w:p>
    <w:p>
      <w:pPr>
        <w:pStyle w:val="TOC2"/>
        <w:tabs>
          <w:tab w:val="right" w:leader="dot" w:pos="8306"/>
        </w:tabs>
      </w:pPr>
      <w:hyperlink w:anchor="_Toc6730" w:history="1">
        <w:r>
          <w:rPr>
            <w:rFonts w:ascii="仿宋" w:eastAsia="仿宋" w:hAnsi="仿宋" w:cs="仿宋" w:hint="eastAsia"/>
            <w:lang w:eastAsia="zh-CN"/>
          </w:rPr>
          <w:t>(三)、物流与库存管理</w:t>
        </w:r>
        <w:r>
          <w:tab/>
        </w:r>
        <w:r>
          <w:fldChar w:fldCharType="begin"/>
        </w:r>
        <w:r>
          <w:instrText xml:space="preserve"> PAGEREF _Toc6730 \h </w:instrText>
        </w:r>
        <w:r>
          <w:fldChar w:fldCharType="separate"/>
        </w:r>
        <w:r>
          <w:t>45</w:t>
        </w:r>
        <w:r>
          <w:fldChar w:fldCharType="end"/>
        </w:r>
      </w:hyperlink>
    </w:p>
    <w:p>
      <w:pPr>
        <w:pStyle w:val="TOC1"/>
        <w:tabs>
          <w:tab w:val="right" w:leader="dot" w:pos="8306"/>
        </w:tabs>
      </w:pPr>
      <w:hyperlink w:anchor="_Toc12096" w:history="1">
        <w:r>
          <w:rPr>
            <w:rFonts w:ascii="仿宋" w:eastAsia="仿宋" w:hAnsi="仿宋" w:cs="仿宋" w:hint="eastAsia"/>
            <w:lang w:eastAsia="zh-CN"/>
          </w:rPr>
          <w:t>十四、风险识别与分类</w:t>
        </w:r>
        <w:r>
          <w:tab/>
        </w:r>
        <w:r>
          <w:fldChar w:fldCharType="begin"/>
        </w:r>
        <w:r>
          <w:instrText xml:space="preserve"> PAGEREF _Toc12096 \h </w:instrText>
        </w:r>
        <w:r>
          <w:fldChar w:fldCharType="separate"/>
        </w:r>
        <w:r>
          <w:t>46</w:t>
        </w:r>
        <w:r>
          <w:fldChar w:fldCharType="end"/>
        </w:r>
      </w:hyperlink>
    </w:p>
    <w:p>
      <w:pPr>
        <w:pStyle w:val="TOC2"/>
        <w:tabs>
          <w:tab w:val="right" w:leader="dot" w:pos="8306"/>
        </w:tabs>
      </w:pPr>
      <w:hyperlink w:anchor="_Toc21103" w:history="1">
        <w:r>
          <w:rPr>
            <w:rFonts w:ascii="仿宋" w:eastAsia="仿宋" w:hAnsi="仿宋" w:cs="仿宋" w:hint="eastAsia"/>
            <w:lang w:eastAsia="zh-CN"/>
          </w:rPr>
          <w:t>(一)、风险识别</w:t>
        </w:r>
        <w:r>
          <w:tab/>
        </w:r>
        <w:r>
          <w:fldChar w:fldCharType="begin"/>
        </w:r>
        <w:r>
          <w:instrText xml:space="preserve"> PAGEREF _Toc21103 \h </w:instrText>
        </w:r>
        <w:r>
          <w:fldChar w:fldCharType="separate"/>
        </w:r>
        <w:r>
          <w:t>46</w:t>
        </w:r>
        <w:r>
          <w:fldChar w:fldCharType="end"/>
        </w:r>
      </w:hyperlink>
    </w:p>
    <w:p>
      <w:pPr>
        <w:pStyle w:val="TOC2"/>
        <w:tabs>
          <w:tab w:val="right" w:leader="dot" w:pos="8306"/>
        </w:tabs>
      </w:pPr>
      <w:hyperlink w:anchor="_Toc16092" w:history="1">
        <w:r>
          <w:rPr>
            <w:rFonts w:ascii="仿宋" w:eastAsia="仿宋" w:hAnsi="仿宋" w:cs="仿宋" w:hint="eastAsia"/>
            <w:lang w:eastAsia="zh-CN"/>
          </w:rPr>
          <w:t>(二)、风险分类</w:t>
        </w:r>
        <w:r>
          <w:tab/>
        </w:r>
        <w:r>
          <w:fldChar w:fldCharType="begin"/>
        </w:r>
        <w:r>
          <w:instrText xml:space="preserve"> PAGEREF _Toc16092 \h </w:instrText>
        </w:r>
        <w:r>
          <w:fldChar w:fldCharType="separate"/>
        </w:r>
        <w:r>
          <w:t>48</w:t>
        </w:r>
        <w:r>
          <w:fldChar w:fldCharType="end"/>
        </w:r>
      </w:hyperlink>
    </w:p>
    <w:p>
      <w:pPr>
        <w:pStyle w:val="TOC1"/>
        <w:tabs>
          <w:tab w:val="right" w:leader="dot" w:pos="8306"/>
        </w:tabs>
      </w:pPr>
      <w:hyperlink w:anchor="_Toc17169" w:history="1">
        <w:r>
          <w:rPr>
            <w:rFonts w:ascii="仿宋" w:eastAsia="仿宋" w:hAnsi="仿宋" w:cs="仿宋" w:hint="eastAsia"/>
            <w:lang w:eastAsia="zh-CN"/>
          </w:rPr>
          <w:t>十五、营销与推广策略</w:t>
        </w:r>
        <w:r>
          <w:tab/>
        </w:r>
        <w:r>
          <w:fldChar w:fldCharType="begin"/>
        </w:r>
        <w:r>
          <w:instrText xml:space="preserve"> PAGEREF _Toc17169 \h </w:instrText>
        </w:r>
        <w:r>
          <w:fldChar w:fldCharType="separate"/>
        </w:r>
        <w:r>
          <w:t>49</w:t>
        </w:r>
        <w:r>
          <w:fldChar w:fldCharType="end"/>
        </w:r>
      </w:hyperlink>
    </w:p>
    <w:p>
      <w:pPr>
        <w:pStyle w:val="TOC2"/>
        <w:tabs>
          <w:tab w:val="right" w:leader="dot" w:pos="8306"/>
        </w:tabs>
      </w:pPr>
      <w:hyperlink w:anchor="_Toc14256" w:history="1">
        <w:r>
          <w:rPr>
            <w:rFonts w:ascii="仿宋" w:eastAsia="仿宋" w:hAnsi="仿宋" w:cs="仿宋" w:hint="eastAsia"/>
            <w:lang w:eastAsia="zh-CN"/>
          </w:rPr>
          <w:t>(一)、产品/服务定位与特点</w:t>
        </w:r>
        <w:r>
          <w:tab/>
        </w:r>
        <w:r>
          <w:fldChar w:fldCharType="begin"/>
        </w:r>
        <w:r>
          <w:instrText xml:space="preserve"> PAGEREF _Toc14256 \h </w:instrText>
        </w:r>
        <w:r>
          <w:fldChar w:fldCharType="separate"/>
        </w:r>
        <w:r>
          <w:t>49</w:t>
        </w:r>
        <w:r>
          <w:fldChar w:fldCharType="end"/>
        </w:r>
      </w:hyperlink>
    </w:p>
    <w:p>
      <w:pPr>
        <w:pStyle w:val="TOC2"/>
        <w:tabs>
          <w:tab w:val="right" w:leader="dot" w:pos="8306"/>
        </w:tabs>
      </w:pPr>
      <w:hyperlink w:anchor="_Toc32013" w:history="1">
        <w:r>
          <w:rPr>
            <w:rFonts w:ascii="仿宋" w:eastAsia="仿宋" w:hAnsi="仿宋" w:cs="仿宋" w:hint="eastAsia"/>
            <w:lang w:eastAsia="zh-CN"/>
          </w:rPr>
          <w:t>(二)、市场定位与竞争分析</w:t>
        </w:r>
        <w:r>
          <w:tab/>
        </w:r>
        <w:r>
          <w:fldChar w:fldCharType="begin"/>
        </w:r>
        <w:r>
          <w:instrText xml:space="preserve"> PAGEREF _Toc32013 \h </w:instrText>
        </w:r>
        <w:r>
          <w:fldChar w:fldCharType="separate"/>
        </w:r>
        <w:r>
          <w:t>51</w:t>
        </w:r>
        <w:r>
          <w:fldChar w:fldCharType="end"/>
        </w:r>
      </w:hyperlink>
    </w:p>
    <w:p>
      <w:pPr>
        <w:pStyle w:val="TOC2"/>
        <w:tabs>
          <w:tab w:val="right" w:leader="dot" w:pos="8306"/>
        </w:tabs>
      </w:pPr>
      <w:hyperlink w:anchor="_Toc3706" w:history="1">
        <w:r>
          <w:rPr>
            <w:rFonts w:ascii="仿宋" w:eastAsia="仿宋" w:hAnsi="仿宋" w:cs="仿宋" w:hint="eastAsia"/>
            <w:lang w:eastAsia="zh-CN"/>
          </w:rPr>
          <w:t>(三)、营销渠道与策略</w:t>
        </w:r>
        <w:r>
          <w:tab/>
        </w:r>
        <w:r>
          <w:fldChar w:fldCharType="begin"/>
        </w:r>
        <w:r>
          <w:instrText xml:space="preserve"> PAGEREF _Toc3706 \h </w:instrText>
        </w:r>
        <w:r>
          <w:fldChar w:fldCharType="separate"/>
        </w:r>
        <w:r>
          <w:t>52</w:t>
        </w:r>
        <w:r>
          <w:fldChar w:fldCharType="end"/>
        </w:r>
      </w:hyperlink>
    </w:p>
    <w:p>
      <w:pPr>
        <w:pStyle w:val="TOC2"/>
        <w:tabs>
          <w:tab w:val="right" w:leader="dot" w:pos="8306"/>
        </w:tabs>
      </w:pPr>
      <w:hyperlink w:anchor="_Toc5142" w:history="1">
        <w:r>
          <w:rPr>
            <w:rFonts w:ascii="仿宋" w:eastAsia="仿宋" w:hAnsi="仿宋" w:cs="仿宋" w:hint="eastAsia"/>
            <w:lang w:eastAsia="zh-CN"/>
          </w:rPr>
          <w:t>(四)、推广与宣传活动</w:t>
        </w:r>
        <w:r>
          <w:tab/>
        </w:r>
        <w:r>
          <w:fldChar w:fldCharType="begin"/>
        </w:r>
        <w:r>
          <w:instrText xml:space="preserve"> PAGEREF _Toc5142 \h </w:instrText>
        </w:r>
        <w:r>
          <w:fldChar w:fldCharType="separate"/>
        </w:r>
        <w:r>
          <w:t>53</w:t>
        </w:r>
        <w:r>
          <w:fldChar w:fldCharType="end"/>
        </w:r>
      </w:hyperlink>
    </w:p>
    <w:p>
      <w:pPr>
        <w:pStyle w:val="TOC1"/>
        <w:tabs>
          <w:tab w:val="right" w:leader="dot" w:pos="8306"/>
        </w:tabs>
      </w:pPr>
      <w:hyperlink w:anchor="_Toc31308" w:history="1">
        <w:r>
          <w:rPr>
            <w:rFonts w:ascii="仿宋" w:eastAsia="仿宋" w:hAnsi="仿宋" w:cs="仿宋" w:hint="eastAsia"/>
            <w:lang w:eastAsia="zh-CN"/>
          </w:rPr>
          <w:t>十六、质量管理体系</w:t>
        </w:r>
        <w:r>
          <w:tab/>
        </w:r>
        <w:r>
          <w:fldChar w:fldCharType="begin"/>
        </w:r>
        <w:r>
          <w:instrText xml:space="preserve"> PAGEREF _Toc31308 \h </w:instrText>
        </w:r>
        <w:r>
          <w:fldChar w:fldCharType="separate"/>
        </w:r>
        <w:r>
          <w:t>59</w:t>
        </w:r>
        <w:r>
          <w:fldChar w:fldCharType="end"/>
        </w:r>
      </w:hyperlink>
    </w:p>
    <w:p>
      <w:pPr>
        <w:pStyle w:val="TOC2"/>
        <w:tabs>
          <w:tab w:val="right" w:leader="dot" w:pos="8306"/>
        </w:tabs>
      </w:pPr>
      <w:hyperlink w:anchor="_Toc13430" w:history="1">
        <w:r>
          <w:rPr>
            <w:rFonts w:ascii="仿宋" w:eastAsia="仿宋" w:hAnsi="仿宋" w:cs="仿宋" w:hint="eastAsia"/>
            <w:lang w:eastAsia="zh-CN"/>
          </w:rPr>
          <w:t>(一)、质量目标与方针</w:t>
        </w:r>
        <w:r>
          <w:tab/>
        </w:r>
        <w:r>
          <w:fldChar w:fldCharType="begin"/>
        </w:r>
        <w:r>
          <w:instrText xml:space="preserve"> PAGEREF _Toc13430 \h </w:instrText>
        </w:r>
        <w:r>
          <w:fldChar w:fldCharType="separate"/>
        </w:r>
        <w:r>
          <w:t>59</w:t>
        </w:r>
        <w:r>
          <w:fldChar w:fldCharType="end"/>
        </w:r>
      </w:hyperlink>
    </w:p>
    <w:p>
      <w:pPr>
        <w:pStyle w:val="TOC2"/>
        <w:tabs>
          <w:tab w:val="right" w:leader="dot" w:pos="8306"/>
        </w:tabs>
      </w:pPr>
      <w:hyperlink w:anchor="_Toc2498" w:history="1">
        <w:r>
          <w:rPr>
            <w:rFonts w:ascii="仿宋" w:eastAsia="仿宋" w:hAnsi="仿宋" w:cs="仿宋" w:hint="eastAsia"/>
            <w:lang w:eastAsia="zh-CN"/>
          </w:rPr>
          <w:t>(二)、质量管理责任</w:t>
        </w:r>
        <w:r>
          <w:tab/>
        </w:r>
        <w:r>
          <w:fldChar w:fldCharType="begin"/>
        </w:r>
        <w:r>
          <w:instrText xml:space="preserve"> PAGEREF _Toc2498 \h </w:instrText>
        </w:r>
        <w:r>
          <w:fldChar w:fldCharType="separate"/>
        </w:r>
        <w:r>
          <w:t>60</w:t>
        </w:r>
        <w:r>
          <w:fldChar w:fldCharType="end"/>
        </w:r>
      </w:hyperlink>
    </w:p>
    <w:p>
      <w:pPr>
        <w:pStyle w:val="TOC2"/>
        <w:tabs>
          <w:tab w:val="right" w:leader="dot" w:pos="8306"/>
        </w:tabs>
      </w:pPr>
      <w:hyperlink w:anchor="_Toc24561" w:history="1">
        <w:r>
          <w:rPr>
            <w:rFonts w:ascii="仿宋" w:eastAsia="仿宋" w:hAnsi="仿宋" w:cs="仿宋" w:hint="eastAsia"/>
            <w:lang w:eastAsia="zh-CN"/>
          </w:rPr>
          <w:t>(三)、质量管理体系文件</w:t>
        </w:r>
        <w:r>
          <w:tab/>
        </w:r>
        <w:r>
          <w:fldChar w:fldCharType="begin"/>
        </w:r>
        <w:r>
          <w:instrText xml:space="preserve"> PAGEREF _Toc24561 \h </w:instrText>
        </w:r>
        <w:r>
          <w:fldChar w:fldCharType="separate"/>
        </w:r>
        <w:r>
          <w:t>61</w:t>
        </w:r>
        <w:r>
          <w:fldChar w:fldCharType="end"/>
        </w:r>
      </w:hyperlink>
    </w:p>
    <w:p>
      <w:pPr>
        <w:pStyle w:val="TOC2"/>
        <w:tabs>
          <w:tab w:val="right" w:leader="dot" w:pos="8306"/>
        </w:tabs>
      </w:pPr>
      <w:hyperlink w:anchor="_Toc30428" w:history="1">
        <w:r>
          <w:rPr>
            <w:rFonts w:ascii="仿宋" w:eastAsia="仿宋" w:hAnsi="仿宋" w:cs="仿宋" w:hint="eastAsia"/>
            <w:lang w:eastAsia="zh-CN"/>
          </w:rPr>
          <w:t>(四)、质量培训与教育</w:t>
        </w:r>
        <w:r>
          <w:tab/>
        </w:r>
        <w:r>
          <w:fldChar w:fldCharType="begin"/>
        </w:r>
        <w:r>
          <w:instrText xml:space="preserve"> PAGEREF _Toc30428 \h </w:instrText>
        </w:r>
        <w:r>
          <w:fldChar w:fldCharType="separate"/>
        </w:r>
        <w:r>
          <w:t>63</w:t>
        </w:r>
        <w:r>
          <w:fldChar w:fldCharType="end"/>
        </w:r>
      </w:hyperlink>
    </w:p>
    <w:p>
      <w:pPr>
        <w:pStyle w:val="TOC2"/>
        <w:tabs>
          <w:tab w:val="right" w:leader="dot" w:pos="8306"/>
        </w:tabs>
      </w:pPr>
      <w:hyperlink w:anchor="_Toc21160" w:history="1">
        <w:r>
          <w:rPr>
            <w:rFonts w:ascii="仿宋" w:eastAsia="仿宋" w:hAnsi="仿宋" w:cs="仿宋" w:hint="eastAsia"/>
            <w:lang w:eastAsia="zh-CN"/>
          </w:rPr>
          <w:t>(五)、质量审核与评价</w:t>
        </w:r>
        <w:r>
          <w:tab/>
        </w:r>
        <w:r>
          <w:fldChar w:fldCharType="begin"/>
        </w:r>
        <w:r>
          <w:instrText xml:space="preserve"> PAGEREF _Toc21160 \h </w:instrText>
        </w:r>
        <w:r>
          <w:fldChar w:fldCharType="separate"/>
        </w:r>
        <w:r>
          <w:t>64</w:t>
        </w:r>
        <w:r>
          <w:fldChar w:fldCharType="end"/>
        </w:r>
      </w:hyperlink>
    </w:p>
    <w:p>
      <w:pPr>
        <w:pStyle w:val="TOC2"/>
        <w:tabs>
          <w:tab w:val="right" w:leader="dot" w:pos="8306"/>
        </w:tabs>
      </w:pPr>
      <w:hyperlink w:anchor="_Toc22222" w:history="1">
        <w:r>
          <w:rPr>
            <w:rFonts w:ascii="仿宋" w:eastAsia="仿宋" w:hAnsi="仿宋" w:cs="仿宋" w:hint="eastAsia"/>
            <w:lang w:eastAsia="zh-CN"/>
          </w:rPr>
          <w:t>(六)、不符合与纠正措施</w:t>
        </w:r>
        <w:r>
          <w:tab/>
        </w:r>
        <w:r>
          <w:fldChar w:fldCharType="begin"/>
        </w:r>
        <w:r>
          <w:instrText xml:space="preserve"> PAGEREF _Toc22222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3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技术管理特点体现在其创新导向。通过引入最先进的技术趋势和解决方案，细菌活苗项目致力于提升科技含量、提高质量和效率水平。这意味着我们将采用最新的工具和方法，确保细菌活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细菌活苗项目技术管理的显著特征。通过整合不同领域的技术资源，我们实现了跨学科的协同工作。这有助于优化技术架构，提高整体效能。此外，整合性策略还促进了不同技术团队之间的紧密沟通和高效合作，确保细菌活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细菌活苗项目所采用的技术。通过不断优化技术方案，细菌活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细菌活苗项目团队将在细菌活苗项目初期识别可能的技术风险，并采取相应的预防和应对措施。通过建立健全的风险评估机制，细菌活苗项目能够在实施过程中及时发现并解决潜在的技术问题，保障细菌活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细菌活苗项目中，技术将成为细菌活苗项目成功的有力支持。这一深度剖析揭示了技术管理在细菌活苗项目实施中的关键作用，为细菌活苗项目的技术基础奠定了坚实的基础。</w:t>
      </w:r>
    </w:p>
    <w:p>
      <w:pPr>
        <w:pStyle w:val="Heading2"/>
        <w:ind w:firstLine="560" w:firstLineChars="200"/>
        <w:rPr>
          <w:rFonts w:ascii="仿宋" w:eastAsia="仿宋" w:hAnsi="仿宋" w:cs="仿宋" w:hint="eastAsia"/>
          <w:sz w:val="28"/>
          <w:lang w:eastAsia="zh-CN"/>
        </w:rPr>
      </w:pPr>
      <w:bookmarkStart w:id="4" w:name="_Toc13569"/>
      <w:r>
        <w:rPr>
          <w:rFonts w:ascii="仿宋" w:eastAsia="仿宋" w:hAnsi="仿宋" w:cs="仿宋" w:hint="eastAsia"/>
          <w:sz w:val="28"/>
          <w:lang w:eastAsia="zh-CN"/>
        </w:rPr>
        <w:t>(二)、细菌活苗项目工艺技术设计方案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细菌活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细菌活苗项目将严格按照相关行业规范要求进行组织。通过有效控制产品质量，细菌活苗项目将致力于为顾客提供优质的细菌活苗项目产品和良好的服务。这体现了细菌活苗项目对于生产活动合规性和质量标准的高度重视，为细菌活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细菌活苗项目注重生态效益和清洁生产原则。细菌活苗项目建设将紧密结合地方特色经济发展，与社会经济发展规划和区域环境保护规划方案相协调一致。通过与当地区域自然生态系统的结合，细菌活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细菌活苗项目产品具有多样化的客户需求和个性化的特点。因此，细菌活苗项目产品规格品种多样，且单批生产数量较小。为满足这一特点，细菌活苗项目承办单位将建设先进的柔性制造生产线。通过广泛应用柔性制造技术，细菌活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细菌活苗项目采用的技术具有较高的技术含量和自动化水平，处于国内先进水平。这一技术选用不仅体现了对生产效率、质量和环境友好性的高标准要求，同时为细菌活苗项目的可持续发展奠定了坚实的基础。</w:t>
      </w:r>
    </w:p>
    <w:p>
      <w:pPr>
        <w:pStyle w:val="Heading2"/>
        <w:ind w:firstLine="560" w:firstLineChars="200"/>
        <w:rPr>
          <w:rFonts w:ascii="仿宋" w:eastAsia="仿宋" w:hAnsi="仿宋" w:cs="仿宋" w:hint="eastAsia"/>
          <w:sz w:val="28"/>
          <w:lang w:eastAsia="zh-CN"/>
        </w:rPr>
      </w:pPr>
      <w:bookmarkStart w:id="5" w:name="_Toc163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为确保细菌活苗项目的高效生产和技术实施，我们制定了一套精心设计的设备选型方案，以满足细菌活苗项目生产、质量和环保的要求。该方案的主要特点如下：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细菌活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针对细菌活苗项目产品的多样性和小批量生产的特点，我们将建设柔性制造生产线。通过在设备选型中考虑柔性制造技术，可以灵活应对不同产品规格和生产需求，实现生产线的高度灵活性和适应性。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507"/>
      <w:r>
        <w:rPr>
          <w:rFonts w:ascii="仿宋" w:eastAsia="仿宋" w:hAnsi="仿宋" w:cs="仿宋" w:hint="eastAsia"/>
          <w:sz w:val="28"/>
          <w:lang w:eastAsia="zh-CN"/>
        </w:rPr>
        <w:t>二、细菌活苗项目建设单位说明</w:t>
      </w:r>
      <w:bookmarkEnd w:id="6"/>
    </w:p>
    <w:p>
      <w:pPr>
        <w:pStyle w:val="Heading2"/>
        <w:rPr>
          <w:rFonts w:ascii="仿宋" w:eastAsia="仿宋" w:hAnsi="仿宋" w:cs="仿宋" w:hint="eastAsia"/>
          <w:lang w:eastAsia="zh-CN"/>
        </w:rPr>
      </w:pPr>
      <w:bookmarkStart w:id="7" w:name="_Toc1787"/>
      <w:r>
        <w:rPr>
          <w:rFonts w:ascii="仿宋" w:eastAsia="仿宋" w:hAnsi="仿宋" w:cs="仿宋" w:hint="eastAsia"/>
          <w:lang w:eastAsia="zh-CN"/>
        </w:rPr>
        <w:t>(一)、细菌活苗项目承办单位基本情况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16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细菌活苗项目承办单位的XXXX，我们着眼于实现可持续的经济效益。通过技术创新和解决方案的提供，公司预计在细菌活苗项目执行期间将获得可观的收入增长。这一收入来源主要包括细菌活苗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同时，我们注重成本控制和效率提升，以确保细菌活苗项目的可持续盈利。透过精细的管理和资源优化，公司期望实现细菌活苗项目利润最大化。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细菌活苗项目实施进行全面的投资评估，包括细菌活苗项目启动阶段的资金投入和后续运营成本。通过对细菌活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细菌活苗项目实施过程中具备足够的资金流动性，公司将进行详尽的现金流分析。这包括资金需求的合理预测、细菌活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773"/>
      <w:r>
        <w:rPr>
          <w:rFonts w:ascii="仿宋" w:eastAsia="仿宋" w:hAnsi="仿宋" w:cs="仿宋" w:hint="eastAsia"/>
          <w:sz w:val="28"/>
          <w:lang w:eastAsia="zh-CN"/>
        </w:rPr>
        <w:t>三、细菌活苗项目概论</w:t>
      </w:r>
      <w:bookmarkEnd w:id="9"/>
    </w:p>
    <w:p>
      <w:pPr>
        <w:pStyle w:val="Heading2"/>
        <w:rPr>
          <w:rFonts w:ascii="仿宋" w:eastAsia="仿宋" w:hAnsi="仿宋" w:cs="仿宋" w:hint="eastAsia"/>
          <w:lang w:eastAsia="zh-CN"/>
        </w:rPr>
      </w:pPr>
      <w:bookmarkStart w:id="10" w:name="_Toc20195"/>
      <w:r>
        <w:rPr>
          <w:rFonts w:ascii="仿宋" w:eastAsia="仿宋" w:hAnsi="仿宋" w:cs="仿宋" w:hint="eastAsia"/>
          <w:lang w:eastAsia="zh-CN"/>
        </w:rPr>
        <w:t>(一)、细菌活苗项目概况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起源追溯至对市场的深入洞察。市场的不断演变与变革为细菌活苗项目提供了难得的机遇。当前市场存在的需求缺口和变革的大环境共同构成了细菌活苗项目的背景。这个细菌活苗项目旨在充分利用市场机遇，填补行业中尚未满足的需求，为客户提供全新的解决方案。市场的变革和需求的增长使得这个细菌活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细菌活苗项目名称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正式命名为细菌活苗。这个名称不仅仅是一个标识，更代表了细菌活苗项目的核心理念和愿景。它蕴含着细菌活苗项目所要解决问题的关键字，具有强烈的表达和辨识度，为细菌活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细菌活苗项目目标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核心目标是提供一种全新、高效的解决方案，满足客户日益增长的需求。细菌活苗项目追求的不仅仅是满足市场需求，更是在市场中获得卓越的竞争优势。通过不断提升产品或服务的质量和创新水平，细菌活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细菌活苗项目范围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全面涵盖了产品研发、制造、市场推广和售后服务，确保从产品设计到最终用户体验的全方位关注。这一全面的细菌活苗项目范围是为了确保细菌活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细菌活苗项目时间表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细菌活苗项目计划在未来18个月内完成，包括研发、测试、市场试点和正式推出等不同阶段。这个时间表的合理设计是为了确保细菌活苗项目各个阶段的顺利推进，以便按时交付高质量的成果。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细菌活苗项目预算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细菌活苗项目总预算估算为XX百万美元，主要分配在研发、市场推广、人员培训和运营等方面。这一充足的预算为细菌活苗项目提供了充足的资源，确保细菌活苗项目在各个方面都能取得优异的表现。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细菌活苗项目风险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细菌活苗项目可能面临的风险包括市场接受度低、技术难题、竞争激烈等。细菌活苗项目团队已经制定了相应的风险应对计划，通过前瞻性的风险管理，确保细菌活苗项目在面对不确定性时能够迅速做出应对。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细菌活苗项目团队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细菌活苗项目汇聚了一支经验丰富、多领域专业素养的核心团队，确保细菌活苗项目在各个方面都能拥有高水平的执行力。团队的协同作战是细菌活苗项目成功的关键因素之一。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细菌活苗项目背景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细菌活苗项目的背景根植于市场对更高效、创新产品的渴望，同时也受到科技发展对行业格局的深刻改变的影响。这为细菌活苗项目提供了广阔的发展空间和市场需求。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细菌活苗项目现状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截至目前，细菌活苗项目已完成市场调研和技术验证，取得了初步的成功。这为细菌活苗项目在未来的发展奠定了坚实的基础，为更远大的目标打下了坚实的基石。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450"/>
      <w:r>
        <w:rPr>
          <w:rFonts w:ascii="仿宋" w:eastAsia="仿宋" w:hAnsi="仿宋" w:cs="仿宋" w:hint="eastAsia"/>
          <w:sz w:val="28"/>
          <w:lang w:eastAsia="zh-CN"/>
        </w:rPr>
        <w:t>(二)、细菌活苗项目目标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keyword》细菌活苗项目首要业务目标是在市场中占据有利地位，实现产品/服务的成功推广和销售。通过不断提升产品质量、创新性，细菌活苗项目追求成为行业中的领导者，赢得更多客户的青睐。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在科技迅速发展的时代，细菌活苗项目着眼于技术创新。通过持续的研发和技术升级，细菌活苗项目旨在推出更具创新性的产品或服务，以满足市场对新鲜、先进解决方案的需求。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为了建立可持续的客户关系，细菌活苗项目设定了客户满意度目标。通过提供卓越的产品质量和优质的客户服务，细菌活苗项目追求赢得客户的信任和忠诚度，确保他们的满意度达到行业领先水平。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细菌活苗项目注重社会责任和可持续发展。通过实施环保、社会责任细菌活苗项目，细菌活苗项目致力于在经济发展的同时保护环境，促进社会公平，实现可持续经营。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细菌活苗项目的团队是实现目标的核心驱动力。因此，细菌活苗项目设定了团队发展目标，包括提升团队成员的专业技能、培养领导力，以及搭建协同高效的团队工作氛围。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343"/>
      <w:r>
        <w:rPr>
          <w:rFonts w:ascii="仿宋" w:eastAsia="仿宋" w:hAnsi="仿宋" w:cs="仿宋" w:hint="eastAsia"/>
          <w:sz w:val="28"/>
          <w:lang w:eastAsia="zh-CN"/>
        </w:rPr>
        <w:t>(三)、细菌活苗项目提出的理由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细菌活苗项目提出的理由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细菌活苗项目的提出源于对市场机遇的深刻洞察。当前市场中存在的需求缺口和行业发展趋势表明，有巨大的商业机会等待被开发。通过准确捕捉市场机遇，细菌活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理念基于对技术创新的信仰。通过持续的研发和技术投入，细菌活苗项目有望推出更具创新性的产品或服务。在科技飞速发展的当下，细菌活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是为了增强企业的行业竞争力。通过提升产品或服务的质量和独特性，细菌活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响应了消费者需求的变化。随着社会和科技的不断发展，消费者对产品和服务的需求也在发生变化。通过深入了解并及时回应消费者的新需求，细菌活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细菌活苗项目的提出是企业战略发展规划的一部分。在面对日益激烈的市场竞争和不断变化的商业环境中，细菌活苗项目作为企业战略的一环，旨在为企业开辟新的增长领域，巩固企业在行业中的地位。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不仅仅是基于商业考量，还注重社会责任。通过推出环保、社会责任等方面的细菌活苗项目，细菌活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细菌活苗项目的提出反映了对利益相关者期望的关注。包括客户、员工、投资者等利益相关者在企业发展中都有着各自的期望，细菌活苗项目力求在满足这些期望的同时，取得更大的共赢。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265"/>
      <w:r>
        <w:rPr>
          <w:rFonts w:ascii="仿宋" w:eastAsia="仿宋" w:hAnsi="仿宋" w:cs="仿宋" w:hint="eastAsia"/>
          <w:sz w:val="28"/>
          <w:lang w:eastAsia="zh-CN"/>
        </w:rPr>
        <w:t>(四)、细菌活苗项目意义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在实施细菌活苗项目的过程中，我们不仅仅是在追逐商业成功，更是为企业和社会的多个层面创造了深远的意义。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首要意义在于提升企业的市场竞争力。通过持续的创新和对产品质量的高标准要求，细菌活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细菌活苗项目的推进将促使行业技术水平的提升。通过引入先进技术和创新性解决方案，细菌活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细菌活苗项目不仅创造了大量就业机会，提高了就业水平，还注重社会责任和环保。通过参与社会公益事业和推动环保细菌活苗项目，细菌活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综合而言，细菌活苗项目意义重大，不仅推动了企业的发展，也为行业和社会的进步贡献了积极力量。这是一个全面而深刻的影响，将在未来产生可持续的正面效应。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232"/>
      <w:r>
        <w:rPr>
          <w:rFonts w:ascii="仿宋" w:eastAsia="仿宋" w:hAnsi="仿宋" w:cs="仿宋" w:hint="eastAsia"/>
          <w:sz w:val="28"/>
          <w:lang w:eastAsia="zh-CN"/>
        </w:rPr>
        <w:t>(五)、细菌活苗项目背景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在当今迅猛发展的商业环境中，细菌活苗项目的动因根植于对多方面因素的审慎考量。这个细菌活苗项目的提出并非孤立的决策，而是对企业所处背景深入思考的产物。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市场的不断演变是细菌活苗项目背后的首要原因。科技的迅速发展和全球市场的快速变化使得企业必须灵活应对。细菌活苗项目应运而生，旨在通过创新性的解决方案迎合市场的多变需求，赢得竞争中的先机。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竞争的激烈程度也是细菌活苗项目背景中不可忽视的一环。企业需要在激烈竞争中脱颖而出，为此，细菌活苗项目致力于打破常规，提供独特的价值主张，以吸引客户并确保市场份额的增长。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技术的迅速发展为企业带来了机遇与挑战。作为细菌活苗项目启动的背景之一，对新兴技术的应用将有助于提升企业的技术水平，使其在不断演进的商业环境中保持竞争优势。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此外，社会对企业责任的期望也在逐渐升高。细菌活苗项目充分融入了社会责任的理念，通过可持续经营和社会公益细菌活苗项目，企图为社会贡献一份力量，在商业成功的同时关注社会价值。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975"/>
      <w:r>
        <w:rPr>
          <w:rFonts w:ascii="仿宋" w:eastAsia="仿宋" w:hAnsi="仿宋" w:cs="仿宋" w:hint="eastAsia"/>
          <w:sz w:val="28"/>
          <w:lang w:eastAsia="zh-CN"/>
        </w:rPr>
        <w:t>四、细菌活苗项目绩效评估</w:t>
      </w:r>
      <w:bookmarkEnd w:id="15"/>
    </w:p>
    <w:p>
      <w:pPr>
        <w:pStyle w:val="Heading2"/>
        <w:rPr>
          <w:rFonts w:ascii="仿宋" w:eastAsia="仿宋" w:hAnsi="仿宋" w:cs="仿宋" w:hint="eastAsia"/>
          <w:lang w:eastAsia="zh-CN"/>
        </w:rPr>
      </w:pPr>
      <w:bookmarkStart w:id="16" w:name="_Toc49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中，我们设计了一套全面的绩效评估指标，以确保细菌活苗项目的可控和成功交付。这些指标跨足细菌活苗项目目标、成本、进度和质量等多个维度，为我们提供了全面洞察细菌活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目标达成率是我们关注的首要指标。我们设定了明确的目标，并通过定期监测和评估，迅速发现并应对潜在的目标偏差。这为细菌活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成本绩效是另一个核心关注点。通过实际成本与预算成本的对比分析，我们深入了解成本差异的原因，及时调整资源分配，保持细菌活苗项目在经济效益方面的合理水平。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进度作为关键的绩效指标之一，得到了精心的关注。我们制定了详细的细菌活苗项目进度计划，并设立了进度符合度指标，确保实际进度与计划进度保持一致。这使我们能够快速发现和解决潜在的进度问题，保持细菌活苗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细菌活苗项目绩效的不可或缺的一环。我们引入了一系列的质量标准和客户满意度指标，以确保细菌活苗项目交付的成果在质量上达到或超越预期水平。通过持续监测这些指标，我们努力提升细菌活苗项目整体质量水平，为细菌活苗项目的成功交付提供有力保障。通过这些科学且全面的绩效评估，我们能够更好地引导细菌活苗项目的持续改进，确保细菌活苗项目目标的顺利达成。</w:t>
      </w:r>
    </w:p>
    <w:p>
      <w:pPr>
        <w:pStyle w:val="Heading2"/>
        <w:ind w:firstLine="560" w:firstLineChars="200"/>
        <w:rPr>
          <w:rFonts w:ascii="仿宋" w:eastAsia="仿宋" w:hAnsi="仿宋" w:cs="仿宋" w:hint="eastAsia"/>
          <w:sz w:val="28"/>
          <w:lang w:eastAsia="zh-CN"/>
        </w:rPr>
      </w:pPr>
      <w:bookmarkStart w:id="17" w:name="_Toc1592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绩效评估是细菌活苗项目中的关键环节，为确保细菌活苗项目达到预期目标，我们采用了多层次、多维度的绩效评估方法。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细菌活苗项目的战略目标对齐，确保每个决策和行动都与细菌活苗项目整体目标保持一致。团队会定期召开战略对齐会议，审视当前工作与细菌活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细菌活苗项目进度、质量、成本和风险等方面。这些指标通过数据收集和分析，为细菌活苗项目管理团队提供了客观的评估依据。例如，我们通过细菌活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绩效评估不仅仅停留在细菌活苗项目内部，还考虑了细菌活苗项目对外部环境的影响。我们定期进行干系人满意度调查，以了解各利益相关方对细菌活苗项目的期望和满意度，并及时做出调整。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https://d.book118.com/345102014312011040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E6D1F"/>
    <w:rsid w:val="4BDE6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020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2024-01-08T20:31:00Z</dcterms:created>
  <dcterms:modified xsi:type="dcterms:W3CDTF">2024-01-08T20:31:41Z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0897243216FA48099456726E319DB237_11</vt:lpwstr>
  </property>
  <property fmtid="{D5CDD505-2E9C-101B-9397-08002B2CF9AE}" pid="3" name="KSOProductBuildVer">
    <vt:lpwstr>2052-12.1.0.16120</vt:lpwstr>
  </property>
</Properties>
</file>