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22E68" w:rsidP="00622E68" w14:paraId="3EFE917C" w14:textId="77777777">
      <w:pPr>
        <w:spacing w:before="48" w:beforeLines="20" w:after="360" w:afterLines="150" w:line="360" w:lineRule="auto"/>
        <w:jc w:val="center"/>
        <w:rPr>
          <w:rFonts w:ascii="华文中宋" w:eastAsia="华文中宋" w:hAnsi="华文中宋"/>
          <w:b/>
          <w:sz w:val="30"/>
        </w:rPr>
      </w:pPr>
      <w:r w:rsidRPr="00622E68">
        <w:rPr>
          <w:rFonts w:ascii="华文中宋" w:eastAsia="华文中宋" w:hAnsi="华文中宋"/>
          <w:b/>
          <w:sz w:val="30"/>
        </w:rPr>
        <w:t>2024广东深圳市盐田区教育局面向全国选聘优秀教师25人笔试备考试题及答案解析</w:t>
      </w:r>
    </w:p>
    <w:p w:rsidR="00A77B3E" w14:paraId="4720093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30EE557" w14:textId="77777777">
      <w:pPr>
        <w:spacing w:after="260" w:line="360" w:lineRule="auto"/>
      </w:pPr>
      <w:r>
        <w:rPr>
          <w:rFonts w:ascii="微软雅黑" w:eastAsia="微软雅黑" w:cs="微软雅黑"/>
        </w:rPr>
        <w:t>一、选择题</w:t>
      </w:r>
    </w:p>
    <w:p w:rsidR="00936A43" w14:paraId="5D810A54"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1．</w:t>
      </w:r>
      <w:r w:rsidRPr="00936A43">
        <w:rPr>
          <w:rFonts w:ascii="微软雅黑" w:eastAsia="微软雅黑" w:hAnsi="微软雅黑" w:cs="微软雅黑" w:hint="eastAsia"/>
          <w:color w:val="333333"/>
          <w:szCs w:val="19"/>
          <w:shd w:val="clear" w:color="auto" w:fill="FFFFFF"/>
        </w:rPr>
        <w:t>甲将车停在银行门口，到银行办事，办完事出来倒车时，将蹲在汽车尾部玩耍的两岁男孩轧死。甲的行为属于（）。</w:t>
      </w:r>
    </w:p>
    <w:p w:rsidR="00936A43" w14:paraId="3A761C8C"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A、疏忽大意的过失</w:t>
      </w:r>
    </w:p>
    <w:p w:rsidR="00936A43" w14:paraId="6031ED2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B、间接故意</w:t>
      </w:r>
    </w:p>
    <w:p w:rsidR="00936A43" w14:paraId="76636673"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C、过于自信的过失</w:t>
      </w:r>
    </w:p>
    <w:p w:rsidR="00936A43" w14:paraId="5E5E4AF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D、意外事件</w:t>
      </w:r>
    </w:p>
    <w:p w:rsidR="00936A43" w14:paraId="626E522C"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A</w:t>
      </w:r>
    </w:p>
    <w:p w:rsidR="00936A43" w14:paraId="3D535287"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A疏忽大意的过失，是指行为人应当预见自己的行为可能发生危害社会的结果，因为疏忽大意而没有预见，以致发生了这种危害结果的心理态度。过于自信的过失，是指已经预见自己的行为可能发生危害社会的结果，但轻信能够避免，以致发生这种结果的心理态度。本题中甲并没有预见到结果的发生，故A项说法正确，C项说法错误。间接故意，行为人明知自己的行为可能发生危害社会的结果，并且放任这种结果发生的心理态度。意外事件，是指行为在客观上虽然造成了损害结果，但不是出于行为人的故意或者过失，而是由于不能预见的原因所引起的。意外事件不负刑事责任，这是与疏忽大意的过失的区别。</w:t>
      </w:r>
    </w:p>
    <w:p w:rsidR="00936A43" w14:paraId="4091D824"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2．</w:t>
      </w:r>
      <w:r w:rsidRPr="00936A43">
        <w:rPr>
          <w:rFonts w:ascii="微软雅黑" w:eastAsia="微软雅黑" w:hAnsi="微软雅黑" w:cs="微软雅黑" w:hint="eastAsia"/>
          <w:color w:val="333333"/>
          <w:szCs w:val="19"/>
          <w:shd w:val="clear" w:color="auto" w:fill="FFFFFF"/>
        </w:rPr>
        <w:t>中国共产党和中国政府始终尊重和保护人权，并把（）作为首要人权。</w:t>
      </w:r>
    </w:p>
    <w:p w:rsidR="00936A43" w14:paraId="361DA16A"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A、参政权、议政权</w:t>
      </w:r>
    </w:p>
    <w:p w:rsidR="00936A43" w14:paraId="29C62C29"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B、自由权、平等权</w:t>
      </w:r>
    </w:p>
    <w:p w:rsidR="00936A43" w14:paraId="3298F3C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C、生存权、发展权</w:t>
      </w:r>
    </w:p>
    <w:p w:rsidR="00936A43" w14:paraId="30CC7BFF"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D、选举权、被选举权</w:t>
      </w:r>
    </w:p>
    <w:p w:rsidR="00936A43" w14:paraId="2FBDBEA7"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C</w:t>
      </w:r>
    </w:p>
    <w:p w:rsidR="00936A43" w14:paraId="1D47DE6B"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中国共产党作为中国人民根本利益的忠实代表，始终将维护国家主权和独立、保障和发展人民的各项权利作为根本任务，并将生存权、发展权作为首要人权。中国共产党坚持把发展作为第一要务，贯彻以人为本、全面协调可持续的科学发展观，努力促进经济发展和社会进步，不断满足人民的多方面需求，实现人的全面发展。因此，本题选C。</w:t>
      </w:r>
    </w:p>
    <w:p w:rsidR="00936A43" w14:paraId="692C68DD"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3．</w:t>
      </w:r>
      <w:r w:rsidRPr="00936A43">
        <w:rPr>
          <w:rFonts w:ascii="微软雅黑" w:eastAsia="微软雅黑" w:hAnsi="微软雅黑" w:cs="微软雅黑" w:hint="eastAsia"/>
          <w:color w:val="333333"/>
          <w:szCs w:val="19"/>
          <w:shd w:val="clear" w:color="auto" w:fill="FFFFFF"/>
        </w:rPr>
        <w:t>作为市场价格接受者的厂商是（　　）。</w:t>
      </w:r>
    </w:p>
    <w:p w:rsidR="00936A43" w14:paraId="67BFD6C0"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A、完全竞争厂商</w:t>
      </w:r>
    </w:p>
    <w:p w:rsidR="00936A43" w14:paraId="459E763E"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B、垄断厂商</w:t>
      </w:r>
    </w:p>
    <w:p w:rsidR="00936A43" w14:paraId="6B2AF0FA"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C、垄断竞争厂商</w:t>
      </w:r>
    </w:p>
    <w:p w:rsidR="00936A43" w14:paraId="696B9975"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D、寡头垄断厂商</w:t>
      </w:r>
    </w:p>
    <w:p w:rsidR="00936A43" w14:paraId="5FEB1A68"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A</w:t>
      </w:r>
    </w:p>
    <w:p w:rsidR="00936A43" w14:paraId="5961001D"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在完全竞争市场上，有大量的买者和卖者，每一个厂商对市场价格没有任何的控制力量，他们都被动地接受既定的市场价格，被称为价格接受者。故选A。</w:t>
      </w:r>
    </w:p>
    <w:p w:rsidR="00936A43" w14:paraId="794E4DCB"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4．</w:t>
      </w:r>
      <w:r w:rsidRPr="00936A43">
        <w:rPr>
          <w:rFonts w:ascii="微软雅黑" w:eastAsia="微软雅黑" w:hAnsi="微软雅黑" w:cs="微软雅黑" w:hint="eastAsia"/>
          <w:color w:val="333333"/>
          <w:szCs w:val="19"/>
          <w:shd w:val="clear" w:color="auto" w:fill="FFFFFF"/>
        </w:rPr>
        <w:t>根据《宪法》和法律的规定，享有人身特别保护权的人大代表包括（　　）。</w:t>
      </w:r>
    </w:p>
    <w:p w:rsidR="00936A43" w14:paraId="4C0B6F37"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A、各级人大代表</w:t>
      </w:r>
    </w:p>
    <w:p w:rsidR="00936A43" w14:paraId="6DB65E3B"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B、全国人大代表</w:t>
      </w:r>
    </w:p>
    <w:p w:rsidR="00936A43" w14:paraId="0849E1B1"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C、乡级以上人大代表</w:t>
      </w:r>
    </w:p>
    <w:p w:rsidR="00936A43" w14:paraId="1563F847"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D、县级以上人大代表</w:t>
      </w:r>
    </w:p>
    <w:p w:rsidR="00936A43" w14:paraId="37387F61"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D</w:t>
      </w:r>
    </w:p>
    <w:p w:rsidR="00936A43" w14:paraId="0D7B7FF0"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人身特别保护权是保证人大代表行使职权不受干预而专门设定的司法程序上的特殊权利。根据宪法和相关法律的规定可知，县级以上的各级人民代表大会代表，非经本级人民代表大会主席团许可，在本级人民代表大会闭会期间，非经本级人民代表大会常务委员会许可，不受逮捕或者刑事审判。因此县级以上人大代表都享有人身特别保护权。故选D。</w:t>
      </w:r>
    </w:p>
    <w:p w:rsidR="00936A43" w14:paraId="55E7C98B"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5．</w:t>
      </w:r>
      <w:r w:rsidRPr="00936A43">
        <w:rPr>
          <w:rFonts w:ascii="微软雅黑" w:eastAsia="微软雅黑" w:hAnsi="微软雅黑" w:cs="微软雅黑" w:hint="eastAsia"/>
          <w:color w:val="333333"/>
          <w:szCs w:val="19"/>
          <w:shd w:val="clear" w:color="auto" w:fill="FFFFFF"/>
        </w:rPr>
        <w:t>以下关于中国与国际组织关系的说法，正确的是（　　）。</w:t>
      </w:r>
    </w:p>
    <w:p w:rsidR="00936A43" w14:paraId="382BAB8B"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A、中国是联合国儿童基金会成员国</w:t>
      </w:r>
    </w:p>
    <w:p w:rsidR="00936A43" w14:paraId="7E60C95C"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B、中国在加人世贸组织之后也自动成为世界知识产权组织的成员国</w:t>
      </w:r>
    </w:p>
    <w:p w:rsidR="00936A43" w14:paraId="6219D4C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C、中国尚未获得世界卫生组织的成员资格</w:t>
      </w:r>
    </w:p>
    <w:p w:rsidR="00936A43" w14:paraId="14045745"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D、中国自恢复在联合国粮农组织席位以来一直是该组织的理事国</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https://d.book118.com/345102332131011122</w:t>
        </w:r>
      </w:hyperlink>
    </w:p>
    <w:p w:rsidR="00936A43">
      <w:pPr>
        <w:pStyle w:val="NormalWeb"/>
        <w:widowControl/>
        <w:wordWrap w:val="0"/>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rsidP="00622E68" w14:paraId="3A2A373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43DF2" w14:paraId="559E207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rsidP="00622E68" w14:paraId="0094485E" w14:textId="33DC9A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sidR="00622E68">
      <w:rPr>
        <w:rStyle w:val="PageNumber"/>
      </w:rPr>
      <w:t xml:space="preserve"> </w:t>
    </w:r>
  </w:p>
  <w:p w:rsidR="00943DF2" w14:paraId="0A416AF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paraId="6614754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rsidP="00622E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43DF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rsidP="00622E68" w14:textId="33DC9A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sidR="00622E68">
      <w:rPr>
        <w:rStyle w:val="PageNumber"/>
      </w:rPr>
      <w:t xml:space="preserve"> </w:t>
    </w:r>
  </w:p>
  <w:p w:rsidR="00943DF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rsidP="00622E6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43DF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rsidP="00622E68" w14:textId="33DC9A2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r w:rsidR="00622E68">
      <w:rPr>
        <w:rStyle w:val="PageNumber"/>
      </w:rPr>
      <w:t xml:space="preserve"> </w:t>
    </w:r>
  </w:p>
  <w:p w:rsidR="00943DF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paraId="788249F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paraId="1D82486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paraId="687A4F0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DF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22E68"/>
    <w:rsid w:val="00936A43"/>
    <w:rsid w:val="00943DF2"/>
    <w:rsid w:val="00A77B3E"/>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2877F6"/>
  <w15:docId w15:val="{C9F7028C-06C9-4CBF-AD53-A1BEF8E6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rsid w:val="00936A43"/>
    <w:pPr>
      <w:widowControl w:val="0"/>
      <w:jc w:val="both"/>
    </w:pPr>
    <w:rPr>
      <w:rFonts w:ascii="等线" w:eastAsia="等线" w:hAnsi="等线"/>
      <w:kern w:val="2"/>
      <w:sz w:val="21"/>
      <w:szCs w:val="22"/>
    </w:rPr>
  </w:style>
  <w:style w:type="paragraph" w:styleId="NormalWeb">
    <w:name w:val="Normal (Web)"/>
    <w:basedOn w:val="1"/>
    <w:qFormat/>
    <w:rsid w:val="00936A43"/>
    <w:pPr>
      <w:spacing w:beforeAutospacing="1" w:afterAutospacing="1"/>
      <w:jc w:val="left"/>
    </w:pPr>
    <w:rPr>
      <w:kern w:val="0"/>
      <w:sz w:val="24"/>
      <w:szCs w:val="24"/>
    </w:rPr>
  </w:style>
  <w:style w:type="paragraph" w:styleId="Header">
    <w:name w:val="header"/>
    <w:basedOn w:val="Normal"/>
    <w:link w:val="a"/>
    <w:rsid w:val="00943DF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943DF2"/>
    <w:rPr>
      <w:sz w:val="18"/>
      <w:szCs w:val="18"/>
    </w:rPr>
  </w:style>
  <w:style w:type="paragraph" w:styleId="Footer">
    <w:name w:val="footer"/>
    <w:basedOn w:val="Normal"/>
    <w:link w:val="a0"/>
    <w:rsid w:val="00943DF2"/>
    <w:pPr>
      <w:tabs>
        <w:tab w:val="center" w:pos="4153"/>
        <w:tab w:val="right" w:pos="8306"/>
      </w:tabs>
      <w:snapToGrid w:val="0"/>
    </w:pPr>
    <w:rPr>
      <w:sz w:val="18"/>
      <w:szCs w:val="18"/>
    </w:rPr>
  </w:style>
  <w:style w:type="character" w:customStyle="1" w:styleId="a0">
    <w:name w:val="页脚 字符"/>
    <w:basedOn w:val="DefaultParagraphFont"/>
    <w:link w:val="Footer"/>
    <w:rsid w:val="00943DF2"/>
    <w:rPr>
      <w:sz w:val="18"/>
      <w:szCs w:val="18"/>
    </w:rPr>
  </w:style>
  <w:style w:type="character" w:styleId="PageNumber">
    <w:name w:val="page number"/>
    <w:basedOn w:val="DefaultParagraphFont"/>
    <w:rsid w:val="00943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4510233213101112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2411</Words>
  <Characters>13746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3</cp:revision>
  <dcterms:created xsi:type="dcterms:W3CDTF">2024-03-13T12:56:00Z</dcterms:created>
  <dcterms:modified xsi:type="dcterms:W3CDTF">2024-03-13T14:09:00Z</dcterms:modified>
</cp:coreProperties>
</file>