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8"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spacing w:before="195" w:line="218" w:lineRule="auto"/>
        <w:ind w:left="443"/>
        <w:outlineLvl w:val="0"/>
        <w:rPr>
          <w:rFonts w:ascii="SimSun" w:eastAsia="SimSun" w:hAnsi="SimSun" w:cs="SimSun"/>
          <w:sz w:val="60"/>
          <w:szCs w:val="60"/>
        </w:rPr>
      </w:pPr>
      <w:r>
        <w:rPr>
          <w:rFonts w:ascii="SimSun" w:eastAsia="SimSun" w:hAnsi="SimSun" w:cs="SimSun"/>
          <w:b/>
          <w:bCs/>
          <w:spacing w:val="34"/>
          <w:sz w:val="60"/>
          <w:szCs w:val="60"/>
        </w:rPr>
        <w:t>建设项</w:t>
      </w:r>
      <w:r>
        <w:rPr>
          <w:rFonts w:ascii="SimSun" w:eastAsia="SimSun" w:hAnsi="SimSun" w:cs="SimSun"/>
          <w:spacing w:val="-72"/>
          <w:sz w:val="60"/>
          <w:szCs w:val="60"/>
        </w:rPr>
        <w:t xml:space="preserve"> </w:t>
      </w:r>
      <w:r>
        <w:rPr>
          <w:rFonts w:ascii="SimSun" w:eastAsia="SimSun" w:hAnsi="SimSun" w:cs="SimSun"/>
          <w:b/>
          <w:bCs/>
          <w:spacing w:val="34"/>
          <w:sz w:val="60"/>
          <w:szCs w:val="60"/>
        </w:rPr>
        <w:t>目环境影</w:t>
      </w:r>
      <w:r>
        <w:rPr>
          <w:rFonts w:ascii="SimSun" w:eastAsia="SimSun" w:hAnsi="SimSun" w:cs="SimSun"/>
          <w:spacing w:val="-163"/>
          <w:sz w:val="60"/>
          <w:szCs w:val="60"/>
        </w:rPr>
        <w:t xml:space="preserve"> </w:t>
      </w:r>
      <w:r>
        <w:rPr>
          <w:rFonts w:ascii="SimSun" w:eastAsia="SimSun" w:hAnsi="SimSun" w:cs="SimSun"/>
          <w:b/>
          <w:bCs/>
          <w:spacing w:val="34"/>
          <w:sz w:val="60"/>
          <w:szCs w:val="60"/>
        </w:rPr>
        <w:t>响报告表</w:t>
      </w:r>
    </w:p>
    <w:p>
      <w:pPr>
        <w:pStyle w:val="BodyText"/>
        <w:spacing w:line="258" w:lineRule="auto"/>
      </w:pPr>
    </w:p>
    <w:p>
      <w:pPr>
        <w:pStyle w:val="BodyText"/>
        <w:spacing w:line="258"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spacing w:before="101" w:line="372" w:lineRule="auto"/>
        <w:ind w:left="1350"/>
        <w:rPr>
          <w:rFonts w:ascii="SimSun" w:eastAsia="SimSun" w:hAnsi="SimSun" w:cs="SimSun"/>
          <w:sz w:val="31"/>
          <w:szCs w:val="31"/>
        </w:rPr>
      </w:pPr>
      <w:r>
        <w:rPr>
          <w:rFonts w:ascii="SimHei" w:eastAsia="SimHei" w:hAnsi="SimHei" w:cs="SimHei"/>
          <w:b/>
          <w:bCs/>
          <w:spacing w:val="2"/>
          <w:sz w:val="30"/>
          <w:szCs w:val="30"/>
        </w:rPr>
        <w:t>项目名称</w:t>
      </w:r>
      <w:r>
        <w:rPr>
          <w:rFonts w:ascii="Times New Roman" w:eastAsia="Times New Roman" w:hAnsi="Times New Roman" w:cs="Times New Roman"/>
          <w:b/>
          <w:bCs/>
          <w:spacing w:val="2"/>
          <w:sz w:val="30"/>
          <w:szCs w:val="30"/>
        </w:rPr>
        <w:t>:</w:t>
      </w:r>
      <w:r>
        <w:rPr>
          <w:rFonts w:ascii="Times New Roman" w:eastAsia="Times New Roman" w:hAnsi="Times New Roman" w:cs="Times New Roman"/>
          <w:b/>
          <w:bCs/>
          <w:spacing w:val="71"/>
          <w:sz w:val="30"/>
          <w:szCs w:val="30"/>
        </w:rPr>
        <w:t xml:space="preserve"> </w:t>
      </w:r>
      <w:r>
        <w:rPr>
          <w:rFonts w:ascii="SimSun" w:eastAsia="SimSun" w:hAnsi="SimSun" w:cs="SimSun"/>
          <w:b/>
          <w:bCs/>
          <w:spacing w:val="2"/>
          <w:sz w:val="31"/>
          <w:szCs w:val="31"/>
          <w:u w:val="single" w:color="auto"/>
        </w:rPr>
        <w:t>年产</w:t>
      </w:r>
      <w:r>
        <w:rPr>
          <w:rFonts w:ascii="SimSun" w:eastAsia="SimSun" w:hAnsi="SimSun" w:cs="SimSun"/>
          <w:spacing w:val="-68"/>
          <w:sz w:val="31"/>
          <w:szCs w:val="31"/>
          <w:u w:val="single" w:color="auto"/>
        </w:rPr>
        <w:t xml:space="preserve"> </w:t>
      </w:r>
      <w:r>
        <w:rPr>
          <w:rFonts w:ascii="Times New Roman" w:eastAsia="Times New Roman" w:hAnsi="Times New Roman" w:cs="Times New Roman"/>
          <w:b/>
          <w:bCs/>
          <w:sz w:val="31"/>
          <w:szCs w:val="31"/>
          <w:u w:val="single" w:color="auto"/>
        </w:rPr>
        <w:t>LED</w:t>
      </w:r>
      <w:r>
        <w:rPr>
          <w:rFonts w:ascii="Times New Roman" w:eastAsia="Times New Roman" w:hAnsi="Times New Roman" w:cs="Times New Roman"/>
          <w:b/>
          <w:bCs/>
          <w:spacing w:val="2"/>
          <w:sz w:val="31"/>
          <w:szCs w:val="31"/>
          <w:u w:val="single" w:color="auto"/>
        </w:rPr>
        <w:t xml:space="preserve"> </w:t>
      </w:r>
      <w:r>
        <w:rPr>
          <w:rFonts w:ascii="SimSun" w:eastAsia="SimSun" w:hAnsi="SimSun" w:cs="SimSun"/>
          <w:b/>
          <w:bCs/>
          <w:spacing w:val="2"/>
          <w:sz w:val="31"/>
          <w:szCs w:val="31"/>
          <w:u w:val="single" w:color="auto"/>
        </w:rPr>
        <w:t>照明灯具</w:t>
      </w:r>
      <w:r>
        <w:rPr>
          <w:rFonts w:ascii="SimSun" w:eastAsia="SimSun" w:hAnsi="SimSun" w:cs="SimSun"/>
          <w:spacing w:val="-65"/>
          <w:sz w:val="31"/>
          <w:szCs w:val="31"/>
          <w:u w:val="single" w:color="auto"/>
        </w:rPr>
        <w:t xml:space="preserve"> </w:t>
      </w:r>
      <w:r>
        <w:rPr>
          <w:rFonts w:ascii="Times New Roman" w:eastAsia="Times New Roman" w:hAnsi="Times New Roman" w:cs="Times New Roman"/>
          <w:b/>
          <w:bCs/>
          <w:spacing w:val="2"/>
          <w:sz w:val="31"/>
          <w:szCs w:val="31"/>
          <w:u w:val="single" w:color="auto"/>
        </w:rPr>
        <w:t>20</w:t>
      </w:r>
      <w:r>
        <w:rPr>
          <w:rFonts w:ascii="Times New Roman" w:eastAsia="Times New Roman" w:hAnsi="Times New Roman" w:cs="Times New Roman"/>
          <w:b/>
          <w:bCs/>
          <w:spacing w:val="23"/>
          <w:sz w:val="31"/>
          <w:szCs w:val="31"/>
          <w:u w:val="single" w:color="auto"/>
        </w:rPr>
        <w:t xml:space="preserve"> </w:t>
      </w:r>
      <w:r>
        <w:rPr>
          <w:rFonts w:ascii="SimSun" w:eastAsia="SimSun" w:hAnsi="SimSun" w:cs="SimSun"/>
          <w:b/>
          <w:bCs/>
          <w:spacing w:val="2"/>
          <w:sz w:val="31"/>
          <w:szCs w:val="31"/>
          <w:u w:val="single" w:color="auto"/>
        </w:rPr>
        <w:t>万套生产线</w:t>
      </w:r>
    </w:p>
    <w:p>
      <w:pPr>
        <w:spacing w:before="1" w:line="225" w:lineRule="auto"/>
        <w:ind w:left="3199"/>
        <w:rPr>
          <w:rFonts w:ascii="SimSun" w:eastAsia="SimSun" w:hAnsi="SimSun" w:cs="SimSun"/>
          <w:sz w:val="31"/>
          <w:szCs w:val="31"/>
        </w:rPr>
      </w:pPr>
      <w:r>
        <w:rPr>
          <w:rFonts w:ascii="SimSun" w:eastAsia="SimSun" w:hAnsi="SimSun" w:cs="SimSun"/>
          <w:b/>
          <w:bCs/>
          <w:spacing w:val="5"/>
          <w:sz w:val="31"/>
          <w:szCs w:val="31"/>
          <w:u w:val="single" w:color="auto"/>
        </w:rPr>
        <w:t>建设项目建设项目</w:t>
      </w:r>
    </w:p>
    <w:p>
      <w:pPr>
        <w:pStyle w:val="BodyText"/>
        <w:spacing w:line="254" w:lineRule="auto"/>
      </w:pPr>
    </w:p>
    <w:p>
      <w:pPr>
        <w:pStyle w:val="BodyText"/>
        <w:spacing w:line="254" w:lineRule="auto"/>
      </w:pPr>
    </w:p>
    <w:p>
      <w:pPr>
        <w:pStyle w:val="BodyText"/>
        <w:spacing w:line="255" w:lineRule="auto"/>
      </w:pPr>
    </w:p>
    <w:p>
      <w:pPr>
        <w:spacing w:before="100" w:line="220" w:lineRule="auto"/>
        <w:ind w:left="1418"/>
        <w:rPr>
          <w:rFonts w:ascii="SimSun" w:eastAsia="SimSun" w:hAnsi="SimSun" w:cs="SimSun"/>
          <w:sz w:val="31"/>
          <w:szCs w:val="31"/>
        </w:rPr>
      </w:pPr>
      <w:r>
        <w:rPr>
          <w:rFonts w:ascii="SimHei" w:eastAsia="SimHei" w:hAnsi="SimHei" w:cs="SimHei"/>
          <w:b/>
          <w:bCs/>
          <w:spacing w:val="3"/>
          <w:sz w:val="30"/>
          <w:szCs w:val="30"/>
        </w:rPr>
        <w:t>建设单位</w:t>
      </w:r>
      <w:r>
        <w:rPr>
          <w:rFonts w:ascii="Times New Roman" w:eastAsia="Times New Roman" w:hAnsi="Times New Roman" w:cs="Times New Roman"/>
          <w:b/>
          <w:bCs/>
          <w:spacing w:val="3"/>
          <w:sz w:val="30"/>
          <w:szCs w:val="30"/>
        </w:rPr>
        <w:t>(</w:t>
      </w:r>
      <w:r>
        <w:rPr>
          <w:rFonts w:ascii="SimHei" w:eastAsia="SimHei" w:hAnsi="SimHei" w:cs="SimHei"/>
          <w:b/>
          <w:bCs/>
          <w:spacing w:val="3"/>
          <w:sz w:val="30"/>
          <w:szCs w:val="30"/>
        </w:rPr>
        <w:t>盖章</w:t>
      </w:r>
      <w:r>
        <w:rPr>
          <w:rFonts w:ascii="Times New Roman" w:eastAsia="Times New Roman" w:hAnsi="Times New Roman" w:cs="Times New Roman"/>
          <w:b/>
          <w:bCs/>
          <w:spacing w:val="3"/>
          <w:sz w:val="30"/>
          <w:szCs w:val="30"/>
        </w:rPr>
        <w:t xml:space="preserve">):  </w:t>
      </w:r>
      <w:r>
        <w:rPr>
          <w:rFonts w:ascii="SimSun" w:eastAsia="SimSun" w:hAnsi="SimSun" w:cs="SimSun"/>
          <w:b/>
          <w:bCs/>
          <w:spacing w:val="3"/>
          <w:sz w:val="31"/>
          <w:szCs w:val="31"/>
          <w:u w:val="single" w:color="auto"/>
        </w:rPr>
        <w:t>绍兴品龙光电科技有限公司</w:t>
      </w: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sectPr>
          <w:pgSz w:w="11907" w:h="16839"/>
          <w:pgMar w:top="1431" w:right="1785" w:bottom="0" w:left="1785" w:header="0" w:footer="0" w:gutter="0"/>
          <w:cols w:space="708"/>
        </w:sectPr>
      </w:pPr>
    </w:p>
    <w:p>
      <w:pPr>
        <w:pStyle w:val="BodyText"/>
        <w:spacing w:line="251" w:lineRule="auto"/>
      </w:pPr>
    </w:p>
    <w:p>
      <w:pPr>
        <w:pStyle w:val="BodyText"/>
        <w:spacing w:line="251" w:lineRule="auto"/>
      </w:pPr>
    </w:p>
    <w:p>
      <w:pPr>
        <w:pStyle w:val="BodyText"/>
        <w:spacing w:line="251"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spacing w:before="97" w:line="218" w:lineRule="auto"/>
        <w:ind w:left="2601"/>
        <w:rPr>
          <w:rFonts w:ascii="SimSun" w:eastAsia="SimSun" w:hAnsi="SimSun" w:cs="SimSun"/>
          <w:sz w:val="30"/>
          <w:szCs w:val="30"/>
        </w:rPr>
      </w:pPr>
      <w:r>
        <w:rPr>
          <w:rFonts w:ascii="SimHei" w:eastAsia="SimHei" w:hAnsi="SimHei" w:cs="SimHei"/>
          <w:spacing w:val="-11"/>
          <w:sz w:val="30"/>
          <w:szCs w:val="30"/>
        </w:rPr>
        <w:t>编制日期：</w:t>
      </w:r>
      <w:r>
        <w:rPr>
          <w:rFonts w:ascii="SimHei" w:eastAsia="SimHei" w:hAnsi="SimHei" w:cs="SimHei"/>
          <w:spacing w:val="79"/>
          <w:sz w:val="30"/>
          <w:szCs w:val="30"/>
        </w:rPr>
        <w:t xml:space="preserve"> </w:t>
      </w:r>
      <w:r>
        <w:rPr>
          <w:rFonts w:ascii="SimSun" w:eastAsia="SimSun" w:hAnsi="SimSun" w:cs="SimSun"/>
          <w:b/>
          <w:bCs/>
          <w:spacing w:val="-11"/>
          <w:sz w:val="30"/>
          <w:szCs w:val="30"/>
        </w:rPr>
        <w:t>二〇一七年七月</w:t>
      </w:r>
    </w:p>
    <w:p>
      <w:pPr>
        <w:spacing w:line="218" w:lineRule="auto"/>
        <w:rPr>
          <w:rFonts w:ascii="SimSun" w:eastAsia="SimSun" w:hAnsi="SimSun" w:cs="SimSun"/>
          <w:sz w:val="30"/>
          <w:szCs w:val="30"/>
        </w:rPr>
        <w:sectPr>
          <w:type w:val="nextPage"/>
          <w:pgSz w:w="11907" w:h="16839"/>
          <w:pgMar w:top="1431" w:right="1785" w:bottom="0" w:left="1785" w:header="0" w:footer="0" w:gutter="0"/>
          <w:pgNumType w:start="2"/>
          <w:cols w:space="708"/>
          <w:titlePg w:val="0"/>
        </w:sectPr>
      </w:pPr>
    </w:p>
    <w:sdt>
      <w:sdtPr>
        <w:rPr>
          <w:rFonts w:ascii="SimSun" w:eastAsia="SimSun" w:hAnsi="SimSun" w:cs="SimSun"/>
          <w:sz w:val="28"/>
          <w:szCs w:val="28"/>
        </w:rPr>
        <w:id w:val="1021987251"/>
        <w:docPartObj>
          <w:docPartGallery w:val="Table of Contents"/>
          <w:docPartUnique/>
        </w:docPartObj>
      </w:sdtPr>
      <w:sdtEndPr>
        <w:rPr>
          <w:rFonts w:ascii="Times New Roman" w:eastAsia="Times New Roman" w:hAnsi="Times New Roman" w:cs="Times New Roman"/>
          <w:sz w:val="24"/>
          <w:szCs w:val="24"/>
        </w:rPr>
      </w:sdtEndPr>
      <w:sdtContent>
        <w:p>
          <w:pPr>
            <w:spacing w:before="181" w:line="222" w:lineRule="auto"/>
            <w:ind w:left="3881"/>
            <w:rPr>
              <w:rFonts w:ascii="SimSun" w:eastAsia="SimSun" w:hAnsi="SimSun" w:cs="SimSun"/>
              <w:sz w:val="28"/>
              <w:szCs w:val="28"/>
            </w:rPr>
          </w:pPr>
          <w:r>
            <w:rPr>
              <w:rFonts w:ascii="SimSun" w:eastAsia="SimSun" w:hAnsi="SimSun" w:cs="SimSun"/>
              <w:b/>
              <w:bCs/>
              <w:spacing w:val="-35"/>
              <w:sz w:val="28"/>
              <w:szCs w:val="28"/>
            </w:rPr>
            <w:t>目</w:t>
          </w:r>
          <w:r>
            <w:rPr>
              <w:rFonts w:ascii="SimSun" w:eastAsia="SimSun" w:hAnsi="SimSun" w:cs="SimSun"/>
              <w:spacing w:val="13"/>
              <w:sz w:val="28"/>
              <w:szCs w:val="28"/>
            </w:rPr>
            <w:t xml:space="preserve"> </w:t>
          </w:r>
          <w:r>
            <w:rPr>
              <w:rFonts w:ascii="SimSun" w:eastAsia="SimSun" w:hAnsi="SimSun" w:cs="SimSun"/>
              <w:b/>
              <w:bCs/>
              <w:spacing w:val="-35"/>
              <w:sz w:val="28"/>
              <w:szCs w:val="28"/>
            </w:rPr>
            <w:t>录</w:t>
          </w:r>
        </w:p>
        <w:p>
          <w:pPr>
            <w:tabs>
              <w:tab w:val="right" w:leader="dot" w:pos="8312"/>
            </w:tabs>
            <w:spacing w:before="227" w:line="233" w:lineRule="auto"/>
            <w:ind w:left="27"/>
            <w:rPr>
              <w:rFonts w:ascii="Times New Roman" w:eastAsia="Times New Roman" w:hAnsi="Times New Roman" w:cs="Times New Roman"/>
              <w:sz w:val="24"/>
              <w:szCs w:val="24"/>
            </w:rPr>
          </w:pPr>
          <w:r>
            <w:rPr>
              <w:rFonts w:ascii="SimSun" w:eastAsia="SimSun" w:hAnsi="SimSun" w:cs="SimSun"/>
              <w:b/>
              <w:bCs/>
              <w:spacing w:val="-3"/>
              <w:sz w:val="24"/>
              <w:szCs w:val="24"/>
            </w:rPr>
            <w:t>一、建设项目基本情况</w:t>
          </w:r>
          <w:r>
            <w:rPr>
              <w:rFonts w:ascii="SimSun" w:eastAsia="SimSun" w:hAnsi="SimSun" w:cs="SimSun"/>
              <w:spacing w:val="-58"/>
              <w:sz w:val="24"/>
              <w:szCs w:val="24"/>
            </w:rPr>
            <w:t xml:space="preserve"> </w:t>
          </w:r>
          <w:r>
            <w:rPr>
              <w:rFonts w:ascii="SimSun" w:eastAsia="SimSun" w:hAnsi="SimSun" w:cs="SimSun"/>
              <w:sz w:val="24"/>
              <w:szCs w:val="24"/>
            </w:rPr>
            <w:tab/>
          </w:r>
          <w:r>
            <w:rPr>
              <w:rFonts w:ascii="SimSun" w:eastAsia="SimSun" w:hAnsi="SimSun" w:cs="SimSun"/>
              <w:spacing w:val="-87"/>
              <w:sz w:val="24"/>
              <w:szCs w:val="24"/>
            </w:rPr>
            <w:t xml:space="preserve"> </w:t>
          </w:r>
          <w:hyperlink w:anchor="bookmark1" w:history="1">
            <w:r>
              <w:rPr>
                <w:rFonts w:ascii="Times New Roman" w:eastAsia="Times New Roman" w:hAnsi="Times New Roman" w:cs="Times New Roman"/>
                <w:b/>
                <w:bCs/>
                <w:sz w:val="24"/>
                <w:szCs w:val="24"/>
              </w:rPr>
              <w:t>1</w:t>
            </w:r>
          </w:hyperlink>
        </w:p>
        <w:p>
          <w:pPr>
            <w:tabs>
              <w:tab w:val="right" w:leader="dot" w:pos="8312"/>
            </w:tabs>
            <w:spacing w:before="165" w:line="185" w:lineRule="auto"/>
            <w:ind w:left="524"/>
            <w:rPr>
              <w:rFonts w:ascii="Times New Roman" w:eastAsia="Times New Roman" w:hAnsi="Times New Roman" w:cs="Times New Roman"/>
              <w:sz w:val="24"/>
              <w:szCs w:val="24"/>
            </w:rPr>
          </w:pPr>
          <w:hyperlink w:anchor="bookmark2" w:history="1">
            <w:r>
              <w:rPr>
                <w:rFonts w:ascii="Times New Roman" w:eastAsia="Times New Roman" w:hAnsi="Times New Roman" w:cs="Times New Roman"/>
                <w:spacing w:val="-6"/>
                <w:sz w:val="24"/>
                <w:szCs w:val="24"/>
              </w:rPr>
              <w:t>1.1</w:t>
            </w:r>
            <w:r>
              <w:rPr>
                <w:rFonts w:ascii="Times New Roman" w:eastAsia="Times New Roman" w:hAnsi="Times New Roman" w:cs="Times New Roman"/>
                <w:spacing w:val="13"/>
                <w:sz w:val="24"/>
                <w:szCs w:val="24"/>
              </w:rPr>
              <w:t xml:space="preserve"> </w:t>
            </w:r>
            <w:r>
              <w:rPr>
                <w:rFonts w:ascii="SimSun" w:eastAsia="SimSun" w:hAnsi="SimSun" w:cs="SimSun"/>
                <w:spacing w:val="-6"/>
                <w:sz w:val="24"/>
                <w:szCs w:val="24"/>
              </w:rPr>
              <w:t>项目由来</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1</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3" w:history="1">
            <w:r>
              <w:rPr>
                <w:rFonts w:ascii="Times New Roman" w:eastAsia="Times New Roman" w:hAnsi="Times New Roman" w:cs="Times New Roman"/>
                <w:spacing w:val="-6"/>
                <w:sz w:val="24"/>
                <w:szCs w:val="24"/>
              </w:rPr>
              <w:t>1.2</w:t>
            </w:r>
            <w:r>
              <w:rPr>
                <w:rFonts w:ascii="Times New Roman" w:eastAsia="Times New Roman" w:hAnsi="Times New Roman" w:cs="Times New Roman"/>
                <w:spacing w:val="12"/>
                <w:sz w:val="24"/>
                <w:szCs w:val="24"/>
              </w:rPr>
              <w:t xml:space="preserve"> </w:t>
            </w:r>
            <w:r>
              <w:rPr>
                <w:rFonts w:ascii="SimSun" w:eastAsia="SimSun" w:hAnsi="SimSun" w:cs="SimSun"/>
                <w:spacing w:val="-6"/>
                <w:sz w:val="24"/>
                <w:szCs w:val="24"/>
              </w:rPr>
              <w:t>编制依据</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2</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4" w:history="1">
            <w:r>
              <w:rPr>
                <w:rFonts w:ascii="Times New Roman" w:eastAsia="Times New Roman" w:hAnsi="Times New Roman" w:cs="Times New Roman"/>
                <w:spacing w:val="-6"/>
                <w:sz w:val="24"/>
                <w:szCs w:val="24"/>
              </w:rPr>
              <w:t>1.2</w:t>
            </w:r>
            <w:r>
              <w:rPr>
                <w:rFonts w:ascii="Times New Roman" w:eastAsia="Times New Roman" w:hAnsi="Times New Roman" w:cs="Times New Roman"/>
                <w:spacing w:val="12"/>
                <w:sz w:val="24"/>
                <w:szCs w:val="24"/>
              </w:rPr>
              <w:t xml:space="preserve"> </w:t>
            </w:r>
            <w:r>
              <w:rPr>
                <w:rFonts w:ascii="SimSun" w:eastAsia="SimSun" w:hAnsi="SimSun" w:cs="SimSun"/>
                <w:spacing w:val="-6"/>
                <w:sz w:val="24"/>
                <w:szCs w:val="24"/>
              </w:rPr>
              <w:t>编制依据</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2</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5" w:history="1">
            <w:r>
              <w:rPr>
                <w:rFonts w:ascii="Times New Roman" w:eastAsia="Times New Roman" w:hAnsi="Times New Roman" w:cs="Times New Roman"/>
                <w:spacing w:val="-3"/>
                <w:sz w:val="24"/>
                <w:szCs w:val="24"/>
              </w:rPr>
              <w:t xml:space="preserve">1.3 </w:t>
            </w:r>
            <w:r>
              <w:rPr>
                <w:rFonts w:ascii="SimSun" w:eastAsia="SimSun" w:hAnsi="SimSun" w:cs="SimSun"/>
                <w:spacing w:val="-3"/>
                <w:sz w:val="24"/>
                <w:szCs w:val="24"/>
              </w:rPr>
              <w:t>工程内容及规模</w:t>
            </w:r>
            <w:r>
              <w:rPr>
                <w:rFonts w:ascii="SimSun" w:eastAsia="SimSun" w:hAnsi="SimSun" w:cs="SimSun"/>
                <w:spacing w:val="-41"/>
                <w:sz w:val="24"/>
                <w:szCs w:val="24"/>
              </w:rPr>
              <w:t xml:space="preserve"> </w:t>
            </w:r>
            <w:r>
              <w:rPr>
                <w:rFonts w:ascii="SimSun" w:eastAsia="SimSun" w:hAnsi="SimSun" w:cs="SimSun"/>
                <w:sz w:val="24"/>
                <w:szCs w:val="24"/>
              </w:rPr>
              <w:tab/>
            </w:r>
            <w:r>
              <w:rPr>
                <w:rFonts w:ascii="Times New Roman" w:eastAsia="Times New Roman" w:hAnsi="Times New Roman" w:cs="Times New Roman"/>
                <w:spacing w:val="17"/>
                <w:sz w:val="24"/>
                <w:szCs w:val="24"/>
              </w:rPr>
              <w:t>3</w:t>
            </w:r>
          </w:hyperlink>
        </w:p>
        <w:p>
          <w:pPr>
            <w:tabs>
              <w:tab w:val="right" w:leader="dot" w:pos="8312"/>
            </w:tabs>
            <w:spacing w:before="228" w:line="185" w:lineRule="auto"/>
            <w:ind w:left="524"/>
            <w:rPr>
              <w:rFonts w:ascii="Times New Roman" w:eastAsia="Times New Roman" w:hAnsi="Times New Roman" w:cs="Times New Roman"/>
              <w:sz w:val="24"/>
              <w:szCs w:val="24"/>
            </w:rPr>
          </w:pPr>
          <w:hyperlink w:anchor="bookmark6" w:history="1">
            <w:r>
              <w:rPr>
                <w:rFonts w:ascii="Times New Roman" w:eastAsia="Times New Roman" w:hAnsi="Times New Roman" w:cs="Times New Roman"/>
                <w:spacing w:val="-2"/>
                <w:sz w:val="24"/>
                <w:szCs w:val="24"/>
              </w:rPr>
              <w:t xml:space="preserve">1.4 </w:t>
            </w:r>
            <w:r>
              <w:rPr>
                <w:rFonts w:ascii="SimSun" w:eastAsia="SimSun" w:hAnsi="SimSun" w:cs="SimSun"/>
                <w:spacing w:val="-2"/>
                <w:sz w:val="24"/>
                <w:szCs w:val="24"/>
              </w:rPr>
              <w:t>与本项目有关的原有污染情况及主要环境问题</w:t>
            </w:r>
            <w:r>
              <w:rPr>
                <w:rFonts w:ascii="SimSun" w:eastAsia="SimSun" w:hAnsi="SimSun" w:cs="SimSun"/>
                <w:spacing w:val="-26"/>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5</w:t>
            </w:r>
          </w:hyperlink>
        </w:p>
        <w:p>
          <w:pPr>
            <w:tabs>
              <w:tab w:val="right" w:leader="dot" w:pos="8312"/>
            </w:tabs>
            <w:spacing w:before="229" w:line="198" w:lineRule="auto"/>
            <w:ind w:left="27"/>
            <w:rPr>
              <w:rFonts w:ascii="Times New Roman" w:eastAsia="Times New Roman" w:hAnsi="Times New Roman" w:cs="Times New Roman"/>
              <w:sz w:val="24"/>
              <w:szCs w:val="24"/>
            </w:rPr>
          </w:pPr>
          <w:hyperlink w:anchor="bookmark7" w:history="1">
            <w:r>
              <w:rPr>
                <w:rFonts w:ascii="SimSun" w:eastAsia="SimSun" w:hAnsi="SimSun" w:cs="SimSun"/>
                <w:b/>
                <w:bCs/>
                <w:spacing w:val="-3"/>
                <w:sz w:val="24"/>
                <w:szCs w:val="24"/>
              </w:rPr>
              <w:t>二、建设项目所在地自然环境及社会环境简况</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6"/>
                <w:sz w:val="24"/>
                <w:szCs w:val="24"/>
              </w:rPr>
              <w:t>6</w:t>
            </w:r>
          </w:hyperlink>
        </w:p>
        <w:p>
          <w:pPr>
            <w:tabs>
              <w:tab w:val="right" w:leader="dot" w:pos="8312"/>
            </w:tabs>
            <w:spacing w:before="209" w:line="185" w:lineRule="auto"/>
            <w:ind w:left="501"/>
            <w:rPr>
              <w:rFonts w:ascii="Times New Roman" w:eastAsia="Times New Roman" w:hAnsi="Times New Roman" w:cs="Times New Roman"/>
              <w:sz w:val="24"/>
              <w:szCs w:val="24"/>
            </w:rPr>
          </w:pPr>
          <w:hyperlink w:anchor="bookmark8" w:history="1">
            <w:r>
              <w:rPr>
                <w:rFonts w:ascii="Times New Roman" w:eastAsia="Times New Roman" w:hAnsi="Times New Roman" w:cs="Times New Roman"/>
                <w:spacing w:val="-6"/>
                <w:sz w:val="24"/>
                <w:szCs w:val="24"/>
              </w:rPr>
              <w:t>2.1</w:t>
            </w:r>
            <w:r>
              <w:rPr>
                <w:rFonts w:ascii="Times New Roman" w:eastAsia="Times New Roman" w:hAnsi="Times New Roman" w:cs="Times New Roman"/>
                <w:spacing w:val="48"/>
                <w:w w:val="101"/>
                <w:sz w:val="24"/>
                <w:szCs w:val="24"/>
              </w:rPr>
              <w:t xml:space="preserve"> </w:t>
            </w:r>
            <w:r>
              <w:rPr>
                <w:rFonts w:ascii="SimSun" w:eastAsia="SimSun" w:hAnsi="SimSun" w:cs="SimSun"/>
                <w:spacing w:val="-6"/>
                <w:sz w:val="24"/>
                <w:szCs w:val="24"/>
              </w:rPr>
              <w:t>自然环境简况</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6</w:t>
            </w:r>
          </w:hyperlink>
        </w:p>
        <w:p>
          <w:pPr>
            <w:tabs>
              <w:tab w:val="right" w:leader="dot" w:pos="8312"/>
            </w:tabs>
            <w:spacing w:before="228" w:line="185" w:lineRule="auto"/>
            <w:ind w:left="501"/>
            <w:rPr>
              <w:rFonts w:ascii="Times New Roman" w:eastAsia="Times New Roman" w:hAnsi="Times New Roman" w:cs="Times New Roman"/>
              <w:sz w:val="24"/>
              <w:szCs w:val="24"/>
            </w:rPr>
          </w:pPr>
          <w:hyperlink w:anchor="bookmark9" w:history="1">
            <w:r>
              <w:rPr>
                <w:rFonts w:ascii="Times New Roman" w:eastAsia="Times New Roman" w:hAnsi="Times New Roman" w:cs="Times New Roman"/>
                <w:spacing w:val="-3"/>
                <w:sz w:val="24"/>
                <w:szCs w:val="24"/>
              </w:rPr>
              <w:t>2.2</w:t>
            </w:r>
            <w:r>
              <w:rPr>
                <w:rFonts w:ascii="Times New Roman" w:eastAsia="Times New Roman" w:hAnsi="Times New Roman" w:cs="Times New Roman"/>
                <w:spacing w:val="14"/>
                <w:sz w:val="24"/>
                <w:szCs w:val="24"/>
              </w:rPr>
              <w:t xml:space="preserve"> </w:t>
            </w:r>
            <w:r>
              <w:rPr>
                <w:rFonts w:ascii="SimSun" w:eastAsia="SimSun" w:hAnsi="SimSun" w:cs="SimSun"/>
                <w:spacing w:val="-3"/>
                <w:sz w:val="24"/>
                <w:szCs w:val="24"/>
              </w:rPr>
              <w:t>社会简况</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7</w:t>
            </w:r>
          </w:hyperlink>
        </w:p>
        <w:p>
          <w:pPr>
            <w:tabs>
              <w:tab w:val="right" w:leader="dot" w:pos="8312"/>
            </w:tabs>
            <w:spacing w:before="227" w:line="185" w:lineRule="auto"/>
            <w:ind w:left="501"/>
            <w:rPr>
              <w:rFonts w:ascii="Times New Roman" w:eastAsia="Times New Roman" w:hAnsi="Times New Roman" w:cs="Times New Roman"/>
              <w:sz w:val="24"/>
              <w:szCs w:val="24"/>
            </w:rPr>
          </w:pPr>
          <w:hyperlink w:anchor="bookmark10" w:history="1">
            <w:r>
              <w:rPr>
                <w:rFonts w:ascii="Times New Roman" w:eastAsia="Times New Roman" w:hAnsi="Times New Roman" w:cs="Times New Roman"/>
                <w:spacing w:val="-1"/>
                <w:sz w:val="24"/>
                <w:szCs w:val="24"/>
              </w:rPr>
              <w:t xml:space="preserve">2.3 </w:t>
            </w:r>
            <w:r>
              <w:rPr>
                <w:rFonts w:ascii="SimSun" w:eastAsia="SimSun" w:hAnsi="SimSun" w:cs="SimSun"/>
                <w:spacing w:val="-1"/>
                <w:sz w:val="24"/>
                <w:szCs w:val="24"/>
              </w:rPr>
              <w:t>环境功能区划</w:t>
            </w:r>
            <w:r>
              <w:rPr>
                <w:rFonts w:ascii="SimSun" w:eastAsia="SimSun" w:hAnsi="SimSun" w:cs="SimSun"/>
                <w:spacing w:val="-41"/>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10</w:t>
            </w:r>
          </w:hyperlink>
        </w:p>
        <w:p>
          <w:pPr>
            <w:tabs>
              <w:tab w:val="right" w:leader="dot" w:pos="8312"/>
            </w:tabs>
            <w:spacing w:before="228" w:line="185" w:lineRule="auto"/>
            <w:ind w:left="501"/>
            <w:rPr>
              <w:rFonts w:ascii="Times New Roman" w:eastAsia="Times New Roman" w:hAnsi="Times New Roman" w:cs="Times New Roman"/>
              <w:sz w:val="24"/>
              <w:szCs w:val="24"/>
            </w:rPr>
          </w:pPr>
          <w:hyperlink w:anchor="bookmark11" w:history="1">
            <w:r>
              <w:rPr>
                <w:rFonts w:ascii="Times New Roman" w:eastAsia="Times New Roman" w:hAnsi="Times New Roman" w:cs="Times New Roman"/>
                <w:spacing w:val="-1"/>
                <w:sz w:val="24"/>
                <w:szCs w:val="24"/>
              </w:rPr>
              <w:t xml:space="preserve">2.4 </w:t>
            </w:r>
            <w:r>
              <w:rPr>
                <w:rFonts w:ascii="SimSun" w:eastAsia="SimSun" w:hAnsi="SimSun" w:cs="SimSun"/>
                <w:spacing w:val="-1"/>
                <w:sz w:val="24"/>
                <w:szCs w:val="24"/>
              </w:rPr>
              <w:t>绍兴污水处理厂概况</w:t>
            </w:r>
            <w:r>
              <w:rPr>
                <w:rFonts w:ascii="SimSun" w:eastAsia="SimSun" w:hAnsi="SimSun" w:cs="SimSun"/>
                <w:spacing w:val="-38"/>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12</w:t>
            </w:r>
          </w:hyperlink>
        </w:p>
        <w:p>
          <w:pPr>
            <w:tabs>
              <w:tab w:val="right" w:leader="dot" w:pos="8312"/>
            </w:tabs>
            <w:spacing w:before="227" w:line="185" w:lineRule="auto"/>
            <w:ind w:left="501"/>
            <w:rPr>
              <w:rFonts w:ascii="Times New Roman" w:eastAsia="Times New Roman" w:hAnsi="Times New Roman" w:cs="Times New Roman"/>
              <w:sz w:val="24"/>
              <w:szCs w:val="24"/>
            </w:rPr>
          </w:pPr>
          <w:hyperlink w:anchor="bookmark12" w:history="1">
            <w:r>
              <w:rPr>
                <w:rFonts w:ascii="Times New Roman" w:eastAsia="Times New Roman" w:hAnsi="Times New Roman" w:cs="Times New Roman"/>
                <w:spacing w:val="-1"/>
                <w:sz w:val="24"/>
                <w:szCs w:val="24"/>
              </w:rPr>
              <w:t xml:space="preserve">2.5 </w:t>
            </w:r>
            <w:r>
              <w:rPr>
                <w:rFonts w:ascii="SimSun" w:eastAsia="SimSun" w:hAnsi="SimSun" w:cs="SimSun"/>
                <w:spacing w:val="-1"/>
                <w:sz w:val="24"/>
                <w:szCs w:val="24"/>
              </w:rPr>
              <w:t>周围污染源调查</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13</w:t>
            </w:r>
          </w:hyperlink>
        </w:p>
        <w:p>
          <w:pPr>
            <w:tabs>
              <w:tab w:val="right" w:leader="dot" w:pos="8312"/>
            </w:tabs>
            <w:spacing w:before="229" w:line="198" w:lineRule="auto"/>
            <w:ind w:left="23"/>
            <w:rPr>
              <w:rFonts w:ascii="Times New Roman" w:eastAsia="Times New Roman" w:hAnsi="Times New Roman" w:cs="Times New Roman"/>
              <w:sz w:val="24"/>
              <w:szCs w:val="24"/>
            </w:rPr>
          </w:pPr>
          <w:hyperlink w:anchor="bookmark13" w:history="1">
            <w:r>
              <w:rPr>
                <w:rFonts w:ascii="SimSun" w:eastAsia="SimSun" w:hAnsi="SimSun" w:cs="SimSun"/>
                <w:b/>
                <w:bCs/>
                <w:spacing w:val="-3"/>
                <w:sz w:val="24"/>
                <w:szCs w:val="24"/>
              </w:rPr>
              <w:t>三、环境质量现状</w:t>
            </w:r>
            <w:r>
              <w:rPr>
                <w:rFonts w:ascii="SimSun" w:eastAsia="SimSun" w:hAnsi="SimSun" w:cs="SimSun"/>
                <w:spacing w:val="-56"/>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14</w:t>
            </w:r>
          </w:hyperlink>
        </w:p>
        <w:p>
          <w:pPr>
            <w:tabs>
              <w:tab w:val="right" w:leader="dot" w:pos="8312"/>
            </w:tabs>
            <w:spacing w:before="209" w:line="185" w:lineRule="auto"/>
            <w:ind w:left="506"/>
            <w:rPr>
              <w:rFonts w:ascii="Times New Roman" w:eastAsia="Times New Roman" w:hAnsi="Times New Roman" w:cs="Times New Roman"/>
              <w:sz w:val="24"/>
              <w:szCs w:val="24"/>
            </w:rPr>
          </w:pPr>
          <w:hyperlink w:anchor="bookmark14" w:history="1">
            <w:r>
              <w:rPr>
                <w:rFonts w:ascii="Times New Roman" w:eastAsia="Times New Roman" w:hAnsi="Times New Roman" w:cs="Times New Roman"/>
                <w:spacing w:val="-1"/>
                <w:sz w:val="24"/>
                <w:szCs w:val="24"/>
              </w:rPr>
              <w:t xml:space="preserve">3.1 </w:t>
            </w:r>
            <w:r>
              <w:rPr>
                <w:rFonts w:ascii="SimSun" w:eastAsia="SimSun" w:hAnsi="SimSun" w:cs="SimSun"/>
                <w:spacing w:val="-1"/>
                <w:sz w:val="24"/>
                <w:szCs w:val="24"/>
              </w:rPr>
              <w:t>环境质量现状</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15</w:t>
            </w:r>
          </w:hyperlink>
        </w:p>
        <w:p>
          <w:pPr>
            <w:tabs>
              <w:tab w:val="right" w:leader="dot" w:pos="8312"/>
            </w:tabs>
            <w:spacing w:before="228" w:line="185" w:lineRule="auto"/>
            <w:ind w:left="506"/>
            <w:rPr>
              <w:rFonts w:ascii="Times New Roman" w:eastAsia="Times New Roman" w:hAnsi="Times New Roman" w:cs="Times New Roman"/>
              <w:sz w:val="24"/>
              <w:szCs w:val="24"/>
            </w:rPr>
          </w:pPr>
          <w:hyperlink w:anchor="bookmark15" w:history="1">
            <w:r>
              <w:rPr>
                <w:rFonts w:ascii="Times New Roman" w:eastAsia="Times New Roman" w:hAnsi="Times New Roman" w:cs="Times New Roman"/>
                <w:spacing w:val="-1"/>
                <w:sz w:val="24"/>
                <w:szCs w:val="24"/>
              </w:rPr>
              <w:t xml:space="preserve">3.2 </w:t>
            </w:r>
            <w:r>
              <w:rPr>
                <w:rFonts w:ascii="SimSun" w:eastAsia="SimSun" w:hAnsi="SimSun" w:cs="SimSun"/>
                <w:spacing w:val="-1"/>
                <w:sz w:val="24"/>
                <w:szCs w:val="24"/>
              </w:rPr>
              <w:t>主要环境保护目标</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15</w:t>
            </w:r>
          </w:hyperlink>
        </w:p>
        <w:p>
          <w:pPr>
            <w:tabs>
              <w:tab w:val="right" w:leader="dot" w:pos="8312"/>
            </w:tabs>
            <w:spacing w:before="229" w:line="198" w:lineRule="auto"/>
            <w:ind w:left="46"/>
            <w:rPr>
              <w:rFonts w:ascii="Times New Roman" w:eastAsia="Times New Roman" w:hAnsi="Times New Roman" w:cs="Times New Roman"/>
              <w:sz w:val="24"/>
              <w:szCs w:val="24"/>
            </w:rPr>
          </w:pPr>
          <w:hyperlink w:anchor="bookmark16" w:history="1">
            <w:r>
              <w:rPr>
                <w:rFonts w:ascii="SimSun" w:eastAsia="SimSun" w:hAnsi="SimSun" w:cs="SimSun"/>
                <w:b/>
                <w:bCs/>
                <w:spacing w:val="-6"/>
                <w:sz w:val="24"/>
                <w:szCs w:val="24"/>
              </w:rPr>
              <w:t>四、评价适应标准</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16</w:t>
            </w:r>
          </w:hyperlink>
        </w:p>
        <w:p>
          <w:pPr>
            <w:tabs>
              <w:tab w:val="right" w:leader="dot" w:pos="8312"/>
            </w:tabs>
            <w:spacing w:before="209" w:line="185" w:lineRule="auto"/>
            <w:ind w:left="500"/>
            <w:rPr>
              <w:rFonts w:ascii="Times New Roman" w:eastAsia="Times New Roman" w:hAnsi="Times New Roman" w:cs="Times New Roman"/>
              <w:sz w:val="24"/>
              <w:szCs w:val="24"/>
            </w:rPr>
          </w:pPr>
          <w:hyperlink w:anchor="bookmark17" w:history="1">
            <w:r>
              <w:rPr>
                <w:rFonts w:ascii="Times New Roman" w:eastAsia="Times New Roman" w:hAnsi="Times New Roman" w:cs="Times New Roman"/>
                <w:spacing w:val="-1"/>
                <w:sz w:val="24"/>
                <w:szCs w:val="24"/>
              </w:rPr>
              <w:t xml:space="preserve">4.1 </w:t>
            </w:r>
            <w:r>
              <w:rPr>
                <w:rFonts w:ascii="SimSun" w:eastAsia="SimSun" w:hAnsi="SimSun" w:cs="SimSun"/>
                <w:spacing w:val="-1"/>
                <w:sz w:val="24"/>
                <w:szCs w:val="24"/>
              </w:rPr>
              <w:t>环境质量标准</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17</w:t>
            </w:r>
          </w:hyperlink>
        </w:p>
        <w:p>
          <w:pPr>
            <w:tabs>
              <w:tab w:val="right" w:leader="dot" w:pos="8312"/>
            </w:tabs>
            <w:spacing w:before="228" w:line="185" w:lineRule="auto"/>
            <w:ind w:left="500"/>
            <w:rPr>
              <w:rFonts w:ascii="Times New Roman" w:eastAsia="Times New Roman" w:hAnsi="Times New Roman" w:cs="Times New Roman"/>
              <w:sz w:val="24"/>
              <w:szCs w:val="24"/>
            </w:rPr>
          </w:pPr>
          <w:hyperlink w:anchor="bookmark18" w:history="1">
            <w:r>
              <w:rPr>
                <w:rFonts w:ascii="Times New Roman" w:eastAsia="Times New Roman" w:hAnsi="Times New Roman" w:cs="Times New Roman"/>
                <w:spacing w:val="-1"/>
                <w:sz w:val="24"/>
                <w:szCs w:val="24"/>
              </w:rPr>
              <w:t xml:space="preserve">4.2 </w:t>
            </w:r>
            <w:r>
              <w:rPr>
                <w:rFonts w:ascii="SimSun" w:eastAsia="SimSun" w:hAnsi="SimSun" w:cs="SimSun"/>
                <w:spacing w:val="-1"/>
                <w:sz w:val="24"/>
                <w:szCs w:val="24"/>
              </w:rPr>
              <w:t>污染物排放标准</w:t>
            </w:r>
            <w:r>
              <w:rPr>
                <w:rFonts w:ascii="SimSun" w:eastAsia="SimSun" w:hAnsi="SimSun" w:cs="SimSun"/>
                <w:spacing w:val="-39"/>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16</w:t>
            </w:r>
          </w:hyperlink>
        </w:p>
        <w:p>
          <w:pPr>
            <w:tabs>
              <w:tab w:val="right" w:leader="dot" w:pos="8312"/>
            </w:tabs>
            <w:spacing w:before="227" w:line="185" w:lineRule="auto"/>
            <w:ind w:left="500"/>
            <w:rPr>
              <w:rFonts w:ascii="Times New Roman" w:eastAsia="Times New Roman" w:hAnsi="Times New Roman" w:cs="Times New Roman"/>
              <w:sz w:val="24"/>
              <w:szCs w:val="24"/>
            </w:rPr>
          </w:pPr>
          <w:hyperlink w:anchor="bookmark19" w:history="1">
            <w:r>
              <w:rPr>
                <w:rFonts w:ascii="Times New Roman" w:eastAsia="Times New Roman" w:hAnsi="Times New Roman" w:cs="Times New Roman"/>
                <w:spacing w:val="-1"/>
                <w:sz w:val="24"/>
                <w:szCs w:val="24"/>
              </w:rPr>
              <w:t xml:space="preserve">4.3 </w:t>
            </w:r>
            <w:r>
              <w:rPr>
                <w:rFonts w:ascii="SimSun" w:eastAsia="SimSun" w:hAnsi="SimSun" w:cs="SimSun"/>
                <w:spacing w:val="-1"/>
                <w:sz w:val="24"/>
                <w:szCs w:val="24"/>
              </w:rPr>
              <w:t>总量控制指标</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18</w:t>
            </w:r>
          </w:hyperlink>
        </w:p>
        <w:p>
          <w:pPr>
            <w:tabs>
              <w:tab w:val="right" w:leader="dot" w:pos="8312"/>
            </w:tabs>
            <w:spacing w:before="229" w:line="198" w:lineRule="auto"/>
            <w:ind w:left="27"/>
            <w:rPr>
              <w:rFonts w:ascii="Times New Roman" w:eastAsia="Times New Roman" w:hAnsi="Times New Roman" w:cs="Times New Roman"/>
              <w:sz w:val="24"/>
              <w:szCs w:val="24"/>
            </w:rPr>
          </w:pPr>
          <w:hyperlink w:anchor="bookmark20" w:history="1">
            <w:r>
              <w:rPr>
                <w:rFonts w:ascii="SimSun" w:eastAsia="SimSun" w:hAnsi="SimSun" w:cs="SimSun"/>
                <w:b/>
                <w:bCs/>
                <w:spacing w:val="-3"/>
                <w:sz w:val="24"/>
                <w:szCs w:val="24"/>
              </w:rPr>
              <w:t>五、建设项目工程分析</w:t>
            </w:r>
            <w:r>
              <w:rPr>
                <w:rFonts w:ascii="SimSun" w:eastAsia="SimSun" w:hAnsi="SimSun" w:cs="SimSun"/>
                <w:spacing w:val="-58"/>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19</w:t>
            </w:r>
          </w:hyperlink>
        </w:p>
        <w:p>
          <w:pPr>
            <w:tabs>
              <w:tab w:val="right" w:leader="dot" w:pos="8312"/>
            </w:tabs>
            <w:spacing w:before="209" w:line="185" w:lineRule="auto"/>
            <w:ind w:left="508"/>
            <w:rPr>
              <w:rFonts w:ascii="Times New Roman" w:eastAsia="Times New Roman" w:hAnsi="Times New Roman" w:cs="Times New Roman"/>
              <w:sz w:val="24"/>
              <w:szCs w:val="24"/>
            </w:rPr>
          </w:pPr>
          <w:hyperlink w:anchor="bookmark21" w:history="1">
            <w:r>
              <w:rPr>
                <w:rFonts w:ascii="Times New Roman" w:eastAsia="Times New Roman" w:hAnsi="Times New Roman" w:cs="Times New Roman"/>
                <w:spacing w:val="-1"/>
                <w:sz w:val="24"/>
                <w:szCs w:val="24"/>
              </w:rPr>
              <w:t xml:space="preserve">5.1 </w:t>
            </w:r>
            <w:r>
              <w:rPr>
                <w:rFonts w:ascii="SimSun" w:eastAsia="SimSun" w:hAnsi="SimSun" w:cs="SimSun"/>
                <w:spacing w:val="-1"/>
                <w:sz w:val="24"/>
                <w:szCs w:val="24"/>
              </w:rPr>
              <w:t>施工期主要污染因素</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20</w:t>
            </w:r>
          </w:hyperlink>
        </w:p>
        <w:p>
          <w:pPr>
            <w:tabs>
              <w:tab w:val="right" w:leader="dot" w:pos="8312"/>
            </w:tabs>
            <w:spacing w:before="229" w:line="185" w:lineRule="auto"/>
            <w:ind w:left="508"/>
            <w:rPr>
              <w:rFonts w:ascii="Times New Roman" w:eastAsia="Times New Roman" w:hAnsi="Times New Roman" w:cs="Times New Roman"/>
              <w:sz w:val="24"/>
              <w:szCs w:val="24"/>
            </w:rPr>
          </w:pPr>
          <w:hyperlink w:anchor="bookmark22" w:history="1">
            <w:r>
              <w:rPr>
                <w:rFonts w:ascii="Times New Roman" w:eastAsia="Times New Roman" w:hAnsi="Times New Roman" w:cs="Times New Roman"/>
                <w:spacing w:val="-3"/>
                <w:sz w:val="24"/>
                <w:szCs w:val="24"/>
              </w:rPr>
              <w:t>5.2</w:t>
            </w:r>
            <w:r>
              <w:rPr>
                <w:rFonts w:ascii="Times New Roman" w:eastAsia="Times New Roman" w:hAnsi="Times New Roman" w:cs="Times New Roman"/>
                <w:spacing w:val="23"/>
                <w:sz w:val="24"/>
                <w:szCs w:val="24"/>
              </w:rPr>
              <w:t xml:space="preserve"> </w:t>
            </w:r>
            <w:r>
              <w:rPr>
                <w:rFonts w:ascii="SimSun" w:eastAsia="SimSun" w:hAnsi="SimSun" w:cs="SimSun"/>
                <w:spacing w:val="-3"/>
                <w:sz w:val="24"/>
                <w:szCs w:val="24"/>
              </w:rPr>
              <w:t>营运期污染因素分析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19</w:t>
            </w:r>
          </w:hyperlink>
        </w:p>
        <w:p>
          <w:pPr>
            <w:tabs>
              <w:tab w:val="right" w:leader="dot" w:pos="8312"/>
            </w:tabs>
            <w:spacing w:before="228" w:line="198" w:lineRule="auto"/>
            <w:ind w:left="25"/>
            <w:rPr>
              <w:rFonts w:ascii="Times New Roman" w:eastAsia="Times New Roman" w:hAnsi="Times New Roman" w:cs="Times New Roman"/>
              <w:sz w:val="24"/>
              <w:szCs w:val="24"/>
            </w:rPr>
          </w:pPr>
          <w:hyperlink w:anchor="bookmark23" w:history="1">
            <w:r>
              <w:rPr>
                <w:rFonts w:ascii="SimSun" w:eastAsia="SimSun" w:hAnsi="SimSun" w:cs="SimSun"/>
                <w:b/>
                <w:bCs/>
                <w:spacing w:val="-3"/>
                <w:sz w:val="24"/>
                <w:szCs w:val="24"/>
              </w:rPr>
              <w:t>六、项目主要污染物产生及预测排放量</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23</w:t>
            </w:r>
          </w:hyperlink>
        </w:p>
        <w:p>
          <w:pPr>
            <w:tabs>
              <w:tab w:val="right" w:leader="dot" w:pos="8312"/>
            </w:tabs>
            <w:spacing w:before="211" w:line="198" w:lineRule="auto"/>
            <w:ind w:left="22"/>
            <w:rPr>
              <w:rFonts w:ascii="Times New Roman" w:eastAsia="Times New Roman" w:hAnsi="Times New Roman" w:cs="Times New Roman"/>
              <w:sz w:val="24"/>
              <w:szCs w:val="24"/>
            </w:rPr>
          </w:pPr>
          <w:hyperlink w:anchor="bookmark24" w:history="1">
            <w:r>
              <w:rPr>
                <w:rFonts w:ascii="SimSun" w:eastAsia="SimSun" w:hAnsi="SimSun" w:cs="SimSun"/>
                <w:b/>
                <w:bCs/>
                <w:spacing w:val="-3"/>
                <w:sz w:val="24"/>
                <w:szCs w:val="24"/>
              </w:rPr>
              <w:t>七、环境影响分析</w:t>
            </w:r>
            <w:r>
              <w:rPr>
                <w:rFonts w:ascii="SimSun" w:eastAsia="SimSun" w:hAnsi="SimSun" w:cs="SimSun"/>
                <w:spacing w:val="-55"/>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24</w:t>
            </w:r>
          </w:hyperlink>
        </w:p>
        <w:p>
          <w:pPr>
            <w:tabs>
              <w:tab w:val="right" w:leader="dot" w:pos="8312"/>
            </w:tabs>
            <w:spacing w:before="209" w:line="185" w:lineRule="auto"/>
            <w:ind w:left="505"/>
            <w:rPr>
              <w:rFonts w:ascii="Times New Roman" w:eastAsia="Times New Roman" w:hAnsi="Times New Roman" w:cs="Times New Roman"/>
              <w:sz w:val="24"/>
              <w:szCs w:val="24"/>
            </w:rPr>
          </w:pPr>
          <w:hyperlink w:anchor="bookmark25" w:history="1">
            <w:r>
              <w:rPr>
                <w:rFonts w:ascii="Times New Roman" w:eastAsia="Times New Roman" w:hAnsi="Times New Roman" w:cs="Times New Roman"/>
                <w:spacing w:val="-1"/>
                <w:sz w:val="24"/>
                <w:szCs w:val="24"/>
              </w:rPr>
              <w:t xml:space="preserve">7.1 </w:t>
            </w:r>
            <w:r>
              <w:rPr>
                <w:rFonts w:ascii="SimSun" w:eastAsia="SimSun" w:hAnsi="SimSun" w:cs="SimSun"/>
                <w:spacing w:val="-1"/>
                <w:sz w:val="24"/>
                <w:szCs w:val="24"/>
              </w:rPr>
              <w:t>施工期环境影响分析</w:t>
            </w:r>
            <w:r>
              <w:rPr>
                <w:rFonts w:ascii="SimSun" w:eastAsia="SimSun" w:hAnsi="SimSun" w:cs="SimSun"/>
                <w:spacing w:val="-42"/>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25</w:t>
            </w:r>
          </w:hyperlink>
        </w:p>
        <w:p>
          <w:pPr>
            <w:tabs>
              <w:tab w:val="right" w:leader="dot" w:pos="8312"/>
            </w:tabs>
            <w:spacing w:before="228" w:line="185" w:lineRule="auto"/>
            <w:ind w:left="505"/>
            <w:rPr>
              <w:rFonts w:ascii="Times New Roman" w:eastAsia="Times New Roman" w:hAnsi="Times New Roman" w:cs="Times New Roman"/>
              <w:sz w:val="24"/>
              <w:szCs w:val="24"/>
            </w:rPr>
          </w:pPr>
          <w:hyperlink w:anchor="bookmark26" w:history="1">
            <w:r>
              <w:rPr>
                <w:rFonts w:ascii="Times New Roman" w:eastAsia="Times New Roman" w:hAnsi="Times New Roman" w:cs="Times New Roman"/>
                <w:spacing w:val="-3"/>
                <w:sz w:val="24"/>
                <w:szCs w:val="24"/>
              </w:rPr>
              <w:t>7.2</w:t>
            </w:r>
            <w:r>
              <w:rPr>
                <w:rFonts w:ascii="Times New Roman" w:eastAsia="Times New Roman" w:hAnsi="Times New Roman" w:cs="Times New Roman"/>
                <w:spacing w:val="26"/>
                <w:sz w:val="24"/>
                <w:szCs w:val="24"/>
              </w:rPr>
              <w:t xml:space="preserve"> </w:t>
            </w:r>
            <w:r>
              <w:rPr>
                <w:rFonts w:ascii="SimSun" w:eastAsia="SimSun" w:hAnsi="SimSun" w:cs="SimSun"/>
                <w:spacing w:val="-3"/>
                <w:sz w:val="24"/>
                <w:szCs w:val="24"/>
              </w:rPr>
              <w:t>营运期环境影响分析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24</w:t>
            </w:r>
          </w:hyperlink>
        </w:p>
        <w:p>
          <w:pPr>
            <w:tabs>
              <w:tab w:val="right" w:leader="dot" w:pos="8312"/>
            </w:tabs>
            <w:spacing w:before="228" w:line="198" w:lineRule="auto"/>
            <w:ind w:left="27"/>
            <w:rPr>
              <w:rFonts w:ascii="Times New Roman" w:eastAsia="Times New Roman" w:hAnsi="Times New Roman" w:cs="Times New Roman"/>
              <w:sz w:val="24"/>
              <w:szCs w:val="24"/>
            </w:rPr>
          </w:pPr>
          <w:hyperlink w:anchor="bookmark27" w:history="1">
            <w:r>
              <w:rPr>
                <w:rFonts w:ascii="SimSun" w:eastAsia="SimSun" w:hAnsi="SimSun" w:cs="SimSun"/>
                <w:b/>
                <w:bCs/>
                <w:spacing w:val="-3"/>
                <w:sz w:val="24"/>
                <w:szCs w:val="24"/>
              </w:rPr>
              <w:t>八、建设项目拟采取的防治措施及预期治理效果</w:t>
            </w:r>
            <w:r>
              <w:rPr>
                <w:rFonts w:ascii="SimSun" w:eastAsia="SimSun" w:hAnsi="SimSun" w:cs="SimSun"/>
                <w:spacing w:val="-53"/>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30</w:t>
            </w:r>
          </w:hyperlink>
        </w:p>
        <w:p>
          <w:pPr>
            <w:tabs>
              <w:tab w:val="right" w:leader="dot" w:pos="8312"/>
            </w:tabs>
            <w:spacing w:before="210" w:line="220" w:lineRule="auto"/>
            <w:ind w:left="511"/>
            <w:rPr>
              <w:rFonts w:ascii="Times New Roman" w:eastAsia="Times New Roman" w:hAnsi="Times New Roman" w:cs="Times New Roman"/>
              <w:sz w:val="24"/>
              <w:szCs w:val="24"/>
            </w:rPr>
          </w:pPr>
          <w:hyperlink w:anchor="bookmark28" w:history="1">
            <w:r>
              <w:rPr>
                <w:rFonts w:ascii="Times New Roman" w:eastAsia="Times New Roman" w:hAnsi="Times New Roman" w:cs="Times New Roman"/>
                <w:spacing w:val="-2"/>
                <w:sz w:val="24"/>
                <w:szCs w:val="24"/>
              </w:rPr>
              <w:t xml:space="preserve">8.1 </w:t>
            </w:r>
            <w:r>
              <w:rPr>
                <w:rFonts w:ascii="SimSun" w:eastAsia="SimSun" w:hAnsi="SimSun" w:cs="SimSun"/>
                <w:spacing w:val="-2"/>
                <w:sz w:val="24"/>
                <w:szCs w:val="24"/>
              </w:rPr>
              <w:t>清洁生产</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31</w:t>
            </w:r>
          </w:hyperlink>
        </w:p>
      </w:sdtContent>
    </w:sdt>
    <w:p>
      <w:pPr>
        <w:spacing w:line="220" w:lineRule="auto"/>
        <w:rPr>
          <w:rFonts w:ascii="Times New Roman" w:eastAsia="Times New Roman" w:hAnsi="Times New Roman" w:cs="Times New Roman"/>
          <w:sz w:val="24"/>
          <w:szCs w:val="24"/>
        </w:rPr>
        <w:sectPr>
          <w:pgSz w:w="11907" w:h="16839"/>
          <w:pgMar w:top="1431" w:right="1785" w:bottom="0" w:left="1785" w:header="0" w:footer="0" w:gutter="0"/>
          <w:pgNumType w:start="3"/>
          <w:cols w:space="708"/>
        </w:sectPr>
      </w:pPr>
    </w:p>
    <w:sdt>
      <w:sdtPr>
        <w:rPr>
          <w:rFonts w:ascii="Times New Roman" w:eastAsia="Times New Roman" w:hAnsi="Times New Roman" w:cs="Times New Roman"/>
          <w:sz w:val="24"/>
          <w:szCs w:val="24"/>
        </w:rPr>
        <w:id w:val="1112045806"/>
        <w:docPartObj>
          <w:docPartGallery w:val="Table of Contents"/>
          <w:docPartUnique/>
        </w:docPartObj>
      </w:sdtPr>
      <w:sdtEndPr>
        <w:rPr>
          <w:rFonts w:ascii="Times New Roman" w:eastAsia="Times New Roman" w:hAnsi="Times New Roman" w:cs="Times New Roman"/>
          <w:sz w:val="24"/>
          <w:szCs w:val="24"/>
        </w:rPr>
      </w:sdtEndPr>
      <w:sdtContent>
        <w:p>
          <w:pPr>
            <w:tabs>
              <w:tab w:val="right" w:leader="dot" w:pos="8312"/>
            </w:tabs>
            <w:spacing w:before="121" w:line="185" w:lineRule="auto"/>
            <w:ind w:left="511"/>
            <w:rPr>
              <w:rFonts w:ascii="Times New Roman" w:eastAsia="Times New Roman" w:hAnsi="Times New Roman" w:cs="Times New Roman"/>
              <w:sz w:val="24"/>
              <w:szCs w:val="24"/>
            </w:rPr>
          </w:pPr>
          <w:hyperlink w:anchor="bookmark29" w:history="1">
            <w:r>
              <w:rPr>
                <w:rFonts w:ascii="Times New Roman" w:eastAsia="Times New Roman" w:hAnsi="Times New Roman" w:cs="Times New Roman"/>
                <w:spacing w:val="-3"/>
                <w:sz w:val="24"/>
                <w:szCs w:val="24"/>
              </w:rPr>
              <w:t>8.2</w:t>
            </w:r>
            <w:r>
              <w:rPr>
                <w:rFonts w:ascii="Times New Roman" w:eastAsia="Times New Roman" w:hAnsi="Times New Roman" w:cs="Times New Roman"/>
                <w:spacing w:val="20"/>
                <w:sz w:val="24"/>
                <w:szCs w:val="24"/>
              </w:rPr>
              <w:t xml:space="preserve"> </w:t>
            </w:r>
            <w:r>
              <w:rPr>
                <w:rFonts w:ascii="SimSun" w:eastAsia="SimSun" w:hAnsi="SimSun" w:cs="SimSun"/>
                <w:spacing w:val="-3"/>
                <w:sz w:val="24"/>
                <w:szCs w:val="24"/>
              </w:rPr>
              <w:t>营运期污染防治措施</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31</w:t>
            </w:r>
          </w:hyperlink>
        </w:p>
        <w:p>
          <w:pPr>
            <w:tabs>
              <w:tab w:val="right" w:leader="dot" w:pos="8312"/>
            </w:tabs>
            <w:spacing w:before="227" w:line="185" w:lineRule="auto"/>
            <w:ind w:left="511"/>
            <w:rPr>
              <w:rFonts w:ascii="Times New Roman" w:eastAsia="Times New Roman" w:hAnsi="Times New Roman" w:cs="Times New Roman"/>
              <w:sz w:val="24"/>
              <w:szCs w:val="24"/>
            </w:rPr>
          </w:pPr>
          <w:hyperlink w:anchor="bookmark30" w:history="1">
            <w:r>
              <w:rPr>
                <w:rFonts w:ascii="Times New Roman" w:eastAsia="Times New Roman" w:hAnsi="Times New Roman" w:cs="Times New Roman"/>
                <w:spacing w:val="-2"/>
                <w:sz w:val="24"/>
                <w:szCs w:val="24"/>
              </w:rPr>
              <w:t xml:space="preserve">8.3 </w:t>
            </w:r>
            <w:r>
              <w:rPr>
                <w:rFonts w:ascii="SimSun" w:eastAsia="SimSun" w:hAnsi="SimSun" w:cs="SimSun"/>
                <w:spacing w:val="-2"/>
                <w:sz w:val="24"/>
                <w:szCs w:val="24"/>
              </w:rPr>
              <w:t>项目环保投资概算</w:t>
            </w:r>
            <w:r>
              <w:rPr>
                <w:rFonts w:ascii="SimSun" w:eastAsia="SimSun" w:hAnsi="SimSun" w:cs="SimSun"/>
                <w:spacing w:val="-37"/>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32</w:t>
            </w:r>
          </w:hyperlink>
        </w:p>
        <w:p>
          <w:pPr>
            <w:tabs>
              <w:tab w:val="right" w:leader="dot" w:pos="8312"/>
            </w:tabs>
            <w:spacing w:before="227" w:line="185" w:lineRule="auto"/>
            <w:ind w:left="511"/>
            <w:rPr>
              <w:rFonts w:ascii="Times New Roman" w:eastAsia="Times New Roman" w:hAnsi="Times New Roman" w:cs="Times New Roman"/>
              <w:sz w:val="24"/>
              <w:szCs w:val="24"/>
            </w:rPr>
          </w:pPr>
          <w:hyperlink w:anchor="bookmark31" w:history="1">
            <w:r>
              <w:rPr>
                <w:rFonts w:ascii="Times New Roman" w:eastAsia="Times New Roman" w:hAnsi="Times New Roman" w:cs="Times New Roman"/>
                <w:spacing w:val="-1"/>
                <w:sz w:val="24"/>
                <w:szCs w:val="24"/>
              </w:rPr>
              <w:t xml:space="preserve">8.4 </w:t>
            </w:r>
            <w:r>
              <w:rPr>
                <w:rFonts w:ascii="SimSun" w:eastAsia="SimSun" w:hAnsi="SimSun" w:cs="SimSun"/>
                <w:spacing w:val="-1"/>
                <w:sz w:val="24"/>
                <w:szCs w:val="24"/>
              </w:rPr>
              <w:t>环境管理和环境监测计划</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32</w:t>
            </w:r>
          </w:hyperlink>
        </w:p>
        <w:p>
          <w:pPr>
            <w:tabs>
              <w:tab w:val="right" w:leader="dot" w:pos="8312"/>
            </w:tabs>
            <w:spacing w:before="228" w:line="198" w:lineRule="auto"/>
            <w:ind w:left="29"/>
            <w:rPr>
              <w:rFonts w:ascii="Times New Roman" w:eastAsia="Times New Roman" w:hAnsi="Times New Roman" w:cs="Times New Roman"/>
              <w:sz w:val="24"/>
              <w:szCs w:val="24"/>
            </w:rPr>
          </w:pPr>
          <w:hyperlink w:anchor="bookmark32" w:history="1">
            <w:r>
              <w:rPr>
                <w:rFonts w:ascii="SimSun" w:eastAsia="SimSun" w:hAnsi="SimSun" w:cs="SimSun"/>
                <w:b/>
                <w:bCs/>
                <w:spacing w:val="-3"/>
                <w:sz w:val="24"/>
                <w:szCs w:val="24"/>
              </w:rPr>
              <w:t>九、选址合理性和环保审批原则符合性分析</w:t>
            </w:r>
            <w:r>
              <w:rPr>
                <w:rFonts w:ascii="SimSun" w:eastAsia="SimSun" w:hAnsi="SimSun" w:cs="SimSun"/>
                <w:spacing w:val="-56"/>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35</w:t>
            </w:r>
          </w:hyperlink>
        </w:p>
        <w:p>
          <w:pPr>
            <w:tabs>
              <w:tab w:val="right" w:leader="dot" w:pos="8312"/>
            </w:tabs>
            <w:spacing w:before="209" w:line="185" w:lineRule="auto"/>
            <w:ind w:left="506"/>
            <w:rPr>
              <w:rFonts w:ascii="Times New Roman" w:eastAsia="Times New Roman" w:hAnsi="Times New Roman" w:cs="Times New Roman"/>
              <w:sz w:val="24"/>
              <w:szCs w:val="24"/>
            </w:rPr>
          </w:pPr>
          <w:hyperlink w:anchor="bookmark33" w:history="1">
            <w:r>
              <w:rPr>
                <w:rFonts w:ascii="Times New Roman" w:eastAsia="Times New Roman" w:hAnsi="Times New Roman" w:cs="Times New Roman"/>
                <w:spacing w:val="-3"/>
                <w:sz w:val="24"/>
                <w:szCs w:val="24"/>
              </w:rPr>
              <w:t>9.1</w:t>
            </w:r>
            <w:r>
              <w:rPr>
                <w:rFonts w:ascii="Times New Roman" w:eastAsia="Times New Roman" w:hAnsi="Times New Roman" w:cs="Times New Roman"/>
                <w:spacing w:val="25"/>
                <w:sz w:val="24"/>
                <w:szCs w:val="24"/>
              </w:rPr>
              <w:t xml:space="preserve"> </w:t>
            </w:r>
            <w:r>
              <w:rPr>
                <w:rFonts w:ascii="SimSun" w:eastAsia="SimSun" w:hAnsi="SimSun" w:cs="SimSun"/>
                <w:spacing w:val="-3"/>
                <w:sz w:val="24"/>
                <w:szCs w:val="24"/>
              </w:rPr>
              <w:t>审批原则符合性分析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37</w:t>
            </w:r>
          </w:hyperlink>
        </w:p>
        <w:p>
          <w:pPr>
            <w:tabs>
              <w:tab w:val="right" w:leader="dot" w:pos="8312"/>
            </w:tabs>
            <w:spacing w:before="228" w:line="185" w:lineRule="auto"/>
            <w:ind w:left="506"/>
            <w:rPr>
              <w:rFonts w:ascii="Times New Roman" w:eastAsia="Times New Roman" w:hAnsi="Times New Roman" w:cs="Times New Roman"/>
              <w:sz w:val="24"/>
              <w:szCs w:val="24"/>
            </w:rPr>
          </w:pPr>
          <w:hyperlink w:anchor="bookmark34" w:history="1">
            <w:r>
              <w:rPr>
                <w:rFonts w:ascii="Times New Roman" w:eastAsia="Times New Roman" w:hAnsi="Times New Roman" w:cs="Times New Roman"/>
                <w:spacing w:val="-1"/>
                <w:sz w:val="24"/>
                <w:szCs w:val="24"/>
              </w:rPr>
              <w:t xml:space="preserve">9.2 </w:t>
            </w:r>
            <w:r>
              <w:rPr>
                <w:rFonts w:ascii="SimSun" w:eastAsia="SimSun" w:hAnsi="SimSun" w:cs="SimSun"/>
                <w:spacing w:val="-1"/>
                <w:sz w:val="24"/>
                <w:szCs w:val="24"/>
              </w:rPr>
              <w:t>项目选址和平面合理性分析</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37</w:t>
            </w:r>
          </w:hyperlink>
        </w:p>
        <w:p>
          <w:pPr>
            <w:tabs>
              <w:tab w:val="right" w:leader="dot" w:pos="8312"/>
            </w:tabs>
            <w:spacing w:before="228" w:line="198" w:lineRule="auto"/>
            <w:ind w:left="24"/>
            <w:rPr>
              <w:rFonts w:ascii="Times New Roman" w:eastAsia="Times New Roman" w:hAnsi="Times New Roman" w:cs="Times New Roman"/>
              <w:sz w:val="24"/>
              <w:szCs w:val="24"/>
            </w:rPr>
          </w:pPr>
          <w:hyperlink w:anchor="bookmark35" w:history="1">
            <w:r>
              <w:rPr>
                <w:rFonts w:ascii="SimSun" w:eastAsia="SimSun" w:hAnsi="SimSun" w:cs="SimSun"/>
                <w:b/>
                <w:bCs/>
                <w:spacing w:val="-5"/>
                <w:sz w:val="24"/>
                <w:szCs w:val="24"/>
              </w:rPr>
              <w:t>十、结论</w:t>
            </w:r>
            <w:r>
              <w:rPr>
                <w:rFonts w:ascii="SimSun" w:eastAsia="SimSun" w:hAnsi="SimSun" w:cs="SimSun"/>
                <w:spacing w:val="-51"/>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38</w:t>
            </w:r>
          </w:hyperlink>
        </w:p>
        <w:p>
          <w:pPr>
            <w:tabs>
              <w:tab w:val="right" w:leader="dot" w:pos="8312"/>
            </w:tabs>
            <w:spacing w:before="210" w:line="185" w:lineRule="auto"/>
            <w:ind w:left="524"/>
            <w:rPr>
              <w:rFonts w:ascii="Times New Roman" w:eastAsia="Times New Roman" w:hAnsi="Times New Roman" w:cs="Times New Roman"/>
              <w:sz w:val="24"/>
              <w:szCs w:val="24"/>
            </w:rPr>
          </w:pPr>
          <w:hyperlink w:anchor="bookmark36" w:history="1">
            <w:r>
              <w:rPr>
                <w:rFonts w:ascii="Times New Roman" w:eastAsia="Times New Roman" w:hAnsi="Times New Roman" w:cs="Times New Roman"/>
                <w:spacing w:val="-8"/>
                <w:sz w:val="24"/>
                <w:szCs w:val="24"/>
              </w:rPr>
              <w:t>10.1</w:t>
            </w:r>
            <w:r>
              <w:rPr>
                <w:rFonts w:ascii="Times New Roman" w:eastAsia="Times New Roman" w:hAnsi="Times New Roman" w:cs="Times New Roman"/>
                <w:spacing w:val="18"/>
                <w:w w:val="101"/>
                <w:sz w:val="24"/>
                <w:szCs w:val="24"/>
              </w:rPr>
              <w:t xml:space="preserve"> </w:t>
            </w:r>
            <w:r>
              <w:rPr>
                <w:rFonts w:ascii="SimSun" w:eastAsia="SimSun" w:hAnsi="SimSun" w:cs="SimSun"/>
                <w:spacing w:val="-8"/>
                <w:sz w:val="24"/>
                <w:szCs w:val="24"/>
              </w:rPr>
              <w:t>结论</w:t>
            </w:r>
            <w:r>
              <w:rPr>
                <w:rFonts w:ascii="SimSun" w:eastAsia="SimSun" w:hAnsi="SimSun" w:cs="SimSun"/>
                <w:spacing w:val="-46"/>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38</w:t>
            </w:r>
          </w:hyperlink>
        </w:p>
        <w:p>
          <w:pPr>
            <w:tabs>
              <w:tab w:val="right" w:leader="dot" w:pos="8312"/>
            </w:tabs>
            <w:spacing w:before="228" w:line="185" w:lineRule="auto"/>
            <w:ind w:left="524"/>
            <w:rPr>
              <w:rFonts w:ascii="Times New Roman" w:eastAsia="Times New Roman" w:hAnsi="Times New Roman" w:cs="Times New Roman"/>
              <w:sz w:val="24"/>
              <w:szCs w:val="24"/>
            </w:rPr>
          </w:pPr>
          <w:hyperlink w:anchor="bookmark37" w:history="1">
            <w:r>
              <w:rPr>
                <w:rFonts w:ascii="Times New Roman" w:eastAsia="Times New Roman" w:hAnsi="Times New Roman" w:cs="Times New Roman"/>
                <w:spacing w:val="-7"/>
                <w:sz w:val="24"/>
                <w:szCs w:val="24"/>
              </w:rPr>
              <w:t>10.2</w:t>
            </w:r>
            <w:r>
              <w:rPr>
                <w:rFonts w:ascii="Times New Roman" w:eastAsia="Times New Roman" w:hAnsi="Times New Roman" w:cs="Times New Roman"/>
                <w:spacing w:val="12"/>
                <w:sz w:val="24"/>
                <w:szCs w:val="24"/>
              </w:rPr>
              <w:t xml:space="preserve"> </w:t>
            </w:r>
            <w:r>
              <w:rPr>
                <w:rFonts w:ascii="SimSun" w:eastAsia="SimSun" w:hAnsi="SimSun" w:cs="SimSun"/>
                <w:spacing w:val="-7"/>
                <w:sz w:val="24"/>
                <w:szCs w:val="24"/>
              </w:rPr>
              <w:t>建议</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41</w:t>
            </w:r>
          </w:hyperlink>
        </w:p>
        <w:p>
          <w:pPr>
            <w:tabs>
              <w:tab w:val="right" w:leader="dot" w:pos="8312"/>
            </w:tabs>
            <w:spacing w:before="228" w:line="220" w:lineRule="auto"/>
            <w:ind w:left="524"/>
            <w:rPr>
              <w:rFonts w:ascii="Times New Roman" w:eastAsia="Times New Roman" w:hAnsi="Times New Roman" w:cs="Times New Roman"/>
              <w:sz w:val="24"/>
              <w:szCs w:val="24"/>
            </w:rPr>
          </w:pPr>
          <w:hyperlink w:anchor="bookmark38" w:history="1">
            <w:r>
              <w:rPr>
                <w:rFonts w:ascii="Times New Roman" w:eastAsia="Times New Roman" w:hAnsi="Times New Roman" w:cs="Times New Roman"/>
                <w:spacing w:val="-3"/>
                <w:sz w:val="24"/>
                <w:szCs w:val="24"/>
              </w:rPr>
              <w:t xml:space="preserve">10.3 </w:t>
            </w:r>
            <w:r>
              <w:rPr>
                <w:rFonts w:ascii="SimSun" w:eastAsia="SimSun" w:hAnsi="SimSun" w:cs="SimSun"/>
                <w:spacing w:val="-3"/>
                <w:sz w:val="24"/>
                <w:szCs w:val="24"/>
              </w:rPr>
              <w:t>环评总结论</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41</w:t>
            </w:r>
          </w:hyperlink>
        </w:p>
      </w:sdtContent>
    </w:sdt>
    <w:p>
      <w:pPr>
        <w:pStyle w:val="BodyText"/>
        <w:spacing w:line="283" w:lineRule="auto"/>
      </w:pPr>
    </w:p>
    <w:p>
      <w:pPr>
        <w:pStyle w:val="BodyText"/>
        <w:spacing w:line="284" w:lineRule="auto"/>
      </w:pPr>
    </w:p>
    <w:p>
      <w:pPr>
        <w:spacing w:before="79" w:line="219" w:lineRule="auto"/>
        <w:ind w:left="524"/>
        <w:rPr>
          <w:rFonts w:ascii="SimSun" w:eastAsia="SimSun" w:hAnsi="SimSun" w:cs="SimSun"/>
          <w:sz w:val="24"/>
          <w:szCs w:val="24"/>
        </w:rPr>
      </w:pPr>
      <w:r>
        <w:rPr>
          <w:rFonts w:ascii="SimSun" w:eastAsia="SimSun" w:hAnsi="SimSun" w:cs="SimSun"/>
          <w:b/>
          <w:bCs/>
          <w:spacing w:val="-17"/>
          <w:sz w:val="24"/>
          <w:szCs w:val="24"/>
        </w:rPr>
        <w:t>附</w:t>
      </w:r>
      <w:r>
        <w:rPr>
          <w:rFonts w:ascii="SimSun" w:eastAsia="SimSun" w:hAnsi="SimSun" w:cs="SimSun"/>
          <w:spacing w:val="35"/>
          <w:sz w:val="24"/>
          <w:szCs w:val="24"/>
        </w:rPr>
        <w:t xml:space="preserve"> </w:t>
      </w:r>
      <w:r>
        <w:rPr>
          <w:rFonts w:ascii="SimSun" w:eastAsia="SimSun" w:hAnsi="SimSun" w:cs="SimSun"/>
          <w:b/>
          <w:bCs/>
          <w:spacing w:val="-17"/>
          <w:sz w:val="24"/>
          <w:szCs w:val="24"/>
        </w:rPr>
        <w:t>图</w:t>
      </w:r>
    </w:p>
    <w:p>
      <w:pPr>
        <w:spacing w:before="184" w:line="219" w:lineRule="auto"/>
        <w:ind w:left="1160"/>
        <w:rPr>
          <w:rFonts w:ascii="SimSun" w:eastAsia="SimSun" w:hAnsi="SimSun" w:cs="SimSun"/>
          <w:sz w:val="24"/>
          <w:szCs w:val="24"/>
        </w:rPr>
      </w:pPr>
      <w:r>
        <w:rPr>
          <w:rFonts w:ascii="SimSun" w:eastAsia="SimSun" w:hAnsi="SimSun" w:cs="SimSun"/>
          <w:spacing w:val="-2"/>
          <w:sz w:val="24"/>
          <w:szCs w:val="24"/>
        </w:rPr>
        <w:t>一：项目地理位置及大气监测点、水质监测断面分布图</w:t>
      </w:r>
    </w:p>
    <w:p>
      <w:pPr>
        <w:spacing w:before="183" w:line="220" w:lineRule="auto"/>
        <w:ind w:left="1160"/>
        <w:rPr>
          <w:rFonts w:ascii="SimSun" w:eastAsia="SimSun" w:hAnsi="SimSun" w:cs="SimSun"/>
          <w:sz w:val="24"/>
          <w:szCs w:val="24"/>
        </w:rPr>
      </w:pPr>
      <w:r>
        <w:rPr>
          <w:rFonts w:ascii="SimSun" w:eastAsia="SimSun" w:hAnsi="SimSun" w:cs="SimSun"/>
          <w:spacing w:val="-1"/>
          <w:sz w:val="24"/>
          <w:szCs w:val="24"/>
        </w:rPr>
        <w:t>二：项目卫星示意图及噪声监测图</w:t>
      </w:r>
    </w:p>
    <w:p>
      <w:pPr>
        <w:spacing w:before="182" w:line="219" w:lineRule="auto"/>
        <w:ind w:left="1156"/>
        <w:rPr>
          <w:rFonts w:ascii="SimSun" w:eastAsia="SimSun" w:hAnsi="SimSun" w:cs="SimSun"/>
          <w:sz w:val="24"/>
          <w:szCs w:val="24"/>
        </w:rPr>
      </w:pPr>
      <w:r>
        <w:rPr>
          <w:rFonts w:ascii="SimSun" w:eastAsia="SimSun" w:hAnsi="SimSun" w:cs="SimSun"/>
          <w:spacing w:val="-1"/>
          <w:sz w:val="24"/>
          <w:szCs w:val="24"/>
        </w:rPr>
        <w:t>三：项目平面布置图</w:t>
      </w:r>
    </w:p>
    <w:p>
      <w:pPr>
        <w:spacing w:before="183" w:line="220" w:lineRule="auto"/>
        <w:ind w:left="1179"/>
        <w:rPr>
          <w:rFonts w:ascii="SimSun" w:eastAsia="SimSun" w:hAnsi="SimSun" w:cs="SimSun"/>
          <w:sz w:val="24"/>
          <w:szCs w:val="24"/>
        </w:rPr>
      </w:pPr>
      <w:r>
        <w:rPr>
          <w:rFonts w:ascii="SimSun" w:eastAsia="SimSun" w:hAnsi="SimSun" w:cs="SimSun"/>
          <w:spacing w:val="-3"/>
          <w:sz w:val="24"/>
          <w:szCs w:val="24"/>
        </w:rPr>
        <w:t>四：项目所在地周边环境现状图</w:t>
      </w:r>
    </w:p>
    <w:p>
      <w:pPr>
        <w:spacing w:before="183" w:line="220" w:lineRule="auto"/>
        <w:ind w:left="1160"/>
        <w:rPr>
          <w:rFonts w:ascii="SimSun" w:eastAsia="SimSun" w:hAnsi="SimSun" w:cs="SimSun"/>
          <w:sz w:val="24"/>
          <w:szCs w:val="24"/>
        </w:rPr>
      </w:pPr>
      <w:r>
        <w:rPr>
          <w:rFonts w:ascii="SimSun" w:eastAsia="SimSun" w:hAnsi="SimSun" w:cs="SimSun"/>
          <w:spacing w:val="-1"/>
          <w:sz w:val="24"/>
          <w:szCs w:val="24"/>
        </w:rPr>
        <w:t>五：项目所在地环境功能区划图</w:t>
      </w:r>
    </w:p>
    <w:p>
      <w:pPr>
        <w:spacing w:before="182" w:line="219" w:lineRule="auto"/>
        <w:ind w:left="524"/>
        <w:rPr>
          <w:rFonts w:ascii="SimSun" w:eastAsia="SimSun" w:hAnsi="SimSun" w:cs="SimSun"/>
          <w:sz w:val="24"/>
          <w:szCs w:val="24"/>
        </w:rPr>
      </w:pPr>
      <w:r>
        <w:rPr>
          <w:rFonts w:ascii="SimSun" w:eastAsia="SimSun" w:hAnsi="SimSun" w:cs="SimSun"/>
          <w:b/>
          <w:bCs/>
          <w:spacing w:val="-17"/>
          <w:sz w:val="24"/>
          <w:szCs w:val="24"/>
        </w:rPr>
        <w:t>附</w:t>
      </w:r>
      <w:r>
        <w:rPr>
          <w:rFonts w:ascii="SimSun" w:eastAsia="SimSun" w:hAnsi="SimSun" w:cs="SimSun"/>
          <w:spacing w:val="10"/>
          <w:sz w:val="24"/>
          <w:szCs w:val="24"/>
        </w:rPr>
        <w:t xml:space="preserve"> </w:t>
      </w:r>
      <w:r>
        <w:rPr>
          <w:rFonts w:ascii="SimSun" w:eastAsia="SimSun" w:hAnsi="SimSun" w:cs="SimSun"/>
          <w:b/>
          <w:bCs/>
          <w:spacing w:val="-17"/>
          <w:sz w:val="24"/>
          <w:szCs w:val="24"/>
        </w:rPr>
        <w:t>件</w:t>
      </w:r>
    </w:p>
    <w:p>
      <w:pPr>
        <w:spacing w:before="183" w:line="222" w:lineRule="auto"/>
        <w:ind w:left="1175"/>
        <w:rPr>
          <w:rFonts w:ascii="SimSun" w:eastAsia="SimSun" w:hAnsi="SimSun" w:cs="SimSun"/>
          <w:sz w:val="24"/>
          <w:szCs w:val="24"/>
        </w:rPr>
      </w:pPr>
      <w:r>
        <w:rPr>
          <w:rFonts w:ascii="Times New Roman" w:eastAsia="Times New Roman" w:hAnsi="Times New Roman" w:cs="Times New Roman"/>
          <w:spacing w:val="-13"/>
          <w:sz w:val="24"/>
          <w:szCs w:val="24"/>
        </w:rPr>
        <w:t>1</w:t>
      </w:r>
      <w:r>
        <w:rPr>
          <w:rFonts w:ascii="SimSun" w:eastAsia="SimSun" w:hAnsi="SimSun" w:cs="SimSun"/>
          <w:spacing w:val="-13"/>
          <w:sz w:val="24"/>
          <w:szCs w:val="24"/>
        </w:rPr>
        <w:t>：土地证；</w:t>
      </w:r>
    </w:p>
    <w:p>
      <w:pPr>
        <w:spacing w:before="179" w:line="220" w:lineRule="auto"/>
        <w:ind w:left="1152"/>
        <w:rPr>
          <w:rFonts w:ascii="SimSun" w:eastAsia="SimSun" w:hAnsi="SimSun" w:cs="SimSun"/>
          <w:sz w:val="24"/>
          <w:szCs w:val="24"/>
        </w:rPr>
      </w:pPr>
      <w:r>
        <w:rPr>
          <w:rFonts w:ascii="Times New Roman" w:eastAsia="Times New Roman" w:hAnsi="Times New Roman" w:cs="Times New Roman"/>
          <w:spacing w:val="-8"/>
          <w:sz w:val="24"/>
          <w:szCs w:val="24"/>
        </w:rPr>
        <w:t>2</w:t>
      </w:r>
      <w:r>
        <w:rPr>
          <w:rFonts w:ascii="SimSun" w:eastAsia="SimSun" w:hAnsi="SimSun" w:cs="SimSun"/>
          <w:spacing w:val="-8"/>
          <w:sz w:val="24"/>
          <w:szCs w:val="24"/>
        </w:rPr>
        <w:t>：营业执照；</w:t>
      </w:r>
    </w:p>
    <w:p>
      <w:pPr>
        <w:spacing w:before="183" w:line="220" w:lineRule="auto"/>
        <w:ind w:left="1157"/>
        <w:rPr>
          <w:rFonts w:ascii="SimSun" w:eastAsia="SimSun" w:hAnsi="SimSun" w:cs="SimSun"/>
          <w:sz w:val="24"/>
          <w:szCs w:val="24"/>
        </w:rPr>
      </w:pPr>
      <w:r>
        <w:rPr>
          <w:rFonts w:ascii="Times New Roman" w:eastAsia="Times New Roman" w:hAnsi="Times New Roman" w:cs="Times New Roman"/>
          <w:spacing w:val="-9"/>
          <w:sz w:val="24"/>
          <w:szCs w:val="24"/>
        </w:rPr>
        <w:t>3</w:t>
      </w:r>
      <w:r>
        <w:rPr>
          <w:rFonts w:ascii="SimSun" w:eastAsia="SimSun" w:hAnsi="SimSun" w:cs="SimSun"/>
          <w:spacing w:val="-9"/>
          <w:sz w:val="24"/>
          <w:szCs w:val="24"/>
        </w:rPr>
        <w:t>：联系单；</w:t>
      </w:r>
    </w:p>
    <w:p>
      <w:pPr>
        <w:spacing w:before="182" w:line="220" w:lineRule="auto"/>
        <w:ind w:left="1151"/>
        <w:rPr>
          <w:rFonts w:ascii="SimSun" w:eastAsia="SimSun" w:hAnsi="SimSun" w:cs="SimSun"/>
          <w:sz w:val="24"/>
          <w:szCs w:val="24"/>
        </w:rPr>
      </w:pPr>
      <w:r>
        <w:rPr>
          <w:rFonts w:ascii="Times New Roman" w:eastAsia="Times New Roman" w:hAnsi="Times New Roman" w:cs="Times New Roman"/>
          <w:spacing w:val="-8"/>
          <w:sz w:val="24"/>
          <w:szCs w:val="24"/>
        </w:rPr>
        <w:t>4</w:t>
      </w:r>
      <w:r>
        <w:rPr>
          <w:rFonts w:ascii="SimSun" w:eastAsia="SimSun" w:hAnsi="SimSun" w:cs="SimSun"/>
          <w:spacing w:val="-8"/>
          <w:sz w:val="24"/>
          <w:szCs w:val="24"/>
        </w:rPr>
        <w:t>：租赁合同；</w:t>
      </w:r>
    </w:p>
    <w:p>
      <w:pPr>
        <w:spacing w:before="181" w:line="220" w:lineRule="auto"/>
        <w:ind w:left="1158"/>
        <w:rPr>
          <w:rFonts w:ascii="SimSun" w:eastAsia="SimSun" w:hAnsi="SimSun" w:cs="SimSun"/>
          <w:sz w:val="24"/>
          <w:szCs w:val="24"/>
        </w:rPr>
      </w:pPr>
      <w:r>
        <w:rPr>
          <w:rFonts w:ascii="Times New Roman" w:eastAsia="Times New Roman" w:hAnsi="Times New Roman" w:cs="Times New Roman"/>
          <w:spacing w:val="-6"/>
          <w:sz w:val="24"/>
          <w:szCs w:val="24"/>
        </w:rPr>
        <w:t>5</w:t>
      </w:r>
      <w:r>
        <w:rPr>
          <w:rFonts w:ascii="SimSun" w:eastAsia="SimSun" w:hAnsi="SimSun" w:cs="SimSun"/>
          <w:spacing w:val="-6"/>
          <w:sz w:val="24"/>
          <w:szCs w:val="24"/>
        </w:rPr>
        <w:t>：出租方竣工验收批文；</w:t>
      </w:r>
    </w:p>
    <w:p>
      <w:pPr>
        <w:spacing w:before="182" w:line="220" w:lineRule="auto"/>
        <w:ind w:left="1157"/>
        <w:rPr>
          <w:rFonts w:ascii="SimSun" w:eastAsia="SimSun" w:hAnsi="SimSun" w:cs="SimSun"/>
          <w:sz w:val="24"/>
          <w:szCs w:val="24"/>
        </w:rPr>
      </w:pPr>
      <w:r>
        <w:rPr>
          <w:rFonts w:ascii="Times New Roman" w:eastAsia="Times New Roman" w:hAnsi="Times New Roman" w:cs="Times New Roman"/>
          <w:spacing w:val="-4"/>
          <w:sz w:val="24"/>
          <w:szCs w:val="24"/>
        </w:rPr>
        <w:t>6</w:t>
      </w:r>
      <w:r>
        <w:rPr>
          <w:rFonts w:ascii="SimSun" w:eastAsia="SimSun" w:hAnsi="SimSun" w:cs="SimSun"/>
          <w:spacing w:val="-4"/>
          <w:sz w:val="24"/>
          <w:szCs w:val="24"/>
        </w:rPr>
        <w:t>：出租方城镇污水排入排水管网许可证；</w:t>
      </w:r>
    </w:p>
    <w:p>
      <w:pPr>
        <w:spacing w:before="182" w:line="220" w:lineRule="auto"/>
        <w:ind w:left="1156"/>
        <w:rPr>
          <w:rFonts w:ascii="SimSun" w:eastAsia="SimSun" w:hAnsi="SimSun" w:cs="SimSun"/>
          <w:sz w:val="24"/>
          <w:szCs w:val="24"/>
        </w:rPr>
      </w:pPr>
      <w:r>
        <w:rPr>
          <w:rFonts w:ascii="Times New Roman" w:eastAsia="Times New Roman" w:hAnsi="Times New Roman" w:cs="Times New Roman"/>
          <w:spacing w:val="-5"/>
          <w:sz w:val="24"/>
          <w:szCs w:val="24"/>
        </w:rPr>
        <w:t>7</w:t>
      </w:r>
      <w:r>
        <w:rPr>
          <w:rFonts w:ascii="SimSun" w:eastAsia="SimSun" w:hAnsi="SimSun" w:cs="SimSun"/>
          <w:spacing w:val="-5"/>
          <w:sz w:val="24"/>
          <w:szCs w:val="24"/>
        </w:rPr>
        <w:t>：出租方同意污水入网证明；</w:t>
      </w:r>
    </w:p>
    <w:p>
      <w:pPr>
        <w:spacing w:before="183" w:line="219" w:lineRule="auto"/>
        <w:ind w:left="1161"/>
        <w:rPr>
          <w:rFonts w:ascii="SimSun" w:eastAsia="SimSun" w:hAnsi="SimSun" w:cs="SimSun"/>
          <w:sz w:val="24"/>
          <w:szCs w:val="24"/>
        </w:rPr>
      </w:pPr>
      <w:r>
        <w:rPr>
          <w:rFonts w:ascii="Times New Roman" w:eastAsia="Times New Roman" w:hAnsi="Times New Roman" w:cs="Times New Roman"/>
          <w:spacing w:val="-7"/>
          <w:sz w:val="24"/>
          <w:szCs w:val="24"/>
        </w:rPr>
        <w:t>8</w:t>
      </w:r>
      <w:r>
        <w:rPr>
          <w:rFonts w:ascii="SimSun" w:eastAsia="SimSun" w:hAnsi="SimSun" w:cs="SimSun"/>
          <w:spacing w:val="-7"/>
          <w:sz w:val="24"/>
          <w:szCs w:val="24"/>
        </w:rPr>
        <w:t>：污水入网意见书；</w:t>
      </w:r>
    </w:p>
    <w:p>
      <w:pPr>
        <w:spacing w:before="184" w:line="220" w:lineRule="auto"/>
        <w:ind w:left="1156"/>
        <w:rPr>
          <w:rFonts w:ascii="SimSun" w:eastAsia="SimSun" w:hAnsi="SimSun" w:cs="SimSun"/>
          <w:sz w:val="24"/>
          <w:szCs w:val="24"/>
        </w:rPr>
      </w:pPr>
      <w:r>
        <w:rPr>
          <w:rFonts w:ascii="Times New Roman" w:eastAsia="Times New Roman" w:hAnsi="Times New Roman" w:cs="Times New Roman"/>
          <w:spacing w:val="-6"/>
          <w:sz w:val="24"/>
          <w:szCs w:val="24"/>
        </w:rPr>
        <w:t>9</w:t>
      </w:r>
      <w:r>
        <w:rPr>
          <w:rFonts w:ascii="SimSun" w:eastAsia="SimSun" w:hAnsi="SimSun" w:cs="SimSun"/>
          <w:spacing w:val="-6"/>
          <w:sz w:val="24"/>
          <w:szCs w:val="24"/>
        </w:rPr>
        <w:t>：以旧换新协议；</w:t>
      </w:r>
    </w:p>
    <w:p>
      <w:pPr>
        <w:spacing w:before="181" w:line="218" w:lineRule="auto"/>
        <w:ind w:left="1175"/>
        <w:rPr>
          <w:rFonts w:ascii="SimSun" w:eastAsia="SimSun" w:hAnsi="SimSun" w:cs="SimSun"/>
          <w:sz w:val="24"/>
          <w:szCs w:val="24"/>
        </w:rPr>
      </w:pPr>
      <w:r>
        <w:rPr>
          <w:rFonts w:ascii="Times New Roman" w:eastAsia="Times New Roman" w:hAnsi="Times New Roman" w:cs="Times New Roman"/>
          <w:spacing w:val="-9"/>
          <w:sz w:val="24"/>
          <w:szCs w:val="24"/>
        </w:rPr>
        <w:t>10</w:t>
      </w:r>
      <w:r>
        <w:rPr>
          <w:rFonts w:ascii="SimSun" w:eastAsia="SimSun" w:hAnsi="SimSun" w:cs="SimSun"/>
          <w:spacing w:val="-9"/>
          <w:sz w:val="24"/>
          <w:szCs w:val="24"/>
        </w:rPr>
        <w:t>：检测报告；</w:t>
      </w:r>
    </w:p>
    <w:p>
      <w:pPr>
        <w:spacing w:line="218" w:lineRule="auto"/>
        <w:rPr>
          <w:rFonts w:ascii="SimSun" w:eastAsia="SimSun" w:hAnsi="SimSun" w:cs="SimSun"/>
          <w:sz w:val="24"/>
          <w:szCs w:val="24"/>
        </w:rPr>
        <w:sectPr>
          <w:pgSz w:w="11907" w:h="16839"/>
          <w:pgMar w:top="1431" w:right="1785" w:bottom="0" w:left="1785" w:header="0" w:footer="0" w:gutter="0"/>
          <w:pgNumType w:start="4"/>
          <w:cols w:space="708"/>
        </w:sectPr>
      </w:pPr>
    </w:p>
    <w:p>
      <w:pPr>
        <w:spacing w:before="168" w:line="219" w:lineRule="auto"/>
        <w:ind w:left="129"/>
        <w:outlineLvl w:val="0"/>
        <w:rPr>
          <w:rFonts w:ascii="SimSun" w:eastAsia="SimSun" w:hAnsi="SimSun" w:cs="SimSun"/>
          <w:sz w:val="30"/>
          <w:szCs w:val="30"/>
        </w:rPr>
      </w:pPr>
      <w:r>
        <w:rPr>
          <w:rFonts w:ascii="SimSun" w:eastAsia="SimSun" w:hAnsi="SimSun" w:cs="SimSun"/>
          <w:b/>
          <w:bCs/>
          <w:spacing w:val="-4"/>
          <w:sz w:val="30"/>
          <w:szCs w:val="30"/>
        </w:rPr>
        <w:t>一、建设项目基本情况</w:t>
      </w:r>
    </w:p>
    <w:tbl>
      <w:tblPr>
        <w:tblStyle w:val="TableNormal0"/>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8"/>
        <w:gridCol w:w="1265"/>
        <w:gridCol w:w="569"/>
        <w:gridCol w:w="849"/>
        <w:gridCol w:w="1436"/>
        <w:gridCol w:w="406"/>
        <w:gridCol w:w="1418"/>
        <w:gridCol w:w="1187"/>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1398" w:type="dxa"/>
            <w:vAlign w:val="top"/>
          </w:tcPr>
          <w:p>
            <w:pPr>
              <w:pStyle w:val="TableText"/>
              <w:spacing w:before="117" w:line="220" w:lineRule="auto"/>
              <w:ind w:left="228"/>
            </w:pPr>
            <w:r>
              <w:rPr>
                <w:spacing w:val="-3"/>
              </w:rPr>
              <w:t>项目名称</w:t>
            </w:r>
          </w:p>
        </w:tc>
        <w:tc>
          <w:tcPr>
            <w:tcW w:w="7130" w:type="dxa"/>
            <w:gridSpan w:val="7"/>
            <w:vAlign w:val="top"/>
          </w:tcPr>
          <w:p>
            <w:pPr>
              <w:pStyle w:val="TableText"/>
              <w:spacing w:before="117" w:line="220" w:lineRule="auto"/>
              <w:ind w:left="1298"/>
            </w:pPr>
            <w:r>
              <w:rPr>
                <w:spacing w:val="-2"/>
              </w:rPr>
              <w:t>年产</w:t>
            </w:r>
            <w:r>
              <w:rPr>
                <w:spacing w:val="-52"/>
              </w:rPr>
              <w:t xml:space="preserve"> </w:t>
            </w:r>
            <w:r>
              <w:rPr>
                <w:rFonts w:ascii="Times New Roman" w:eastAsia="Times New Roman" w:hAnsi="Times New Roman" w:cs="Times New Roman"/>
                <w:spacing w:val="-2"/>
              </w:rPr>
              <w:t xml:space="preserve">LED </w:t>
            </w:r>
            <w:r>
              <w:rPr>
                <w:spacing w:val="-2"/>
              </w:rPr>
              <w:t>照明灯具</w:t>
            </w:r>
            <w:r>
              <w:rPr>
                <w:spacing w:val="-54"/>
              </w:rPr>
              <w:t xml:space="preserve"> </w:t>
            </w:r>
            <w:r>
              <w:rPr>
                <w:rFonts w:ascii="Times New Roman" w:eastAsia="Times New Roman" w:hAnsi="Times New Roman" w:cs="Times New Roman"/>
                <w:spacing w:val="-2"/>
              </w:rPr>
              <w:t>20</w:t>
            </w:r>
            <w:r>
              <w:rPr>
                <w:rFonts w:ascii="Times New Roman" w:eastAsia="Times New Roman" w:hAnsi="Times New Roman" w:cs="Times New Roman"/>
                <w:spacing w:val="17"/>
                <w:w w:val="101"/>
              </w:rPr>
              <w:t xml:space="preserve"> </w:t>
            </w:r>
            <w:r>
              <w:rPr>
                <w:spacing w:val="-2"/>
              </w:rPr>
              <w:t>万套生产线建设项目</w:t>
            </w:r>
          </w:p>
        </w:tc>
      </w:tr>
      <w:tr>
        <w:tblPrEx>
          <w:tblW w:w="8528" w:type="dxa"/>
          <w:tblInd w:w="2" w:type="dxa"/>
          <w:tblLayout w:type="fixed"/>
        </w:tblPrEx>
        <w:trPr>
          <w:trHeight w:val="472"/>
        </w:trPr>
        <w:tc>
          <w:tcPr>
            <w:tcW w:w="1398" w:type="dxa"/>
            <w:vAlign w:val="top"/>
          </w:tcPr>
          <w:p>
            <w:pPr>
              <w:pStyle w:val="TableText"/>
              <w:spacing w:before="113" w:line="220" w:lineRule="auto"/>
              <w:ind w:left="228"/>
            </w:pPr>
            <w:r>
              <w:rPr>
                <w:spacing w:val="-3"/>
              </w:rPr>
              <w:t>建设单位</w:t>
            </w:r>
          </w:p>
        </w:tc>
        <w:tc>
          <w:tcPr>
            <w:tcW w:w="7130" w:type="dxa"/>
            <w:gridSpan w:val="7"/>
            <w:vAlign w:val="top"/>
          </w:tcPr>
          <w:p>
            <w:pPr>
              <w:pStyle w:val="TableText"/>
              <w:spacing w:before="112" w:line="219" w:lineRule="auto"/>
              <w:ind w:left="2133"/>
            </w:pPr>
            <w:r>
              <w:rPr>
                <w:spacing w:val="-2"/>
              </w:rPr>
              <w:t>绍兴品龙光电科技有限公司</w:t>
            </w:r>
          </w:p>
        </w:tc>
      </w:tr>
      <w:tr>
        <w:tblPrEx>
          <w:tblW w:w="8528" w:type="dxa"/>
          <w:tblInd w:w="2" w:type="dxa"/>
          <w:tblLayout w:type="fixed"/>
        </w:tblPrEx>
        <w:trPr>
          <w:trHeight w:val="472"/>
        </w:trPr>
        <w:tc>
          <w:tcPr>
            <w:tcW w:w="1398" w:type="dxa"/>
            <w:vAlign w:val="top"/>
          </w:tcPr>
          <w:p>
            <w:pPr>
              <w:pStyle w:val="TableText"/>
              <w:spacing w:before="113" w:line="220" w:lineRule="auto"/>
              <w:ind w:left="226"/>
            </w:pPr>
            <w:r>
              <w:rPr>
                <w:spacing w:val="-2"/>
              </w:rPr>
              <w:t>法人代表</w:t>
            </w:r>
          </w:p>
        </w:tc>
        <w:tc>
          <w:tcPr>
            <w:tcW w:w="2683" w:type="dxa"/>
            <w:gridSpan w:val="3"/>
            <w:vAlign w:val="top"/>
          </w:tcPr>
          <w:p>
            <w:pPr>
              <w:rPr>
                <w:rFonts w:ascii="Arial"/>
                <w:sz w:val="21"/>
              </w:rPr>
            </w:pPr>
          </w:p>
        </w:tc>
        <w:tc>
          <w:tcPr>
            <w:tcW w:w="1842" w:type="dxa"/>
            <w:gridSpan w:val="2"/>
            <w:vAlign w:val="top"/>
          </w:tcPr>
          <w:p>
            <w:pPr>
              <w:pStyle w:val="TableText"/>
              <w:spacing w:before="113" w:line="222" w:lineRule="auto"/>
              <w:ind w:left="569"/>
            </w:pPr>
            <w:r>
              <w:rPr>
                <w:spacing w:val="-3"/>
              </w:rPr>
              <w:t>联系人</w:t>
            </w:r>
          </w:p>
        </w:tc>
        <w:tc>
          <w:tcPr>
            <w:tcW w:w="2605" w:type="dxa"/>
            <w:gridSpan w:val="2"/>
            <w:vAlign w:val="top"/>
          </w:tcPr>
          <w:p>
            <w:pPr>
              <w:rPr>
                <w:rFonts w:ascii="Arial"/>
                <w:sz w:val="21"/>
              </w:rPr>
            </w:pPr>
          </w:p>
        </w:tc>
      </w:tr>
      <w:tr>
        <w:tblPrEx>
          <w:tblW w:w="8528" w:type="dxa"/>
          <w:tblInd w:w="2" w:type="dxa"/>
          <w:tblLayout w:type="fixed"/>
        </w:tblPrEx>
        <w:trPr>
          <w:trHeight w:val="475"/>
        </w:trPr>
        <w:tc>
          <w:tcPr>
            <w:tcW w:w="1398" w:type="dxa"/>
            <w:vAlign w:val="top"/>
          </w:tcPr>
          <w:p>
            <w:pPr>
              <w:pStyle w:val="TableText"/>
              <w:spacing w:before="116" w:line="227" w:lineRule="auto"/>
              <w:ind w:left="225"/>
            </w:pPr>
            <w:r>
              <w:rPr>
                <w:spacing w:val="-2"/>
              </w:rPr>
              <w:t>通讯地址</w:t>
            </w:r>
          </w:p>
        </w:tc>
        <w:tc>
          <w:tcPr>
            <w:tcW w:w="7130" w:type="dxa"/>
            <w:gridSpan w:val="7"/>
            <w:vAlign w:val="top"/>
          </w:tcPr>
          <w:p>
            <w:pPr>
              <w:pStyle w:val="TableText"/>
              <w:spacing w:before="116" w:line="213" w:lineRule="auto"/>
              <w:ind w:left="1269"/>
            </w:pPr>
            <w:r>
              <w:rPr>
                <w:spacing w:val="-4"/>
              </w:rPr>
              <w:t>浙江省绍兴市嵊山路</w:t>
            </w:r>
            <w:r>
              <w:rPr>
                <w:spacing w:val="-32"/>
              </w:rPr>
              <w:t xml:space="preserve"> </w:t>
            </w:r>
            <w:r>
              <w:rPr>
                <w:rFonts w:ascii="Times New Roman" w:eastAsia="Times New Roman" w:hAnsi="Times New Roman" w:cs="Times New Roman"/>
                <w:spacing w:val="-4"/>
              </w:rPr>
              <w:t>89</w:t>
            </w:r>
            <w:r>
              <w:rPr>
                <w:rFonts w:ascii="Times New Roman" w:eastAsia="Times New Roman" w:hAnsi="Times New Roman" w:cs="Times New Roman"/>
                <w:spacing w:val="15"/>
              </w:rPr>
              <w:t xml:space="preserve"> </w:t>
            </w:r>
            <w:r>
              <w:rPr>
                <w:spacing w:val="-4"/>
              </w:rPr>
              <w:t>号</w:t>
            </w:r>
            <w:r>
              <w:rPr>
                <w:rFonts w:ascii="Times New Roman" w:eastAsia="Times New Roman" w:hAnsi="Times New Roman" w:cs="Times New Roman"/>
                <w:spacing w:val="-4"/>
              </w:rPr>
              <w:t>(</w:t>
            </w:r>
            <w:r>
              <w:rPr>
                <w:spacing w:val="-4"/>
              </w:rPr>
              <w:t>厂房一</w:t>
            </w:r>
            <w:r>
              <w:rPr>
                <w:rFonts w:ascii="Times New Roman" w:eastAsia="Times New Roman" w:hAnsi="Times New Roman" w:cs="Times New Roman"/>
                <w:spacing w:val="-4"/>
              </w:rPr>
              <w:t>)</w:t>
            </w:r>
            <w:r>
              <w:rPr>
                <w:spacing w:val="-4"/>
              </w:rPr>
              <w:t>三楼</w:t>
            </w:r>
            <w:r>
              <w:rPr>
                <w:spacing w:val="-31"/>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5"/>
              </w:rPr>
              <w:t xml:space="preserve"> </w:t>
            </w:r>
            <w:r>
              <w:rPr>
                <w:spacing w:val="-4"/>
              </w:rPr>
              <w:t>号</w:t>
            </w:r>
          </w:p>
        </w:tc>
      </w:tr>
      <w:tr>
        <w:tblPrEx>
          <w:tblW w:w="8528" w:type="dxa"/>
          <w:tblInd w:w="2" w:type="dxa"/>
          <w:tblLayout w:type="fixed"/>
        </w:tblPrEx>
        <w:trPr>
          <w:trHeight w:val="180"/>
        </w:trPr>
        <w:tc>
          <w:tcPr>
            <w:tcW w:w="1398" w:type="dxa"/>
            <w:vMerge w:val="restart"/>
            <w:tcBorders>
              <w:bottom w:val="nil"/>
            </w:tcBorders>
            <w:vAlign w:val="top"/>
          </w:tcPr>
          <w:p>
            <w:pPr>
              <w:pStyle w:val="TableText"/>
              <w:spacing w:before="114" w:line="222" w:lineRule="auto"/>
              <w:ind w:left="226"/>
            </w:pPr>
            <w:r>
              <w:rPr>
                <w:spacing w:val="-2"/>
              </w:rPr>
              <w:t>联系电话</w:t>
            </w:r>
          </w:p>
        </w:tc>
        <w:tc>
          <w:tcPr>
            <w:tcW w:w="1834" w:type="dxa"/>
            <w:gridSpan w:val="2"/>
            <w:vMerge w:val="restart"/>
            <w:tcBorders>
              <w:bottom w:val="nil"/>
            </w:tcBorders>
            <w:vAlign w:val="top"/>
          </w:tcPr>
          <w:p>
            <w:pPr>
              <w:rPr>
                <w:rFonts w:ascii="Arial"/>
                <w:sz w:val="21"/>
              </w:rPr>
            </w:pPr>
          </w:p>
        </w:tc>
        <w:tc>
          <w:tcPr>
            <w:tcW w:w="849" w:type="dxa"/>
            <w:vMerge w:val="restart"/>
            <w:tcBorders>
              <w:bottom w:val="nil"/>
            </w:tcBorders>
            <w:vAlign w:val="top"/>
          </w:tcPr>
          <w:p>
            <w:pPr>
              <w:pStyle w:val="TableText"/>
              <w:spacing w:before="114" w:line="219" w:lineRule="auto"/>
              <w:ind w:left="188"/>
            </w:pPr>
            <w:r>
              <w:rPr>
                <w:spacing w:val="-2"/>
              </w:rPr>
              <w:t>传真</w:t>
            </w:r>
          </w:p>
        </w:tc>
        <w:tc>
          <w:tcPr>
            <w:tcW w:w="1436" w:type="dxa"/>
            <w:tcBorders>
              <w:bottom w:val="single" w:sz="8" w:space="0" w:color="000000"/>
              <w:right w:val="nil"/>
            </w:tcBorders>
            <w:vAlign w:val="top"/>
          </w:tcPr>
          <w:p>
            <w:pPr>
              <w:spacing w:line="170" w:lineRule="exact"/>
              <w:rPr>
                <w:rFonts w:ascii="Arial"/>
                <w:sz w:val="14"/>
              </w:rPr>
            </w:pPr>
          </w:p>
        </w:tc>
        <w:tc>
          <w:tcPr>
            <w:tcW w:w="406" w:type="dxa"/>
            <w:vMerge w:val="restart"/>
            <w:tcBorders>
              <w:left w:val="nil"/>
              <w:bottom w:val="nil"/>
            </w:tcBorders>
            <w:vAlign w:val="top"/>
          </w:tcPr>
          <w:p>
            <w:pPr>
              <w:spacing w:before="181" w:line="152" w:lineRule="exact"/>
              <w:ind w:firstLine="159"/>
            </w:pPr>
            <w:r>
              <w:rPr>
                <w:position w:val="-3"/>
              </w:rPr>
              <w:pict>
                <v:shape id="_x0000_i1025" style="width:1pt;height:7.6pt;mso-position-horizontal-relative:char;mso-position-vertical-relative:line" coordorigin="0,0" coordsize="20,151" path="m10,151l10,e" filled="f" strokecolor="white" strokeweight="1pt">
                  <w10:wrap type="none"/>
                </v:shape>
              </w:pict>
            </w:r>
          </w:p>
        </w:tc>
        <w:tc>
          <w:tcPr>
            <w:tcW w:w="1418" w:type="dxa"/>
            <w:vMerge w:val="restart"/>
            <w:tcBorders>
              <w:bottom w:val="nil"/>
            </w:tcBorders>
            <w:vAlign w:val="top"/>
          </w:tcPr>
          <w:p>
            <w:pPr>
              <w:pStyle w:val="TableText"/>
              <w:spacing w:before="113" w:line="220" w:lineRule="auto"/>
              <w:ind w:left="493"/>
            </w:pPr>
            <w:r>
              <w:rPr>
                <w:spacing w:val="-7"/>
              </w:rPr>
              <w:t>邮编</w:t>
            </w:r>
          </w:p>
        </w:tc>
        <w:tc>
          <w:tcPr>
            <w:tcW w:w="1187" w:type="dxa"/>
            <w:vMerge w:val="restart"/>
            <w:tcBorders>
              <w:bottom w:val="nil"/>
            </w:tcBorders>
            <w:vAlign w:val="top"/>
          </w:tcPr>
          <w:p>
            <w:pPr>
              <w:spacing w:before="156" w:line="186" w:lineRule="auto"/>
              <w:ind w:left="29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w:t>
            </w:r>
          </w:p>
        </w:tc>
      </w:tr>
      <w:tr>
        <w:tblPrEx>
          <w:tblW w:w="8528" w:type="dxa"/>
          <w:tblInd w:w="2" w:type="dxa"/>
          <w:tblLayout w:type="fixed"/>
        </w:tblPrEx>
        <w:trPr>
          <w:trHeight w:val="132"/>
        </w:trPr>
        <w:tc>
          <w:tcPr>
            <w:tcW w:w="1398" w:type="dxa"/>
            <w:vMerge/>
            <w:tcBorders>
              <w:top w:val="nil"/>
              <w:bottom w:val="nil"/>
            </w:tcBorders>
            <w:vAlign w:val="top"/>
          </w:tcPr>
          <w:p>
            <w:pPr>
              <w:rPr>
                <w:rFonts w:ascii="Arial"/>
                <w:sz w:val="21"/>
              </w:rPr>
            </w:pPr>
          </w:p>
        </w:tc>
        <w:tc>
          <w:tcPr>
            <w:tcW w:w="1834" w:type="dxa"/>
            <w:gridSpan w:val="2"/>
            <w:vMerge/>
            <w:tcBorders>
              <w:top w:val="nil"/>
              <w:bottom w:val="nil"/>
            </w:tcBorders>
            <w:vAlign w:val="top"/>
          </w:tcPr>
          <w:p>
            <w:pPr>
              <w:rPr>
                <w:rFonts w:ascii="Arial"/>
                <w:sz w:val="21"/>
              </w:rPr>
            </w:pPr>
          </w:p>
        </w:tc>
        <w:tc>
          <w:tcPr>
            <w:tcW w:w="849" w:type="dxa"/>
            <w:vMerge/>
            <w:tcBorders>
              <w:top w:val="nil"/>
              <w:bottom w:val="nil"/>
            </w:tcBorders>
            <w:vAlign w:val="top"/>
          </w:tcPr>
          <w:p>
            <w:pPr>
              <w:rPr>
                <w:rFonts w:ascii="Arial"/>
                <w:sz w:val="21"/>
              </w:rPr>
            </w:pPr>
          </w:p>
        </w:tc>
        <w:tc>
          <w:tcPr>
            <w:tcW w:w="1436" w:type="dxa"/>
            <w:tcBorders>
              <w:top w:val="single" w:sz="8" w:space="0" w:color="FFFFFF"/>
              <w:bottom w:val="single" w:sz="2" w:space="0" w:color="FFFFFF"/>
              <w:right w:val="nil"/>
            </w:tcBorders>
            <w:shd w:val="clear" w:color="auto" w:fill="FFFFFF"/>
            <w:vAlign w:val="top"/>
          </w:tcPr>
          <w:p>
            <w:pPr>
              <w:spacing w:line="121" w:lineRule="exact"/>
              <w:rPr>
                <w:rFonts w:ascii="Arial"/>
                <w:sz w:val="10"/>
              </w:rPr>
            </w:pPr>
          </w:p>
        </w:tc>
        <w:tc>
          <w:tcPr>
            <w:tcW w:w="406" w:type="dxa"/>
            <w:vMerge/>
            <w:tcBorders>
              <w:top w:val="nil"/>
              <w:left w:val="nil"/>
              <w:bottom w:val="nil"/>
            </w:tcBorders>
            <w:vAlign w:val="top"/>
          </w:tcPr>
          <w:p>
            <w:pPr>
              <w:rPr>
                <w:rFonts w:ascii="Arial"/>
                <w:sz w:val="21"/>
              </w:rPr>
            </w:pPr>
          </w:p>
        </w:tc>
        <w:tc>
          <w:tcPr>
            <w:tcW w:w="1418" w:type="dxa"/>
            <w:vMerge/>
            <w:tcBorders>
              <w:top w:val="nil"/>
              <w:bottom w:val="nil"/>
            </w:tcBorders>
            <w:vAlign w:val="top"/>
          </w:tcPr>
          <w:p>
            <w:pPr>
              <w:rPr>
                <w:rFonts w:ascii="Arial"/>
                <w:sz w:val="21"/>
              </w:rPr>
            </w:pPr>
          </w:p>
        </w:tc>
        <w:tc>
          <w:tcPr>
            <w:tcW w:w="1187" w:type="dxa"/>
            <w:vMerge/>
            <w:tcBorders>
              <w:top w:val="nil"/>
              <w:bottom w:val="nil"/>
            </w:tcBorders>
            <w:vAlign w:val="top"/>
          </w:tcPr>
          <w:p>
            <w:pPr>
              <w:rPr>
                <w:rFonts w:ascii="Arial"/>
                <w:sz w:val="21"/>
              </w:rPr>
            </w:pPr>
          </w:p>
        </w:tc>
      </w:tr>
      <w:tr>
        <w:tblPrEx>
          <w:tblW w:w="8528" w:type="dxa"/>
          <w:tblInd w:w="2" w:type="dxa"/>
          <w:tblLayout w:type="fixed"/>
        </w:tblPrEx>
        <w:trPr>
          <w:trHeight w:val="121"/>
        </w:trPr>
        <w:tc>
          <w:tcPr>
            <w:tcW w:w="1398" w:type="dxa"/>
            <w:vMerge/>
            <w:tcBorders>
              <w:top w:val="nil"/>
            </w:tcBorders>
            <w:vAlign w:val="top"/>
          </w:tcPr>
          <w:p>
            <w:pPr>
              <w:rPr>
                <w:rFonts w:ascii="Arial"/>
                <w:sz w:val="21"/>
              </w:rPr>
            </w:pPr>
          </w:p>
        </w:tc>
        <w:tc>
          <w:tcPr>
            <w:tcW w:w="1834" w:type="dxa"/>
            <w:gridSpan w:val="2"/>
            <w:vMerge/>
            <w:tcBorders>
              <w:top w:val="nil"/>
            </w:tcBorders>
            <w:vAlign w:val="top"/>
          </w:tcPr>
          <w:p>
            <w:pPr>
              <w:rPr>
                <w:rFonts w:ascii="Arial"/>
                <w:sz w:val="21"/>
              </w:rPr>
            </w:pPr>
          </w:p>
        </w:tc>
        <w:tc>
          <w:tcPr>
            <w:tcW w:w="849" w:type="dxa"/>
            <w:vMerge/>
            <w:tcBorders>
              <w:top w:val="nil"/>
            </w:tcBorders>
            <w:vAlign w:val="top"/>
          </w:tcPr>
          <w:p>
            <w:pPr>
              <w:rPr>
                <w:rFonts w:ascii="Arial"/>
                <w:sz w:val="21"/>
              </w:rPr>
            </w:pPr>
          </w:p>
        </w:tc>
        <w:tc>
          <w:tcPr>
            <w:tcW w:w="1436" w:type="dxa"/>
            <w:tcBorders>
              <w:top w:val="single" w:sz="8" w:space="0" w:color="000000"/>
              <w:right w:val="nil"/>
            </w:tcBorders>
            <w:vAlign w:val="top"/>
          </w:tcPr>
          <w:p>
            <w:pPr>
              <w:spacing w:line="110" w:lineRule="exact"/>
              <w:rPr>
                <w:rFonts w:ascii="Arial"/>
                <w:sz w:val="9"/>
              </w:rPr>
            </w:pPr>
          </w:p>
        </w:tc>
        <w:tc>
          <w:tcPr>
            <w:tcW w:w="406" w:type="dxa"/>
            <w:vMerge/>
            <w:tcBorders>
              <w:top w:val="nil"/>
              <w:left w:val="nil"/>
            </w:tcBorders>
            <w:vAlign w:val="top"/>
          </w:tcPr>
          <w:p>
            <w:pPr>
              <w:rPr>
                <w:rFonts w:ascii="Arial"/>
                <w:sz w:val="21"/>
              </w:rPr>
            </w:pPr>
          </w:p>
        </w:tc>
        <w:tc>
          <w:tcPr>
            <w:tcW w:w="1418" w:type="dxa"/>
            <w:vMerge/>
            <w:tcBorders>
              <w:top w:val="nil"/>
            </w:tcBorders>
            <w:vAlign w:val="top"/>
          </w:tcPr>
          <w:p>
            <w:pPr>
              <w:rPr>
                <w:rFonts w:ascii="Arial"/>
                <w:sz w:val="21"/>
              </w:rPr>
            </w:pPr>
          </w:p>
        </w:tc>
        <w:tc>
          <w:tcPr>
            <w:tcW w:w="1187" w:type="dxa"/>
            <w:vMerge/>
            <w:tcBorders>
              <w:top w:val="nil"/>
            </w:tcBorders>
            <w:vAlign w:val="top"/>
          </w:tcPr>
          <w:p>
            <w:pPr>
              <w:rPr>
                <w:rFonts w:ascii="Arial"/>
                <w:sz w:val="21"/>
              </w:rPr>
            </w:pPr>
          </w:p>
        </w:tc>
      </w:tr>
      <w:tr>
        <w:tblPrEx>
          <w:tblW w:w="8528" w:type="dxa"/>
          <w:tblInd w:w="2" w:type="dxa"/>
          <w:tblLayout w:type="fixed"/>
        </w:tblPrEx>
        <w:trPr>
          <w:trHeight w:val="473"/>
        </w:trPr>
        <w:tc>
          <w:tcPr>
            <w:tcW w:w="1398" w:type="dxa"/>
            <w:vAlign w:val="top"/>
          </w:tcPr>
          <w:p>
            <w:pPr>
              <w:pStyle w:val="TableText"/>
              <w:spacing w:before="113" w:line="221" w:lineRule="auto"/>
              <w:ind w:left="228"/>
            </w:pPr>
            <w:r>
              <w:rPr>
                <w:spacing w:val="-3"/>
              </w:rPr>
              <w:t>建设地点</w:t>
            </w:r>
          </w:p>
        </w:tc>
        <w:tc>
          <w:tcPr>
            <w:tcW w:w="7130" w:type="dxa"/>
            <w:gridSpan w:val="7"/>
            <w:vAlign w:val="top"/>
          </w:tcPr>
          <w:p>
            <w:pPr>
              <w:pStyle w:val="TableText"/>
              <w:spacing w:before="113" w:line="213" w:lineRule="auto"/>
              <w:ind w:left="1269"/>
            </w:pPr>
            <w:r>
              <w:rPr>
                <w:spacing w:val="-4"/>
              </w:rPr>
              <w:t>浙江省绍兴市嵊山路</w:t>
            </w:r>
            <w:r>
              <w:rPr>
                <w:spacing w:val="-32"/>
              </w:rPr>
              <w:t xml:space="preserve"> </w:t>
            </w:r>
            <w:r>
              <w:rPr>
                <w:rFonts w:ascii="Times New Roman" w:eastAsia="Times New Roman" w:hAnsi="Times New Roman" w:cs="Times New Roman"/>
                <w:spacing w:val="-4"/>
              </w:rPr>
              <w:t>89</w:t>
            </w:r>
            <w:r>
              <w:rPr>
                <w:rFonts w:ascii="Times New Roman" w:eastAsia="Times New Roman" w:hAnsi="Times New Roman" w:cs="Times New Roman"/>
                <w:spacing w:val="15"/>
              </w:rPr>
              <w:t xml:space="preserve"> </w:t>
            </w:r>
            <w:r>
              <w:rPr>
                <w:spacing w:val="-4"/>
              </w:rPr>
              <w:t>号</w:t>
            </w:r>
            <w:r>
              <w:rPr>
                <w:rFonts w:ascii="Times New Roman" w:eastAsia="Times New Roman" w:hAnsi="Times New Roman" w:cs="Times New Roman"/>
                <w:spacing w:val="-4"/>
              </w:rPr>
              <w:t>(</w:t>
            </w:r>
            <w:r>
              <w:rPr>
                <w:spacing w:val="-4"/>
              </w:rPr>
              <w:t>厂房一</w:t>
            </w:r>
            <w:r>
              <w:rPr>
                <w:rFonts w:ascii="Times New Roman" w:eastAsia="Times New Roman" w:hAnsi="Times New Roman" w:cs="Times New Roman"/>
                <w:spacing w:val="-4"/>
              </w:rPr>
              <w:t>)</w:t>
            </w:r>
            <w:r>
              <w:rPr>
                <w:spacing w:val="-4"/>
              </w:rPr>
              <w:t>三楼</w:t>
            </w:r>
            <w:r>
              <w:rPr>
                <w:spacing w:val="-31"/>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5"/>
              </w:rPr>
              <w:t xml:space="preserve"> </w:t>
            </w:r>
            <w:r>
              <w:rPr>
                <w:spacing w:val="-4"/>
              </w:rPr>
              <w:t>号</w:t>
            </w:r>
          </w:p>
        </w:tc>
      </w:tr>
      <w:tr>
        <w:tblPrEx>
          <w:tblW w:w="8528" w:type="dxa"/>
          <w:tblInd w:w="2" w:type="dxa"/>
          <w:tblLayout w:type="fixed"/>
        </w:tblPrEx>
        <w:trPr>
          <w:trHeight w:val="941"/>
        </w:trPr>
        <w:tc>
          <w:tcPr>
            <w:tcW w:w="1398" w:type="dxa"/>
            <w:vAlign w:val="top"/>
          </w:tcPr>
          <w:p>
            <w:pPr>
              <w:pStyle w:val="TableText"/>
              <w:spacing w:before="114" w:line="468" w:lineRule="exact"/>
              <w:ind w:left="225"/>
            </w:pPr>
            <w:r>
              <w:rPr>
                <w:spacing w:val="-2"/>
                <w:position w:val="17"/>
              </w:rPr>
              <w:t>立项审批</w:t>
            </w:r>
          </w:p>
          <w:p>
            <w:pPr>
              <w:pStyle w:val="TableText"/>
              <w:spacing w:line="219" w:lineRule="auto"/>
              <w:ind w:left="467"/>
            </w:pPr>
            <w:r>
              <w:rPr>
                <w:spacing w:val="-4"/>
              </w:rPr>
              <w:t>部门</w:t>
            </w:r>
          </w:p>
        </w:tc>
        <w:tc>
          <w:tcPr>
            <w:tcW w:w="2683" w:type="dxa"/>
            <w:gridSpan w:val="3"/>
            <w:vAlign w:val="top"/>
          </w:tcPr>
          <w:p>
            <w:pPr>
              <w:pStyle w:val="TableText"/>
              <w:spacing w:before="114" w:line="468" w:lineRule="exact"/>
              <w:ind w:left="631"/>
            </w:pPr>
            <w:r>
              <w:rPr>
                <w:spacing w:val="-2"/>
                <w:position w:val="17"/>
              </w:rPr>
              <w:t>绍兴市越城区</w:t>
            </w:r>
          </w:p>
          <w:p>
            <w:pPr>
              <w:pStyle w:val="TableText"/>
              <w:spacing w:line="219" w:lineRule="auto"/>
              <w:ind w:left="508"/>
            </w:pPr>
            <w:r>
              <w:rPr>
                <w:spacing w:val="-2"/>
              </w:rPr>
              <w:t>经济和信息化局</w:t>
            </w:r>
          </w:p>
        </w:tc>
        <w:tc>
          <w:tcPr>
            <w:tcW w:w="1842" w:type="dxa"/>
            <w:gridSpan w:val="2"/>
            <w:vAlign w:val="top"/>
          </w:tcPr>
          <w:p>
            <w:pPr>
              <w:spacing w:line="269" w:lineRule="auto"/>
              <w:rPr>
                <w:rFonts w:ascii="Arial"/>
                <w:sz w:val="21"/>
              </w:rPr>
            </w:pPr>
          </w:p>
          <w:p>
            <w:pPr>
              <w:pStyle w:val="TableText"/>
              <w:spacing w:before="78" w:line="221" w:lineRule="auto"/>
              <w:ind w:left="447"/>
            </w:pPr>
            <w:r>
              <w:rPr>
                <w:spacing w:val="-2"/>
              </w:rPr>
              <w:t>批准文号</w:t>
            </w:r>
          </w:p>
        </w:tc>
        <w:tc>
          <w:tcPr>
            <w:tcW w:w="2605" w:type="dxa"/>
            <w:gridSpan w:val="2"/>
            <w:vAlign w:val="top"/>
          </w:tcPr>
          <w:p>
            <w:pPr>
              <w:pStyle w:val="TableText"/>
              <w:spacing w:before="114" w:line="468" w:lineRule="exact"/>
              <w:ind w:left="467"/>
            </w:pPr>
            <w:r>
              <w:rPr>
                <w:spacing w:val="-2"/>
                <w:position w:val="17"/>
              </w:rPr>
              <w:t>越经信投资联系</w:t>
            </w:r>
          </w:p>
          <w:p>
            <w:pPr>
              <w:pStyle w:val="TableText"/>
              <w:spacing w:line="215" w:lineRule="auto"/>
              <w:ind w:left="728"/>
            </w:pPr>
            <w:r>
              <w:rPr>
                <w:rFonts w:ascii="Times New Roman" w:eastAsia="Times New Roman" w:hAnsi="Times New Roman" w:cs="Times New Roman"/>
                <w:spacing w:val="-2"/>
              </w:rPr>
              <w:t>[2017]35</w:t>
            </w:r>
            <w:r>
              <w:rPr>
                <w:rFonts w:ascii="Times New Roman" w:eastAsia="Times New Roman" w:hAnsi="Times New Roman" w:cs="Times New Roman"/>
                <w:spacing w:val="16"/>
              </w:rPr>
              <w:t xml:space="preserve"> </w:t>
            </w:r>
            <w:r>
              <w:rPr>
                <w:spacing w:val="-2"/>
              </w:rPr>
              <w:t>号</w:t>
            </w:r>
          </w:p>
        </w:tc>
      </w:tr>
      <w:tr>
        <w:tblPrEx>
          <w:tblW w:w="8528" w:type="dxa"/>
          <w:tblInd w:w="2" w:type="dxa"/>
          <w:tblLayout w:type="fixed"/>
        </w:tblPrEx>
        <w:trPr>
          <w:trHeight w:val="940"/>
        </w:trPr>
        <w:tc>
          <w:tcPr>
            <w:tcW w:w="1398" w:type="dxa"/>
            <w:vAlign w:val="top"/>
          </w:tcPr>
          <w:p>
            <w:pPr>
              <w:spacing w:line="269" w:lineRule="auto"/>
              <w:rPr>
                <w:rFonts w:ascii="Arial"/>
                <w:sz w:val="21"/>
              </w:rPr>
            </w:pPr>
          </w:p>
          <w:p>
            <w:pPr>
              <w:pStyle w:val="TableText"/>
              <w:spacing w:before="78" w:line="220" w:lineRule="auto"/>
              <w:ind w:left="228"/>
            </w:pPr>
            <w:r>
              <w:rPr>
                <w:spacing w:val="-3"/>
              </w:rPr>
              <w:t>建设性质</w:t>
            </w:r>
          </w:p>
        </w:tc>
        <w:tc>
          <w:tcPr>
            <w:tcW w:w="2683" w:type="dxa"/>
            <w:gridSpan w:val="3"/>
            <w:vAlign w:val="top"/>
          </w:tcPr>
          <w:p>
            <w:pPr>
              <w:spacing w:line="269" w:lineRule="auto"/>
              <w:rPr>
                <w:rFonts w:ascii="Arial"/>
                <w:sz w:val="21"/>
              </w:rPr>
            </w:pPr>
          </w:p>
          <w:p>
            <w:pPr>
              <w:pStyle w:val="TableText"/>
              <w:spacing w:before="78" w:line="220" w:lineRule="auto"/>
              <w:ind w:left="1108"/>
            </w:pPr>
            <w:r>
              <w:rPr>
                <w:spacing w:val="-3"/>
              </w:rPr>
              <w:t>新建</w:t>
            </w:r>
          </w:p>
        </w:tc>
        <w:tc>
          <w:tcPr>
            <w:tcW w:w="1842" w:type="dxa"/>
            <w:gridSpan w:val="2"/>
            <w:vAlign w:val="top"/>
          </w:tcPr>
          <w:p>
            <w:pPr>
              <w:pStyle w:val="TableText"/>
              <w:spacing w:before="113" w:line="468" w:lineRule="exact"/>
              <w:ind w:left="452"/>
            </w:pPr>
            <w:r>
              <w:rPr>
                <w:spacing w:val="-3"/>
                <w:position w:val="17"/>
              </w:rPr>
              <w:t>行业类别</w:t>
            </w:r>
          </w:p>
          <w:p>
            <w:pPr>
              <w:pStyle w:val="TableText"/>
              <w:spacing w:line="219" w:lineRule="auto"/>
              <w:ind w:left="567"/>
            </w:pPr>
            <w:r>
              <w:rPr>
                <w:spacing w:val="-2"/>
              </w:rPr>
              <w:t>及代码</w:t>
            </w:r>
          </w:p>
        </w:tc>
        <w:tc>
          <w:tcPr>
            <w:tcW w:w="2605" w:type="dxa"/>
            <w:gridSpan w:val="2"/>
            <w:vAlign w:val="top"/>
          </w:tcPr>
          <w:p>
            <w:pPr>
              <w:spacing w:line="268" w:lineRule="auto"/>
              <w:rPr>
                <w:rFonts w:ascii="Arial"/>
                <w:sz w:val="21"/>
              </w:rPr>
            </w:pPr>
          </w:p>
          <w:p>
            <w:pPr>
              <w:pStyle w:val="TableText"/>
              <w:spacing w:before="78" w:line="220" w:lineRule="auto"/>
              <w:ind w:left="237"/>
            </w:pPr>
            <w:r>
              <w:rPr>
                <w:rFonts w:ascii="Times New Roman" w:eastAsia="Times New Roman" w:hAnsi="Times New Roman" w:cs="Times New Roman"/>
                <w:spacing w:val="-1"/>
              </w:rPr>
              <w:t xml:space="preserve">C3872 </w:t>
            </w:r>
            <w:r>
              <w:rPr>
                <w:spacing w:val="-1"/>
              </w:rPr>
              <w:t>照明灯具制造</w:t>
            </w:r>
          </w:p>
        </w:tc>
      </w:tr>
      <w:tr>
        <w:tblPrEx>
          <w:tblW w:w="8528" w:type="dxa"/>
          <w:tblInd w:w="2" w:type="dxa"/>
          <w:tblLayout w:type="fixed"/>
        </w:tblPrEx>
        <w:trPr>
          <w:trHeight w:val="940"/>
        </w:trPr>
        <w:tc>
          <w:tcPr>
            <w:tcW w:w="1398" w:type="dxa"/>
            <w:vAlign w:val="top"/>
          </w:tcPr>
          <w:p>
            <w:pPr>
              <w:pStyle w:val="TableText"/>
              <w:spacing w:before="114" w:line="453" w:lineRule="exact"/>
              <w:ind w:left="264"/>
            </w:pPr>
            <w:r>
              <w:rPr>
                <w:spacing w:val="-10"/>
                <w:position w:val="16"/>
              </w:rPr>
              <w:t>占地面积</w:t>
            </w:r>
          </w:p>
          <w:p>
            <w:pPr>
              <w:spacing w:line="214" w:lineRule="auto"/>
              <w:ind w:left="49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3"/>
                <w:sz w:val="24"/>
                <w:szCs w:val="24"/>
              </w:rPr>
              <w:t>)</w:t>
            </w:r>
          </w:p>
        </w:tc>
        <w:tc>
          <w:tcPr>
            <w:tcW w:w="2683" w:type="dxa"/>
            <w:gridSpan w:val="3"/>
            <w:vAlign w:val="top"/>
          </w:tcPr>
          <w:p>
            <w:pPr>
              <w:spacing w:line="320" w:lineRule="auto"/>
              <w:rPr>
                <w:rFonts w:ascii="Arial"/>
                <w:sz w:val="21"/>
              </w:rPr>
            </w:pPr>
          </w:p>
          <w:p>
            <w:pPr>
              <w:spacing w:before="69" w:line="186" w:lineRule="auto"/>
              <w:ind w:left="116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420</w:t>
            </w:r>
          </w:p>
        </w:tc>
        <w:tc>
          <w:tcPr>
            <w:tcW w:w="1842" w:type="dxa"/>
            <w:gridSpan w:val="2"/>
            <w:vAlign w:val="top"/>
          </w:tcPr>
          <w:p>
            <w:pPr>
              <w:pStyle w:val="TableText"/>
              <w:spacing w:before="114" w:line="453" w:lineRule="exact"/>
              <w:ind w:left="450"/>
            </w:pPr>
            <w:r>
              <w:rPr>
                <w:spacing w:val="-3"/>
                <w:position w:val="16"/>
              </w:rPr>
              <w:t>绿化面积</w:t>
            </w:r>
          </w:p>
          <w:p>
            <w:pPr>
              <w:spacing w:line="214" w:lineRule="auto"/>
              <w:ind w:left="715"/>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3"/>
                <w:sz w:val="24"/>
                <w:szCs w:val="24"/>
              </w:rPr>
              <w:t>)</w:t>
            </w:r>
          </w:p>
        </w:tc>
        <w:tc>
          <w:tcPr>
            <w:tcW w:w="2605" w:type="dxa"/>
            <w:gridSpan w:val="2"/>
            <w:vAlign w:val="top"/>
          </w:tcPr>
          <w:p>
            <w:pPr>
              <w:spacing w:line="316" w:lineRule="auto"/>
              <w:rPr>
                <w:rFonts w:ascii="Arial"/>
                <w:sz w:val="21"/>
              </w:rPr>
            </w:pPr>
          </w:p>
          <w:p>
            <w:pPr>
              <w:spacing w:before="69" w:line="232" w:lineRule="auto"/>
              <w:ind w:left="1266"/>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8528" w:type="dxa"/>
          <w:tblInd w:w="2" w:type="dxa"/>
          <w:tblLayout w:type="fixed"/>
        </w:tblPrEx>
        <w:trPr>
          <w:trHeight w:val="943"/>
        </w:trPr>
        <w:tc>
          <w:tcPr>
            <w:tcW w:w="1398" w:type="dxa"/>
            <w:vAlign w:val="top"/>
          </w:tcPr>
          <w:p>
            <w:pPr>
              <w:pStyle w:val="TableText"/>
              <w:spacing w:before="117" w:line="468" w:lineRule="exact"/>
              <w:ind w:left="347"/>
            </w:pPr>
            <w:r>
              <w:rPr>
                <w:spacing w:val="-3"/>
                <w:position w:val="17"/>
              </w:rPr>
              <w:t>总投资</w:t>
            </w:r>
          </w:p>
          <w:p>
            <w:pPr>
              <w:pStyle w:val="TableText"/>
              <w:spacing w:line="212" w:lineRule="auto"/>
              <w:ind w:left="386"/>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265" w:type="dxa"/>
            <w:vAlign w:val="top"/>
          </w:tcPr>
          <w:p>
            <w:pPr>
              <w:spacing w:line="320" w:lineRule="auto"/>
              <w:rPr>
                <w:rFonts w:ascii="Arial"/>
                <w:sz w:val="21"/>
              </w:rPr>
            </w:pPr>
          </w:p>
          <w:p>
            <w:pPr>
              <w:spacing w:before="69" w:line="186" w:lineRule="auto"/>
              <w:ind w:left="45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200</w:t>
            </w:r>
          </w:p>
        </w:tc>
        <w:tc>
          <w:tcPr>
            <w:tcW w:w="1418" w:type="dxa"/>
            <w:gridSpan w:val="2"/>
            <w:vAlign w:val="top"/>
          </w:tcPr>
          <w:p>
            <w:pPr>
              <w:pStyle w:val="TableText"/>
              <w:spacing w:before="117" w:line="468" w:lineRule="exact"/>
              <w:ind w:left="114"/>
            </w:pPr>
            <w:r>
              <w:rPr>
                <w:spacing w:val="-2"/>
                <w:position w:val="17"/>
              </w:rPr>
              <w:t>其中：环保</w:t>
            </w:r>
          </w:p>
          <w:p>
            <w:pPr>
              <w:pStyle w:val="TableText"/>
              <w:spacing w:line="212" w:lineRule="auto"/>
              <w:ind w:left="155"/>
              <w:rPr>
                <w:rFonts w:ascii="Times New Roman" w:eastAsia="Times New Roman" w:hAnsi="Times New Roman" w:cs="Times New Roman"/>
              </w:rPr>
            </w:pPr>
            <w:r>
              <w:rPr>
                <w:spacing w:val="-3"/>
              </w:rPr>
              <w:t>投资</w:t>
            </w: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842" w:type="dxa"/>
            <w:gridSpan w:val="2"/>
            <w:vAlign w:val="top"/>
          </w:tcPr>
          <w:p>
            <w:pPr>
              <w:spacing w:line="320" w:lineRule="auto"/>
              <w:rPr>
                <w:rFonts w:ascii="Arial"/>
                <w:sz w:val="21"/>
              </w:rPr>
            </w:pPr>
          </w:p>
          <w:p>
            <w:pPr>
              <w:spacing w:before="69" w:line="186" w:lineRule="auto"/>
              <w:ind w:left="77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4.5</w:t>
            </w:r>
          </w:p>
        </w:tc>
        <w:tc>
          <w:tcPr>
            <w:tcW w:w="1418" w:type="dxa"/>
            <w:vAlign w:val="top"/>
          </w:tcPr>
          <w:p>
            <w:pPr>
              <w:pStyle w:val="TableText"/>
              <w:spacing w:before="117" w:line="468" w:lineRule="exact"/>
              <w:ind w:left="115"/>
            </w:pPr>
            <w:r>
              <w:rPr>
                <w:spacing w:val="-2"/>
                <w:position w:val="17"/>
              </w:rPr>
              <w:t>环保投资占</w:t>
            </w:r>
          </w:p>
          <w:p>
            <w:pPr>
              <w:pStyle w:val="TableText"/>
              <w:spacing w:line="220" w:lineRule="auto"/>
              <w:ind w:left="118"/>
            </w:pPr>
            <w:r>
              <w:rPr>
                <w:spacing w:val="-2"/>
              </w:rPr>
              <w:t>总投资比例</w:t>
            </w:r>
          </w:p>
        </w:tc>
        <w:tc>
          <w:tcPr>
            <w:tcW w:w="1187" w:type="dxa"/>
            <w:vAlign w:val="top"/>
          </w:tcPr>
          <w:p>
            <w:pPr>
              <w:spacing w:line="320" w:lineRule="auto"/>
              <w:rPr>
                <w:rFonts w:ascii="Arial"/>
                <w:sz w:val="21"/>
              </w:rPr>
            </w:pPr>
          </w:p>
          <w:p>
            <w:pPr>
              <w:spacing w:before="69" w:line="186" w:lineRule="auto"/>
              <w:ind w:left="342"/>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2.3%</w:t>
            </w:r>
          </w:p>
        </w:tc>
      </w:tr>
      <w:tr>
        <w:tblPrEx>
          <w:tblW w:w="8528" w:type="dxa"/>
          <w:tblInd w:w="2" w:type="dxa"/>
          <w:tblLayout w:type="fixed"/>
        </w:tblPrEx>
        <w:trPr>
          <w:trHeight w:val="940"/>
        </w:trPr>
        <w:tc>
          <w:tcPr>
            <w:tcW w:w="1398" w:type="dxa"/>
            <w:vAlign w:val="top"/>
          </w:tcPr>
          <w:p>
            <w:pPr>
              <w:pStyle w:val="TableText"/>
              <w:spacing w:before="115" w:line="468" w:lineRule="exact"/>
              <w:ind w:left="224"/>
            </w:pPr>
            <w:r>
              <w:rPr>
                <w:spacing w:val="-2"/>
                <w:position w:val="17"/>
              </w:rPr>
              <w:t>评价经费</w:t>
            </w:r>
          </w:p>
          <w:p>
            <w:pPr>
              <w:pStyle w:val="TableText"/>
              <w:spacing w:line="212" w:lineRule="auto"/>
              <w:ind w:left="386"/>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2683" w:type="dxa"/>
            <w:gridSpan w:val="3"/>
            <w:vAlign w:val="top"/>
          </w:tcPr>
          <w:p>
            <w:pPr>
              <w:rPr>
                <w:rFonts w:ascii="Arial"/>
                <w:sz w:val="21"/>
              </w:rPr>
            </w:pPr>
          </w:p>
        </w:tc>
        <w:tc>
          <w:tcPr>
            <w:tcW w:w="1842" w:type="dxa"/>
            <w:gridSpan w:val="2"/>
            <w:vAlign w:val="top"/>
          </w:tcPr>
          <w:p>
            <w:pPr>
              <w:spacing w:line="267" w:lineRule="auto"/>
              <w:rPr>
                <w:rFonts w:ascii="Arial"/>
                <w:sz w:val="21"/>
              </w:rPr>
            </w:pPr>
          </w:p>
          <w:p>
            <w:pPr>
              <w:pStyle w:val="TableText"/>
              <w:spacing w:before="78" w:line="220" w:lineRule="auto"/>
              <w:ind w:left="209"/>
            </w:pPr>
            <w:r>
              <w:rPr>
                <w:spacing w:val="-2"/>
              </w:rPr>
              <w:t>预期投产日期</w:t>
            </w:r>
          </w:p>
        </w:tc>
        <w:tc>
          <w:tcPr>
            <w:tcW w:w="2605" w:type="dxa"/>
            <w:gridSpan w:val="2"/>
            <w:vAlign w:val="top"/>
          </w:tcPr>
          <w:p>
            <w:pPr>
              <w:spacing w:line="267" w:lineRule="auto"/>
              <w:rPr>
                <w:rFonts w:ascii="Arial"/>
                <w:sz w:val="21"/>
              </w:rPr>
            </w:pPr>
          </w:p>
          <w:p>
            <w:pPr>
              <w:pStyle w:val="TableText"/>
              <w:spacing w:before="78" w:line="220" w:lineRule="auto"/>
              <w:ind w:left="613"/>
            </w:pPr>
            <w:r>
              <w:rPr>
                <w:rFonts w:ascii="Times New Roman" w:eastAsia="Times New Roman" w:hAnsi="Times New Roman" w:cs="Times New Roman"/>
                <w:spacing w:val="-6"/>
              </w:rPr>
              <w:t>2017</w:t>
            </w:r>
            <w:r>
              <w:rPr>
                <w:rFonts w:ascii="Times New Roman" w:eastAsia="Times New Roman" w:hAnsi="Times New Roman" w:cs="Times New Roman"/>
                <w:spacing w:val="14"/>
              </w:rPr>
              <w:t xml:space="preserve"> </w:t>
            </w:r>
            <w:r>
              <w:rPr>
                <w:spacing w:val="-6"/>
              </w:rPr>
              <w:t>年</w:t>
            </w:r>
            <w:r>
              <w:rPr>
                <w:spacing w:val="-32"/>
              </w:rPr>
              <w:t xml:space="preserve"> </w:t>
            </w:r>
            <w:r>
              <w:rPr>
                <w:rFonts w:ascii="Times New Roman" w:eastAsia="Times New Roman" w:hAnsi="Times New Roman" w:cs="Times New Roman"/>
                <w:spacing w:val="-6"/>
              </w:rPr>
              <w:t>10</w:t>
            </w:r>
            <w:r>
              <w:rPr>
                <w:rFonts w:ascii="Times New Roman" w:eastAsia="Times New Roman" w:hAnsi="Times New Roman" w:cs="Times New Roman"/>
                <w:spacing w:val="15"/>
                <w:w w:val="101"/>
              </w:rPr>
              <w:t xml:space="preserve"> </w:t>
            </w:r>
            <w:r>
              <w:rPr>
                <w:spacing w:val="-6"/>
              </w:rPr>
              <w:t>月</w:t>
            </w:r>
          </w:p>
        </w:tc>
      </w:tr>
    </w:tbl>
    <w:p>
      <w:pPr>
        <w:sectPr>
          <w:footerReference w:type="default" r:id="rId4"/>
          <w:pgSz w:w="11907" w:h="16839"/>
          <w:pgMar w:top="1431" w:right="1685" w:bottom="1362" w:left="1687" w:header="0" w:footer="1201" w:gutter="0"/>
          <w:pgNumType w:start="5"/>
          <w:cols w:space="708"/>
        </w:sectPr>
      </w:pPr>
    </w:p>
    <w:tbl>
      <w:tblPr>
        <w:tblStyle w:val="TableNormal1"/>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312"/>
        </w:trPr>
        <w:tc>
          <w:tcPr>
            <w:tcW w:w="8528" w:type="dxa"/>
            <w:vAlign w:val="top"/>
          </w:tcPr>
          <w:p>
            <w:pPr>
              <w:pStyle w:val="TableText"/>
              <w:spacing w:before="174" w:line="220" w:lineRule="auto"/>
              <w:ind w:left="126"/>
              <w:rPr>
                <w:sz w:val="28"/>
                <w:szCs w:val="28"/>
              </w:rPr>
            </w:pPr>
            <w:r>
              <w:rPr>
                <w:rFonts w:ascii="Times New Roman" w:eastAsia="Times New Roman" w:hAnsi="Times New Roman" w:cs="Times New Roman"/>
                <w:b/>
                <w:bCs/>
                <w:spacing w:val="-6"/>
                <w:sz w:val="28"/>
                <w:szCs w:val="28"/>
              </w:rPr>
              <w:t>1.1</w:t>
            </w:r>
            <w:r>
              <w:rPr>
                <w:rFonts w:ascii="Times New Roman" w:eastAsia="Times New Roman" w:hAnsi="Times New Roman" w:cs="Times New Roman"/>
                <w:b/>
                <w:bCs/>
                <w:spacing w:val="16"/>
                <w:sz w:val="28"/>
                <w:szCs w:val="28"/>
              </w:rPr>
              <w:t xml:space="preserve"> </w:t>
            </w:r>
            <w:r>
              <w:rPr>
                <w:b/>
                <w:bCs/>
                <w:spacing w:val="-6"/>
                <w:sz w:val="28"/>
                <w:szCs w:val="28"/>
              </w:rPr>
              <w:t>项目由来</w:t>
            </w:r>
          </w:p>
          <w:p>
            <w:pPr>
              <w:pStyle w:val="TableText"/>
              <w:spacing w:before="232" w:line="358" w:lineRule="auto"/>
              <w:ind w:left="118" w:right="107" w:firstLine="482"/>
            </w:pPr>
            <w:r>
              <w:rPr>
                <w:spacing w:val="-1"/>
              </w:rPr>
              <w:t>绍兴品龙光电科技有限公司位于绍兴市嵊山路</w:t>
            </w:r>
            <w:r>
              <w:rPr>
                <w:spacing w:val="-33"/>
              </w:rPr>
              <w:t xml:space="preserve"> </w:t>
            </w:r>
            <w:r>
              <w:rPr>
                <w:rFonts w:ascii="Times New Roman" w:eastAsia="Times New Roman" w:hAnsi="Times New Roman" w:cs="Times New Roman"/>
                <w:spacing w:val="-1"/>
              </w:rPr>
              <w:t>89</w:t>
            </w:r>
            <w:r>
              <w:rPr>
                <w:rFonts w:ascii="Times New Roman" w:eastAsia="Times New Roman" w:hAnsi="Times New Roman" w:cs="Times New Roman"/>
                <w:spacing w:val="27"/>
                <w:w w:val="101"/>
              </w:rPr>
              <w:t xml:space="preserve"> </w:t>
            </w:r>
            <w:r>
              <w:rPr>
                <w:spacing w:val="-1"/>
              </w:rPr>
              <w:t>号，</w:t>
            </w:r>
            <w:r>
              <w:rPr>
                <w:spacing w:val="-2"/>
              </w:rPr>
              <w:t>租赁于浙江南泰电子</w:t>
            </w:r>
            <w:r>
              <w:t xml:space="preserve"> </w:t>
            </w:r>
            <w:r>
              <w:rPr>
                <w:spacing w:val="-11"/>
              </w:rPr>
              <w:t>有限公司</w:t>
            </w:r>
            <w:r>
              <w:rPr>
                <w:rFonts w:ascii="Times New Roman" w:eastAsia="Times New Roman" w:hAnsi="Times New Roman" w:cs="Times New Roman"/>
                <w:spacing w:val="-11"/>
              </w:rPr>
              <w:t>(</w:t>
            </w:r>
            <w:r>
              <w:rPr>
                <w:spacing w:val="-11"/>
              </w:rPr>
              <w:t>厂房一</w:t>
            </w:r>
            <w:r>
              <w:rPr>
                <w:rFonts w:ascii="Times New Roman" w:eastAsia="Times New Roman" w:hAnsi="Times New Roman" w:cs="Times New Roman"/>
                <w:spacing w:val="-11"/>
              </w:rPr>
              <w:t>)</w:t>
            </w:r>
            <w:r>
              <w:rPr>
                <w:spacing w:val="-11"/>
              </w:rPr>
              <w:t>的三楼</w:t>
            </w:r>
            <w:r>
              <w:rPr>
                <w:spacing w:val="-16"/>
              </w:rPr>
              <w:t xml:space="preserve"> </w:t>
            </w:r>
            <w:r>
              <w:rPr>
                <w:rFonts w:ascii="Times New Roman" w:eastAsia="Times New Roman" w:hAnsi="Times New Roman" w:cs="Times New Roman"/>
                <w:spacing w:val="-11"/>
              </w:rPr>
              <w:t>1</w:t>
            </w:r>
            <w:r>
              <w:rPr>
                <w:rFonts w:ascii="Times New Roman" w:eastAsia="Times New Roman" w:hAnsi="Times New Roman" w:cs="Times New Roman"/>
                <w:spacing w:val="15"/>
              </w:rPr>
              <w:t xml:space="preserve"> </w:t>
            </w:r>
            <w:r>
              <w:rPr>
                <w:spacing w:val="-11"/>
              </w:rPr>
              <w:t>号闲置厂房，</w:t>
            </w:r>
            <w:r>
              <w:rPr>
                <w:spacing w:val="49"/>
              </w:rPr>
              <w:t xml:space="preserve"> </w:t>
            </w:r>
            <w:r>
              <w:rPr>
                <w:spacing w:val="-11"/>
              </w:rPr>
              <w:t>建筑面积</w:t>
            </w:r>
            <w:r>
              <w:rPr>
                <w:spacing w:val="-56"/>
              </w:rPr>
              <w:t xml:space="preserve"> </w:t>
            </w:r>
            <w:r>
              <w:rPr>
                <w:rFonts w:ascii="Times New Roman" w:eastAsia="Times New Roman" w:hAnsi="Times New Roman" w:cs="Times New Roman"/>
                <w:spacing w:val="-11"/>
              </w:rPr>
              <w:t>420 m</w:t>
            </w:r>
            <w:r>
              <w:rPr>
                <w:rFonts w:ascii="Times New Roman" w:eastAsia="Times New Roman" w:hAnsi="Times New Roman" w:cs="Times New Roman"/>
                <w:spacing w:val="-11"/>
                <w:position w:val="10"/>
                <w:sz w:val="16"/>
                <w:szCs w:val="16"/>
              </w:rPr>
              <w:t>2</w:t>
            </w:r>
            <w:r>
              <w:rPr>
                <w:rFonts w:ascii="Times New Roman" w:eastAsia="Times New Roman" w:hAnsi="Times New Roman" w:cs="Times New Roman"/>
                <w:spacing w:val="-12"/>
                <w:position w:val="10"/>
                <w:sz w:val="16"/>
                <w:szCs w:val="16"/>
              </w:rPr>
              <w:t xml:space="preserve"> </w:t>
            </w:r>
            <w:r>
              <w:rPr>
                <w:spacing w:val="-11"/>
              </w:rPr>
              <w:t>，总投资</w:t>
            </w:r>
            <w:r>
              <w:rPr>
                <w:spacing w:val="-55"/>
              </w:rPr>
              <w:t xml:space="preserve"> </w:t>
            </w:r>
            <w:r>
              <w:rPr>
                <w:rFonts w:ascii="Times New Roman" w:eastAsia="Times New Roman" w:hAnsi="Times New Roman" w:cs="Times New Roman"/>
                <w:spacing w:val="-11"/>
              </w:rPr>
              <w:t>200</w:t>
            </w:r>
            <w:r>
              <w:rPr>
                <w:rFonts w:ascii="Times New Roman" w:eastAsia="Times New Roman" w:hAnsi="Times New Roman" w:cs="Times New Roman"/>
                <w:spacing w:val="16"/>
              </w:rPr>
              <w:t xml:space="preserve"> </w:t>
            </w:r>
            <w:r>
              <w:rPr>
                <w:spacing w:val="-11"/>
              </w:rPr>
              <w:t>万元， 主</w:t>
            </w:r>
            <w:r>
              <w:t xml:space="preserve"> </w:t>
            </w:r>
            <w:r>
              <w:rPr>
                <w:spacing w:val="-1"/>
              </w:rPr>
              <w:t>营照明灯具</w:t>
            </w:r>
            <w:r>
              <w:rPr>
                <w:rFonts w:ascii="Times New Roman" w:eastAsia="Times New Roman" w:hAnsi="Times New Roman" w:cs="Times New Roman"/>
                <w:spacing w:val="-1"/>
              </w:rPr>
              <w:t>(LED</w:t>
            </w:r>
            <w:r>
              <w:rPr>
                <w:rFonts w:ascii="Times New Roman" w:eastAsia="Times New Roman" w:hAnsi="Times New Roman" w:cs="Times New Roman"/>
                <w:spacing w:val="34"/>
              </w:rPr>
              <w:t xml:space="preserve"> </w:t>
            </w:r>
            <w:r>
              <w:rPr>
                <w:spacing w:val="-1"/>
              </w:rPr>
              <w:t>照明灯具</w:t>
            </w:r>
            <w:r>
              <w:rPr>
                <w:rFonts w:ascii="Times New Roman" w:eastAsia="Times New Roman" w:hAnsi="Times New Roman" w:cs="Times New Roman"/>
                <w:spacing w:val="-1"/>
              </w:rPr>
              <w:t>)</w:t>
            </w:r>
            <w:r>
              <w:rPr>
                <w:spacing w:val="-1"/>
              </w:rPr>
              <w:t>的研发、生产加工及销售，项目主要利用</w:t>
            </w:r>
            <w:r>
              <w:rPr>
                <w:spacing w:val="-28"/>
              </w:rPr>
              <w:t xml:space="preserve"> </w:t>
            </w:r>
            <w:r>
              <w:rPr>
                <w:rFonts w:ascii="Times New Roman" w:eastAsia="Times New Roman" w:hAnsi="Times New Roman" w:cs="Times New Roman"/>
                <w:spacing w:val="-1"/>
              </w:rPr>
              <w:t>LED</w:t>
            </w:r>
            <w:r>
              <w:rPr>
                <w:rFonts w:ascii="Times New Roman" w:eastAsia="Times New Roman" w:hAnsi="Times New Roman" w:cs="Times New Roman"/>
                <w:spacing w:val="32"/>
              </w:rPr>
              <w:t xml:space="preserve"> </w:t>
            </w:r>
            <w:r>
              <w:rPr>
                <w:spacing w:val="-1"/>
              </w:rPr>
              <w:t>灯具</w:t>
            </w:r>
          </w:p>
          <w:p>
            <w:pPr>
              <w:pStyle w:val="TableText"/>
              <w:spacing w:before="1" w:line="218" w:lineRule="auto"/>
              <w:ind w:left="118"/>
            </w:pPr>
            <w:r>
              <w:rPr>
                <w:spacing w:val="-7"/>
              </w:rPr>
              <w:t>专用检测老化线、</w:t>
            </w:r>
            <w:r>
              <w:rPr>
                <w:spacing w:val="60"/>
              </w:rPr>
              <w:t xml:space="preserve"> </w:t>
            </w:r>
            <w:r>
              <w:rPr>
                <w:spacing w:val="-7"/>
              </w:rPr>
              <w:t>贴片机、回流焊机等设备年产</w:t>
            </w:r>
            <w:r>
              <w:rPr>
                <w:spacing w:val="-52"/>
              </w:rPr>
              <w:t xml:space="preserve"> </w:t>
            </w:r>
            <w:r>
              <w:rPr>
                <w:rFonts w:ascii="Times New Roman" w:eastAsia="Times New Roman" w:hAnsi="Times New Roman" w:cs="Times New Roman"/>
                <w:spacing w:val="-7"/>
              </w:rPr>
              <w:t xml:space="preserve">LED </w:t>
            </w:r>
            <w:r>
              <w:rPr>
                <w:spacing w:val="-7"/>
              </w:rPr>
              <w:t>照明灯具</w:t>
            </w:r>
            <w:r>
              <w:rPr>
                <w:spacing w:val="-55"/>
              </w:rPr>
              <w:t xml:space="preserve"> </w:t>
            </w:r>
            <w:r>
              <w:rPr>
                <w:rFonts w:ascii="Times New Roman" w:eastAsia="Times New Roman" w:hAnsi="Times New Roman" w:cs="Times New Roman"/>
                <w:spacing w:val="-7"/>
              </w:rPr>
              <w:t>20</w:t>
            </w:r>
            <w:r>
              <w:rPr>
                <w:rFonts w:ascii="Times New Roman" w:eastAsia="Times New Roman" w:hAnsi="Times New Roman" w:cs="Times New Roman"/>
                <w:spacing w:val="16"/>
              </w:rPr>
              <w:t xml:space="preserve"> </w:t>
            </w:r>
            <w:r>
              <w:rPr>
                <w:spacing w:val="-7"/>
              </w:rPr>
              <w:t>万套。</w:t>
            </w:r>
          </w:p>
          <w:p>
            <w:pPr>
              <w:pStyle w:val="TableText"/>
              <w:spacing w:before="184" w:line="360" w:lineRule="auto"/>
              <w:ind w:left="117" w:right="24" w:firstLine="481"/>
              <w:rPr>
                <w:rFonts w:ascii="Times New Roman" w:eastAsia="Times New Roman" w:hAnsi="Times New Roman" w:cs="Times New Roman"/>
              </w:rPr>
            </w:pPr>
            <w:r>
              <w:rPr>
                <w:spacing w:val="-1"/>
              </w:rPr>
              <w:t>按照《中华人民共和国环境影响评价法》、《建设项目环境保护管理条例》</w:t>
            </w:r>
            <w:r>
              <w:rPr>
                <w:spacing w:val="11"/>
              </w:rPr>
              <w:t xml:space="preserve"> </w:t>
            </w:r>
            <w:r>
              <w:rPr>
                <w:rFonts w:ascii="Times New Roman" w:eastAsia="Times New Roman" w:hAnsi="Times New Roman" w:cs="Times New Roman"/>
                <w:spacing w:val="-2"/>
              </w:rPr>
              <w:t>(</w:t>
            </w:r>
            <w:r>
              <w:rPr>
                <w:spacing w:val="-2"/>
              </w:rPr>
              <w:t>国务院令</w:t>
            </w:r>
            <w:r>
              <w:rPr>
                <w:rFonts w:ascii="Times New Roman" w:eastAsia="Times New Roman" w:hAnsi="Times New Roman" w:cs="Times New Roman"/>
                <w:spacing w:val="-2"/>
              </w:rPr>
              <w:t>[1998]</w:t>
            </w:r>
            <w:r>
              <w:rPr>
                <w:spacing w:val="-2"/>
              </w:rPr>
              <w:t xml:space="preserve">第 </w:t>
            </w:r>
            <w:r>
              <w:rPr>
                <w:rFonts w:ascii="Times New Roman" w:eastAsia="Times New Roman" w:hAnsi="Times New Roman" w:cs="Times New Roman"/>
                <w:spacing w:val="-2"/>
              </w:rPr>
              <w:t>253</w:t>
            </w:r>
            <w:r>
              <w:rPr>
                <w:rFonts w:ascii="Times New Roman" w:eastAsia="Times New Roman" w:hAnsi="Times New Roman" w:cs="Times New Roman"/>
                <w:spacing w:val="48"/>
                <w:w w:val="101"/>
              </w:rPr>
              <w:t xml:space="preserve"> </w:t>
            </w:r>
            <w:r>
              <w:rPr>
                <w:spacing w:val="-2"/>
              </w:rPr>
              <w:t>号</w:t>
            </w:r>
            <w:r>
              <w:rPr>
                <w:rFonts w:ascii="Times New Roman" w:eastAsia="Times New Roman" w:hAnsi="Times New Roman" w:cs="Times New Roman"/>
                <w:spacing w:val="-2"/>
              </w:rPr>
              <w:t>)</w:t>
            </w:r>
            <w:r>
              <w:rPr>
                <w:spacing w:val="-2"/>
              </w:rPr>
              <w:t>和</w:t>
            </w:r>
            <w:r>
              <w:rPr>
                <w:spacing w:val="-3"/>
              </w:rPr>
              <w:t>《建设项目环境影响评价分类管理名录》的规定，</w:t>
            </w:r>
            <w:r>
              <w:t xml:space="preserve">  </w:t>
            </w:r>
            <w:r>
              <w:rPr>
                <w:spacing w:val="-2"/>
              </w:rPr>
              <w:t>本项目属于新的管理名录中二十七、电气机械和器材制造业</w:t>
            </w:r>
            <w:r>
              <w:rPr>
                <w:rFonts w:ascii="Times New Roman" w:eastAsia="Times New Roman" w:hAnsi="Times New Roman" w:cs="Times New Roman"/>
                <w:spacing w:val="-2"/>
              </w:rPr>
              <w:t>-78</w:t>
            </w:r>
            <w:r>
              <w:rPr>
                <w:rFonts w:ascii="Times New Roman" w:eastAsia="Times New Roman" w:hAnsi="Times New Roman" w:cs="Times New Roman"/>
                <w:spacing w:val="53"/>
                <w:w w:val="101"/>
              </w:rPr>
              <w:t xml:space="preserve"> </w:t>
            </w:r>
            <w:r>
              <w:rPr>
                <w:spacing w:val="-2"/>
              </w:rPr>
              <w:t xml:space="preserve">电气机械及器材 </w:t>
            </w:r>
            <w:r>
              <w:rPr>
                <w:spacing w:val="-3"/>
              </w:rPr>
              <w:t>制造</w:t>
            </w:r>
            <w:r>
              <w:rPr>
                <w:rFonts w:ascii="Times New Roman" w:eastAsia="Times New Roman" w:hAnsi="Times New Roman" w:cs="Times New Roman"/>
                <w:spacing w:val="-3"/>
              </w:rPr>
              <w:t>-</w:t>
            </w:r>
            <w:r>
              <w:rPr>
                <w:spacing w:val="-3"/>
              </w:rPr>
              <w:t>其他</w:t>
            </w:r>
            <w:r>
              <w:rPr>
                <w:rFonts w:ascii="Times New Roman" w:eastAsia="Times New Roman" w:hAnsi="Times New Roman" w:cs="Times New Roman"/>
                <w:spacing w:val="-3"/>
              </w:rPr>
              <w:t>(</w:t>
            </w:r>
            <w:r>
              <w:rPr>
                <w:spacing w:val="-3"/>
              </w:rPr>
              <w:t>仅组装的除外</w:t>
            </w:r>
            <w:r>
              <w:rPr>
                <w:rFonts w:ascii="Times New Roman" w:eastAsia="Times New Roman" w:hAnsi="Times New Roman" w:cs="Times New Roman"/>
                <w:spacing w:val="-3"/>
              </w:rPr>
              <w:t>)</w:t>
            </w:r>
            <w:r>
              <w:rPr>
                <w:spacing w:val="-3"/>
              </w:rPr>
              <w:t>需编制环境影响评价报告表。同时根据《</w:t>
            </w:r>
            <w:r>
              <w:rPr>
                <w:spacing w:val="-4"/>
              </w:rPr>
              <w:t xml:space="preserve">环境影响评价 </w:t>
            </w:r>
            <w:r>
              <w:rPr>
                <w:spacing w:val="-4"/>
              </w:rPr>
              <w:t>技术导则</w:t>
            </w:r>
            <w:r>
              <w:rPr>
                <w:rFonts w:ascii="Times New Roman" w:eastAsia="Times New Roman" w:hAnsi="Times New Roman" w:cs="Times New Roman"/>
                <w:spacing w:val="-4"/>
              </w:rPr>
              <w:t>-</w:t>
            </w:r>
            <w:r>
              <w:rPr>
                <w:spacing w:val="-4"/>
              </w:rPr>
              <w:t>地下水环境》</w:t>
            </w:r>
            <w:r>
              <w:rPr>
                <w:rFonts w:ascii="Times New Roman" w:eastAsia="Times New Roman" w:hAnsi="Times New Roman" w:cs="Times New Roman"/>
                <w:spacing w:val="-4"/>
              </w:rPr>
              <w:t>(HJ610-2016)</w:t>
            </w:r>
            <w:r>
              <w:rPr>
                <w:spacing w:val="-4"/>
              </w:rPr>
              <w:t>要求，本项目地下水环境影响评价类别为</w:t>
            </w:r>
            <w:r>
              <w:rPr>
                <w:spacing w:val="-47"/>
              </w:rPr>
              <w:t xml:space="preserve"> </w:t>
            </w:r>
            <w:r>
              <w:rPr>
                <w:rFonts w:ascii="Times New Roman" w:eastAsia="Times New Roman" w:hAnsi="Times New Roman" w:cs="Times New Roman"/>
                <w:spacing w:val="-4"/>
              </w:rPr>
              <w:t>IV</w:t>
            </w:r>
          </w:p>
          <w:p>
            <w:pPr>
              <w:pStyle w:val="TableText"/>
              <w:spacing w:line="218" w:lineRule="auto"/>
              <w:ind w:left="117"/>
            </w:pPr>
            <w:r>
              <w:rPr>
                <w:spacing w:val="-3"/>
              </w:rPr>
              <w:t>类，不开展地下水环境影响评价。</w:t>
            </w:r>
          </w:p>
        </w:tc>
      </w:tr>
    </w:tbl>
    <w:p>
      <w:pPr>
        <w:pStyle w:val="BodyText"/>
      </w:pPr>
    </w:p>
    <w:p>
      <w:pPr>
        <w:sectPr>
          <w:footerReference w:type="default" r:id="rId5"/>
          <w:type w:val="nextPage"/>
          <w:pgSz w:w="11907" w:h="16839"/>
          <w:pgMar w:top="1431" w:right="1685" w:bottom="1362" w:left="1687" w:header="0" w:footer="1201" w:gutter="0"/>
          <w:pgNumType w:start="6"/>
          <w:cols w:space="708"/>
          <w:titlePg w:val="0"/>
        </w:sectPr>
      </w:pPr>
    </w:p>
    <w:tbl>
      <w:tblPr>
        <w:tblStyle w:val="TableNormal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360" w:lineRule="auto"/>
              <w:ind w:left="117" w:right="26" w:firstLine="484"/>
              <w:jc w:val="both"/>
            </w:pPr>
            <w:r>
              <w:rPr>
                <w:spacing w:val="-6"/>
              </w:rPr>
              <w:t>受绍兴品龙光电科技有限公司委托，</w:t>
            </w:r>
            <w:r>
              <w:rPr>
                <w:spacing w:val="47"/>
              </w:rPr>
              <w:t xml:space="preserve"> </w:t>
            </w:r>
            <w:r>
              <w:rPr>
                <w:spacing w:val="-6"/>
              </w:rPr>
              <w:t>世纪鑫海</w:t>
            </w:r>
            <w:r>
              <w:rPr>
                <w:rFonts w:ascii="Times New Roman" w:eastAsia="Times New Roman" w:hAnsi="Times New Roman" w:cs="Times New Roman"/>
                <w:spacing w:val="-6"/>
              </w:rPr>
              <w:t>(</w:t>
            </w:r>
            <w:r>
              <w:rPr>
                <w:spacing w:val="-6"/>
              </w:rPr>
              <w:t>天津</w:t>
            </w:r>
            <w:r>
              <w:rPr>
                <w:rFonts w:ascii="Times New Roman" w:eastAsia="Times New Roman" w:hAnsi="Times New Roman" w:cs="Times New Roman"/>
                <w:spacing w:val="-6"/>
              </w:rPr>
              <w:t>)</w:t>
            </w:r>
            <w:r>
              <w:rPr>
                <w:spacing w:val="-6"/>
              </w:rPr>
              <w:t>环境科技有限公司</w:t>
            </w:r>
            <w:r>
              <w:rPr>
                <w:spacing w:val="-7"/>
              </w:rPr>
              <w:t xml:space="preserve">承担 </w:t>
            </w:r>
            <w:r>
              <w:rPr>
                <w:spacing w:val="-3"/>
              </w:rPr>
              <w:t>了该项目的环境影响评价工作。我公司在经过实地</w:t>
            </w:r>
            <w:r>
              <w:rPr>
                <w:spacing w:val="-4"/>
              </w:rPr>
              <w:t xml:space="preserve">踏勘、收集有关资料和向当地 </w:t>
            </w:r>
            <w:r>
              <w:rPr>
                <w:spacing w:val="-11"/>
              </w:rPr>
              <w:t>环保管理部门汇报的基础上，</w:t>
            </w:r>
            <w:r>
              <w:rPr>
                <w:spacing w:val="-45"/>
              </w:rPr>
              <w:t xml:space="preserve"> </w:t>
            </w:r>
            <w:r>
              <w:rPr>
                <w:spacing w:val="-11"/>
              </w:rPr>
              <w:t>编制了本环境影响报告表</w:t>
            </w:r>
            <w:r>
              <w:rPr>
                <w:spacing w:val="-12"/>
              </w:rPr>
              <w:t>，</w:t>
            </w:r>
            <w:r>
              <w:rPr>
                <w:spacing w:val="-49"/>
              </w:rPr>
              <w:t xml:space="preserve"> </w:t>
            </w:r>
            <w:r>
              <w:rPr>
                <w:spacing w:val="-12"/>
              </w:rPr>
              <w:t>报请环保主管部门审查、</w:t>
            </w:r>
          </w:p>
          <w:p>
            <w:pPr>
              <w:pStyle w:val="TableText"/>
              <w:spacing w:before="1" w:line="218" w:lineRule="auto"/>
              <w:ind w:left="124"/>
            </w:pPr>
            <w:r>
              <w:rPr>
                <w:spacing w:val="-3"/>
              </w:rPr>
              <w:t>审批，为项目实施和管理提供参考依据。</w:t>
            </w:r>
          </w:p>
          <w:p>
            <w:pPr>
              <w:pStyle w:val="TableText"/>
              <w:spacing w:before="242" w:line="219" w:lineRule="auto"/>
              <w:ind w:left="126"/>
              <w:rPr>
                <w:sz w:val="28"/>
                <w:szCs w:val="28"/>
              </w:rPr>
            </w:pPr>
            <w:r>
              <w:rPr>
                <w:rFonts w:ascii="Times New Roman" w:eastAsia="Times New Roman" w:hAnsi="Times New Roman" w:cs="Times New Roman"/>
                <w:b/>
                <w:bCs/>
                <w:spacing w:val="-4"/>
                <w:sz w:val="28"/>
                <w:szCs w:val="28"/>
              </w:rPr>
              <w:t xml:space="preserve">1.2 </w:t>
            </w:r>
            <w:r>
              <w:rPr>
                <w:b/>
                <w:bCs/>
                <w:spacing w:val="-4"/>
                <w:sz w:val="28"/>
                <w:szCs w:val="28"/>
              </w:rPr>
              <w:t>编制依据</w:t>
            </w:r>
          </w:p>
          <w:p>
            <w:pPr>
              <w:pStyle w:val="TableText"/>
              <w:spacing w:before="233" w:line="220" w:lineRule="auto"/>
              <w:ind w:left="123"/>
            </w:pPr>
            <w:r>
              <w:rPr>
                <w:rFonts w:ascii="Times New Roman" w:eastAsia="Times New Roman" w:hAnsi="Times New Roman" w:cs="Times New Roman"/>
                <w:b/>
                <w:bCs/>
                <w:spacing w:val="-6"/>
              </w:rPr>
              <w:t>1.2.1</w:t>
            </w:r>
            <w:r>
              <w:rPr>
                <w:rFonts w:ascii="Times New Roman" w:eastAsia="Times New Roman" w:hAnsi="Times New Roman" w:cs="Times New Roman"/>
                <w:b/>
                <w:bCs/>
                <w:spacing w:val="40"/>
              </w:rPr>
              <w:t xml:space="preserve"> </w:t>
            </w:r>
            <w:r>
              <w:rPr>
                <w:b/>
                <w:bCs/>
                <w:spacing w:val="-6"/>
              </w:rPr>
              <w:t>国家有关法规</w:t>
            </w:r>
          </w:p>
          <w:p>
            <w:pPr>
              <w:pStyle w:val="TableText"/>
              <w:spacing w:before="181" w:line="469" w:lineRule="exact"/>
              <w:ind w:left="597"/>
            </w:pPr>
            <w:r>
              <w:rPr>
                <w:rFonts w:ascii="Times New Roman" w:eastAsia="Times New Roman" w:hAnsi="Times New Roman" w:cs="Times New Roman"/>
                <w:position w:val="17"/>
              </w:rPr>
              <w:t>(1)</w:t>
            </w:r>
            <w:r>
              <w:rPr>
                <w:position w:val="17"/>
              </w:rPr>
              <w:t>《中华人民共和国环境保护法</w:t>
            </w:r>
            <w:r>
              <w:rPr>
                <w:rFonts w:ascii="Times New Roman" w:eastAsia="Times New Roman" w:hAnsi="Times New Roman" w:cs="Times New Roman"/>
                <w:position w:val="17"/>
              </w:rPr>
              <w:t xml:space="preserve">(2014 </w:t>
            </w:r>
            <w:r>
              <w:rPr>
                <w:position w:val="17"/>
              </w:rPr>
              <w:t>年修订版</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2015.1.1</w:t>
            </w:r>
            <w:r>
              <w:rPr>
                <w:spacing w:val="-1"/>
                <w:position w:val="17"/>
              </w:rPr>
              <w:t>；</w:t>
            </w:r>
          </w:p>
          <w:p>
            <w:pPr>
              <w:pStyle w:val="TableText"/>
              <w:spacing w:line="212" w:lineRule="auto"/>
              <w:ind w:left="597"/>
            </w:pPr>
            <w:r>
              <w:rPr>
                <w:rFonts w:ascii="Times New Roman" w:eastAsia="Times New Roman" w:hAnsi="Times New Roman" w:cs="Times New Roman"/>
              </w:rPr>
              <w:t>(2)</w:t>
            </w:r>
            <w:r>
              <w:t>《中华人民共和国环境影响评价法</w:t>
            </w:r>
            <w:r>
              <w:rPr>
                <w:rFonts w:ascii="Times New Roman" w:eastAsia="Times New Roman" w:hAnsi="Times New Roman" w:cs="Times New Roman"/>
              </w:rPr>
              <w:t>(</w:t>
            </w:r>
            <w:r>
              <w:t>修订版</w:t>
            </w:r>
            <w:r>
              <w:rPr>
                <w:rFonts w:ascii="Times New Roman" w:eastAsia="Times New Roman" w:hAnsi="Times New Roman" w:cs="Times New Roman"/>
              </w:rPr>
              <w:t>)</w:t>
            </w:r>
            <w:r>
              <w:t>》</w:t>
            </w:r>
            <w:r>
              <w:rPr>
                <w:rFonts w:ascii="Times New Roman" w:eastAsia="Times New Roman" w:hAnsi="Times New Roman" w:cs="Times New Roman"/>
              </w:rPr>
              <w:t>2</w:t>
            </w:r>
            <w:r>
              <w:rPr>
                <w:rFonts w:ascii="Times New Roman" w:eastAsia="Times New Roman" w:hAnsi="Times New Roman" w:cs="Times New Roman"/>
                <w:spacing w:val="-1"/>
              </w:rPr>
              <w:t>016.9.1</w:t>
            </w:r>
            <w:r>
              <w:rPr>
                <w:spacing w:val="-1"/>
              </w:rPr>
              <w:t>；</w:t>
            </w:r>
          </w:p>
          <w:p>
            <w:pPr>
              <w:pStyle w:val="TableText"/>
              <w:spacing w:before="191" w:line="468" w:lineRule="exact"/>
              <w:ind w:left="597"/>
            </w:pPr>
            <w:r>
              <w:rPr>
                <w:rFonts w:ascii="Times New Roman" w:eastAsia="Times New Roman" w:hAnsi="Times New Roman" w:cs="Times New Roman"/>
                <w:position w:val="17"/>
              </w:rPr>
              <w:t>(3)</w:t>
            </w:r>
            <w:r>
              <w:rPr>
                <w:position w:val="17"/>
              </w:rPr>
              <w:t>《中华人民共和国大气污染防治法</w:t>
            </w:r>
            <w:r>
              <w:rPr>
                <w:rFonts w:ascii="Times New Roman" w:eastAsia="Times New Roman" w:hAnsi="Times New Roman" w:cs="Times New Roman"/>
                <w:position w:val="17"/>
              </w:rPr>
              <w:t xml:space="preserve">(2015 </w:t>
            </w:r>
            <w:r>
              <w:rPr>
                <w:position w:val="17"/>
              </w:rPr>
              <w:t>年修订版</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2016.1.1</w:t>
            </w:r>
            <w:r>
              <w:rPr>
                <w:spacing w:val="-1"/>
                <w:position w:val="17"/>
              </w:rPr>
              <w:t>；</w:t>
            </w:r>
          </w:p>
          <w:p>
            <w:pPr>
              <w:pStyle w:val="TableText"/>
              <w:spacing w:before="1" w:line="212" w:lineRule="auto"/>
              <w:ind w:left="597"/>
            </w:pPr>
            <w:r>
              <w:rPr>
                <w:rFonts w:ascii="Times New Roman" w:eastAsia="Times New Roman" w:hAnsi="Times New Roman" w:cs="Times New Roman"/>
                <w:spacing w:val="-1"/>
              </w:rPr>
              <w:t>(4)</w:t>
            </w:r>
            <w:r>
              <w:rPr>
                <w:spacing w:val="-1"/>
              </w:rPr>
              <w:t>《中华人民共和国水污染防治法》</w:t>
            </w:r>
            <w:r>
              <w:rPr>
                <w:rFonts w:ascii="Times New Roman" w:eastAsia="Times New Roman" w:hAnsi="Times New Roman" w:cs="Times New Roman"/>
                <w:spacing w:val="-1"/>
              </w:rPr>
              <w:t>2008.6.1</w:t>
            </w:r>
            <w:r>
              <w:rPr>
                <w:spacing w:val="-1"/>
              </w:rPr>
              <w:t>；</w:t>
            </w:r>
          </w:p>
          <w:p>
            <w:pPr>
              <w:pStyle w:val="TableText"/>
              <w:spacing w:before="191" w:line="213" w:lineRule="auto"/>
              <w:ind w:left="597"/>
            </w:pPr>
            <w:r>
              <w:rPr>
                <w:rFonts w:ascii="Times New Roman" w:eastAsia="Times New Roman" w:hAnsi="Times New Roman" w:cs="Times New Roman"/>
                <w:spacing w:val="-6"/>
              </w:rPr>
              <w:t>(5)</w:t>
            </w:r>
            <w:r>
              <w:rPr>
                <w:spacing w:val="-6"/>
              </w:rPr>
              <w:t>《中华人民共和国环境噪声污染防治法》</w:t>
            </w:r>
            <w:r>
              <w:rPr>
                <w:spacing w:val="51"/>
              </w:rPr>
              <w:t xml:space="preserve"> </w:t>
            </w:r>
            <w:r>
              <w:rPr>
                <w:rFonts w:ascii="Times New Roman" w:eastAsia="Times New Roman" w:hAnsi="Times New Roman" w:cs="Times New Roman"/>
                <w:spacing w:val="-6"/>
              </w:rPr>
              <w:t>1997.3.1</w:t>
            </w:r>
            <w:r>
              <w:rPr>
                <w:spacing w:val="-6"/>
              </w:rPr>
              <w:t>；</w:t>
            </w:r>
          </w:p>
          <w:p>
            <w:pPr>
              <w:pStyle w:val="TableText"/>
              <w:spacing w:before="191" w:line="468" w:lineRule="exact"/>
              <w:ind w:right="20"/>
              <w:jc w:val="right"/>
            </w:pPr>
            <w:r>
              <w:rPr>
                <w:rFonts w:ascii="Times New Roman" w:eastAsia="Times New Roman" w:hAnsi="Times New Roman" w:cs="Times New Roman"/>
                <w:spacing w:val="-3"/>
                <w:position w:val="17"/>
              </w:rPr>
              <w:t>(6)</w:t>
            </w:r>
            <w:r>
              <w:rPr>
                <w:spacing w:val="-3"/>
                <w:position w:val="17"/>
              </w:rPr>
              <w:t>《中华人民共和国固体废物污染环境防治法</w:t>
            </w:r>
            <w:r>
              <w:rPr>
                <w:rFonts w:ascii="Times New Roman" w:eastAsia="Times New Roman" w:hAnsi="Times New Roman" w:cs="Times New Roman"/>
                <w:spacing w:val="-3"/>
                <w:position w:val="17"/>
              </w:rPr>
              <w:t>(2015</w:t>
            </w:r>
            <w:r>
              <w:rPr>
                <w:rFonts w:ascii="Times New Roman" w:eastAsia="Times New Roman" w:hAnsi="Times New Roman" w:cs="Times New Roman"/>
                <w:spacing w:val="-4"/>
                <w:position w:val="17"/>
              </w:rPr>
              <w:t xml:space="preserve"> </w:t>
            </w:r>
            <w:r>
              <w:rPr>
                <w:spacing w:val="-4"/>
                <w:position w:val="17"/>
              </w:rPr>
              <w:t>年版</w:t>
            </w:r>
            <w:r>
              <w:rPr>
                <w:rFonts w:ascii="Times New Roman" w:eastAsia="Times New Roman" w:hAnsi="Times New Roman" w:cs="Times New Roman"/>
                <w:spacing w:val="-4"/>
                <w:position w:val="17"/>
              </w:rPr>
              <w:t>)</w:t>
            </w:r>
            <w:r>
              <w:rPr>
                <w:spacing w:val="-4"/>
                <w:position w:val="17"/>
              </w:rPr>
              <w:t>》</w:t>
            </w:r>
            <w:r>
              <w:rPr>
                <w:rFonts w:ascii="Times New Roman" w:eastAsia="Times New Roman" w:hAnsi="Times New Roman" w:cs="Times New Roman"/>
                <w:spacing w:val="-4"/>
                <w:position w:val="17"/>
              </w:rPr>
              <w:t xml:space="preserve">2015.4.24  </w:t>
            </w:r>
            <w:r>
              <w:rPr>
                <w:spacing w:val="-4"/>
                <w:position w:val="17"/>
              </w:rPr>
              <w:t>修订；</w:t>
            </w:r>
          </w:p>
          <w:p>
            <w:pPr>
              <w:pStyle w:val="TableText"/>
              <w:spacing w:before="1" w:line="212" w:lineRule="auto"/>
              <w:ind w:left="597"/>
            </w:pPr>
            <w:r>
              <w:rPr>
                <w:rFonts w:ascii="Times New Roman" w:eastAsia="Times New Roman" w:hAnsi="Times New Roman" w:cs="Times New Roman"/>
                <w:spacing w:val="-5"/>
              </w:rPr>
              <w:t xml:space="preserve">(7)    </w:t>
            </w:r>
            <w:r>
              <w:rPr>
                <w:spacing w:val="-5"/>
              </w:rPr>
              <w:t>《中华人民共和国水土保持法》</w:t>
            </w:r>
            <w:r>
              <w:rPr>
                <w:rFonts w:ascii="Times New Roman" w:eastAsia="Times New Roman" w:hAnsi="Times New Roman" w:cs="Times New Roman"/>
                <w:spacing w:val="-5"/>
              </w:rPr>
              <w:t>2011.3.1</w:t>
            </w:r>
            <w:r>
              <w:rPr>
                <w:spacing w:val="-5"/>
              </w:rPr>
              <w:t>；</w:t>
            </w:r>
          </w:p>
          <w:p>
            <w:pPr>
              <w:pStyle w:val="TableText"/>
              <w:spacing w:before="191" w:line="213" w:lineRule="auto"/>
              <w:ind w:left="597"/>
              <w:rPr>
                <w:rFonts w:ascii="Times New Roman" w:eastAsia="Times New Roman" w:hAnsi="Times New Roman" w:cs="Times New Roman"/>
              </w:rPr>
            </w:pPr>
            <w:r>
              <w:rPr>
                <w:rFonts w:ascii="Times New Roman" w:eastAsia="Times New Roman" w:hAnsi="Times New Roman" w:cs="Times New Roman"/>
                <w:spacing w:val="-4"/>
              </w:rPr>
              <w:t xml:space="preserve">(8)    </w:t>
            </w:r>
            <w:r>
              <w:rPr>
                <w:spacing w:val="-4"/>
              </w:rPr>
              <w:t>《建设项目环境保护管理条例》</w:t>
            </w:r>
            <w:r>
              <w:rPr>
                <w:rFonts w:ascii="Times New Roman" w:eastAsia="Times New Roman" w:hAnsi="Times New Roman" w:cs="Times New Roman"/>
                <w:spacing w:val="-5"/>
              </w:rPr>
              <w:t>2017.10.1</w:t>
            </w:r>
          </w:p>
          <w:p>
            <w:pPr>
              <w:pStyle w:val="TableText"/>
              <w:spacing w:before="192" w:line="468" w:lineRule="exact"/>
              <w:ind w:left="597"/>
            </w:pPr>
            <w:r>
              <w:rPr>
                <w:rFonts w:ascii="Times New Roman" w:eastAsia="Times New Roman" w:hAnsi="Times New Roman" w:cs="Times New Roman"/>
                <w:spacing w:val="-4"/>
                <w:position w:val="17"/>
              </w:rPr>
              <w:t xml:space="preserve">(9)    </w:t>
            </w:r>
            <w:r>
              <w:rPr>
                <w:spacing w:val="-4"/>
                <w:position w:val="17"/>
              </w:rPr>
              <w:t>《中华人民共和国清洁生产促进法》</w:t>
            </w:r>
            <w:r>
              <w:rPr>
                <w:rFonts w:ascii="Times New Roman" w:eastAsia="Times New Roman" w:hAnsi="Times New Roman" w:cs="Times New Roman"/>
                <w:spacing w:val="-4"/>
                <w:position w:val="17"/>
              </w:rPr>
              <w:t>2012.7.1</w:t>
            </w:r>
            <w:r>
              <w:rPr>
                <w:spacing w:val="-4"/>
                <w:position w:val="17"/>
              </w:rPr>
              <w:t>；</w:t>
            </w:r>
          </w:p>
          <w:p>
            <w:pPr>
              <w:pStyle w:val="TableText"/>
              <w:spacing w:before="1" w:line="212" w:lineRule="auto"/>
              <w:ind w:left="597"/>
            </w:pPr>
            <w:r>
              <w:rPr>
                <w:rFonts w:ascii="Times New Roman" w:eastAsia="Times New Roman" w:hAnsi="Times New Roman" w:cs="Times New Roman"/>
                <w:spacing w:val="-4"/>
              </w:rPr>
              <w:t xml:space="preserve">(10)    </w:t>
            </w:r>
            <w:r>
              <w:rPr>
                <w:spacing w:val="-4"/>
              </w:rPr>
              <w:t>《国家危险废物名录》</w:t>
            </w:r>
            <w:r>
              <w:rPr>
                <w:rFonts w:ascii="Times New Roman" w:eastAsia="Times New Roman" w:hAnsi="Times New Roman" w:cs="Times New Roman"/>
                <w:spacing w:val="-4"/>
              </w:rPr>
              <w:t xml:space="preserve">(2016 </w:t>
            </w:r>
            <w:r>
              <w:rPr>
                <w:spacing w:val="-4"/>
              </w:rPr>
              <w:t>版</w:t>
            </w:r>
            <w:r>
              <w:rPr>
                <w:rFonts w:ascii="Times New Roman" w:eastAsia="Times New Roman" w:hAnsi="Times New Roman" w:cs="Times New Roman"/>
                <w:spacing w:val="-4"/>
              </w:rPr>
              <w:t>)2016.8.1</w:t>
            </w:r>
            <w:r>
              <w:rPr>
                <w:spacing w:val="-4"/>
              </w:rPr>
              <w:t>；</w:t>
            </w:r>
          </w:p>
          <w:p>
            <w:pPr>
              <w:pStyle w:val="TableText"/>
              <w:spacing w:before="192" w:line="468" w:lineRule="exact"/>
              <w:ind w:left="597"/>
            </w:pPr>
            <w:r>
              <w:rPr>
                <w:rFonts w:ascii="Times New Roman" w:eastAsia="Times New Roman" w:hAnsi="Times New Roman" w:cs="Times New Roman"/>
                <w:spacing w:val="-3"/>
                <w:position w:val="17"/>
              </w:rPr>
              <w:t xml:space="preserve">(11)    </w:t>
            </w:r>
            <w:r>
              <w:rPr>
                <w:spacing w:val="-3"/>
                <w:position w:val="17"/>
              </w:rPr>
              <w:t>《产业结构调整指导目录</w:t>
            </w:r>
            <w:r>
              <w:rPr>
                <w:rFonts w:ascii="Times New Roman" w:eastAsia="Times New Roman" w:hAnsi="Times New Roman" w:cs="Times New Roman"/>
                <w:spacing w:val="-3"/>
                <w:position w:val="17"/>
              </w:rPr>
              <w:t xml:space="preserve">(2011 </w:t>
            </w:r>
            <w:r>
              <w:rPr>
                <w:spacing w:val="-3"/>
                <w:position w:val="17"/>
              </w:rPr>
              <w:t>年本</w:t>
            </w:r>
            <w:r>
              <w:rPr>
                <w:rFonts w:ascii="Times New Roman" w:eastAsia="Times New Roman" w:hAnsi="Times New Roman" w:cs="Times New Roman"/>
                <w:spacing w:val="-3"/>
                <w:position w:val="17"/>
              </w:rPr>
              <w:t xml:space="preserve">)(2013 </w:t>
            </w:r>
            <w:r>
              <w:rPr>
                <w:spacing w:val="-3"/>
                <w:position w:val="17"/>
              </w:rPr>
              <w:t>年修正</w:t>
            </w:r>
            <w:r>
              <w:rPr>
                <w:rFonts w:ascii="Times New Roman" w:eastAsia="Times New Roman" w:hAnsi="Times New Roman" w:cs="Times New Roman"/>
                <w:spacing w:val="-3"/>
                <w:position w:val="17"/>
              </w:rPr>
              <w:t>)</w:t>
            </w:r>
            <w:r>
              <w:rPr>
                <w:spacing w:val="-3"/>
                <w:position w:val="17"/>
              </w:rPr>
              <w:t>》</w:t>
            </w:r>
            <w:r>
              <w:rPr>
                <w:rFonts w:ascii="Times New Roman" w:eastAsia="Times New Roman" w:hAnsi="Times New Roman" w:cs="Times New Roman"/>
                <w:spacing w:val="-3"/>
                <w:position w:val="17"/>
              </w:rPr>
              <w:t>2013</w:t>
            </w:r>
            <w:r>
              <w:rPr>
                <w:rFonts w:ascii="Times New Roman" w:eastAsia="Times New Roman" w:hAnsi="Times New Roman" w:cs="Times New Roman"/>
                <w:spacing w:val="-4"/>
                <w:position w:val="17"/>
              </w:rPr>
              <w:t>.5.1</w:t>
            </w:r>
            <w:r>
              <w:rPr>
                <w:spacing w:val="-4"/>
                <w:position w:val="17"/>
              </w:rPr>
              <w:t>；</w:t>
            </w:r>
          </w:p>
          <w:p>
            <w:pPr>
              <w:pStyle w:val="TableText"/>
              <w:spacing w:before="1" w:line="212" w:lineRule="auto"/>
              <w:ind w:left="597"/>
            </w:pPr>
            <w:r>
              <w:rPr>
                <w:rFonts w:ascii="Times New Roman" w:eastAsia="Times New Roman" w:hAnsi="Times New Roman" w:cs="Times New Roman"/>
                <w:spacing w:val="-4"/>
              </w:rPr>
              <w:t xml:space="preserve">(12)    </w:t>
            </w:r>
            <w:r>
              <w:rPr>
                <w:spacing w:val="-4"/>
              </w:rPr>
              <w:t>《建设项目环境影响评价分类管理名录》</w:t>
            </w:r>
            <w:r>
              <w:rPr>
                <w:rFonts w:ascii="Times New Roman" w:eastAsia="Times New Roman" w:hAnsi="Times New Roman" w:cs="Times New Roman"/>
                <w:spacing w:val="-4"/>
              </w:rPr>
              <w:t>2017.9.1</w:t>
            </w:r>
            <w:r>
              <w:rPr>
                <w:spacing w:val="-4"/>
              </w:rPr>
              <w:t>；</w:t>
            </w:r>
          </w:p>
          <w:p>
            <w:pPr>
              <w:pStyle w:val="TableText"/>
              <w:spacing w:before="191" w:line="213" w:lineRule="auto"/>
              <w:ind w:left="597"/>
            </w:pPr>
            <w:r>
              <w:rPr>
                <w:rFonts w:ascii="Times New Roman" w:eastAsia="Times New Roman" w:hAnsi="Times New Roman" w:cs="Times New Roman"/>
                <w:spacing w:val="-3"/>
              </w:rPr>
              <w:t xml:space="preserve">(13)    </w:t>
            </w:r>
            <w:r>
              <w:rPr>
                <w:spacing w:val="-3"/>
              </w:rPr>
              <w:t>《国务院关于落实科学发展观加强环境保护</w:t>
            </w:r>
            <w:r>
              <w:rPr>
                <w:spacing w:val="-4"/>
              </w:rPr>
              <w:t>的决定》</w:t>
            </w:r>
            <w:r>
              <w:rPr>
                <w:rFonts w:ascii="Times New Roman" w:eastAsia="Times New Roman" w:hAnsi="Times New Roman" w:cs="Times New Roman"/>
                <w:spacing w:val="-4"/>
              </w:rPr>
              <w:t>2005.12</w:t>
            </w:r>
            <w:r>
              <w:rPr>
                <w:spacing w:val="-4"/>
              </w:rPr>
              <w:t>；</w:t>
            </w:r>
          </w:p>
          <w:p>
            <w:pPr>
              <w:pStyle w:val="TableText"/>
              <w:spacing w:before="191" w:line="468" w:lineRule="exact"/>
              <w:ind w:left="597"/>
            </w:pPr>
            <w:r>
              <w:rPr>
                <w:rFonts w:ascii="Times New Roman" w:eastAsia="Times New Roman" w:hAnsi="Times New Roman" w:cs="Times New Roman"/>
                <w:spacing w:val="-10"/>
                <w:position w:val="17"/>
              </w:rPr>
              <w:t>(14)</w:t>
            </w:r>
            <w:r>
              <w:rPr>
                <w:rFonts w:ascii="Times New Roman" w:eastAsia="Times New Roman" w:hAnsi="Times New Roman" w:cs="Times New Roman"/>
                <w:spacing w:val="18"/>
                <w:w w:val="101"/>
                <w:position w:val="17"/>
              </w:rPr>
              <w:t xml:space="preserve">   </w:t>
            </w:r>
            <w:r>
              <w:rPr>
                <w:spacing w:val="-10"/>
                <w:position w:val="17"/>
              </w:rPr>
              <w:t>《国务院关于印发“十三五</w:t>
            </w:r>
            <w:r>
              <w:rPr>
                <w:spacing w:val="-89"/>
                <w:position w:val="17"/>
              </w:rPr>
              <w:t xml:space="preserve"> </w:t>
            </w:r>
            <w:r>
              <w:rPr>
                <w:spacing w:val="-10"/>
                <w:position w:val="17"/>
              </w:rPr>
              <w:t xml:space="preserve">”节能减排综合性工作方案的通知》  </w:t>
            </w:r>
            <w:r>
              <w:rPr>
                <w:rFonts w:ascii="Times New Roman" w:eastAsia="Times New Roman" w:hAnsi="Times New Roman" w:cs="Times New Roman"/>
                <w:spacing w:val="-10"/>
                <w:position w:val="17"/>
              </w:rPr>
              <w:t>(</w:t>
            </w:r>
            <w:r>
              <w:rPr>
                <w:spacing w:val="-10"/>
                <w:position w:val="17"/>
              </w:rPr>
              <w:t>国发</w:t>
            </w:r>
          </w:p>
          <w:p>
            <w:pPr>
              <w:pStyle w:val="TableText"/>
              <w:spacing w:before="1" w:line="212" w:lineRule="auto"/>
              <w:ind w:left="127"/>
            </w:pPr>
            <w:r>
              <w:rPr>
                <w:rFonts w:ascii="Times New Roman" w:eastAsia="Times New Roman" w:hAnsi="Times New Roman" w:cs="Times New Roman"/>
                <w:spacing w:val="-3"/>
              </w:rPr>
              <w:t>[2016]74</w:t>
            </w:r>
            <w:r>
              <w:rPr>
                <w:rFonts w:ascii="Times New Roman" w:eastAsia="Times New Roman" w:hAnsi="Times New Roman" w:cs="Times New Roman"/>
                <w:spacing w:val="15"/>
              </w:rPr>
              <w:t xml:space="preserve"> </w:t>
            </w:r>
            <w:r>
              <w:rPr>
                <w:spacing w:val="-3"/>
              </w:rPr>
              <w:t>号</w:t>
            </w:r>
            <w:r>
              <w:rPr>
                <w:rFonts w:ascii="Times New Roman" w:eastAsia="Times New Roman" w:hAnsi="Times New Roman" w:cs="Times New Roman"/>
                <w:spacing w:val="-3"/>
              </w:rPr>
              <w:t>)</w:t>
            </w:r>
            <w:r>
              <w:rPr>
                <w:spacing w:val="-3"/>
              </w:rPr>
              <w:t>；</w:t>
            </w:r>
          </w:p>
          <w:p>
            <w:pPr>
              <w:pStyle w:val="TableText"/>
              <w:spacing w:before="192" w:line="468" w:lineRule="exact"/>
              <w:ind w:left="597"/>
              <w:rPr>
                <w:rFonts w:ascii="Times New Roman" w:eastAsia="Times New Roman" w:hAnsi="Times New Roman" w:cs="Times New Roman"/>
              </w:rPr>
            </w:pPr>
            <w:r>
              <w:rPr>
                <w:rFonts w:ascii="Times New Roman" w:eastAsia="Times New Roman" w:hAnsi="Times New Roman" w:cs="Times New Roman"/>
                <w:spacing w:val="-5"/>
                <w:position w:val="17"/>
              </w:rPr>
              <w:t xml:space="preserve">(15)   </w:t>
            </w:r>
            <w:r>
              <w:rPr>
                <w:spacing w:val="-5"/>
                <w:position w:val="17"/>
              </w:rPr>
              <w:t>《国务院关于印发国家环境保护“十三五</w:t>
            </w:r>
            <w:r>
              <w:rPr>
                <w:spacing w:val="-89"/>
                <w:position w:val="17"/>
              </w:rPr>
              <w:t xml:space="preserve"> </w:t>
            </w:r>
            <w:r>
              <w:rPr>
                <w:spacing w:val="-5"/>
                <w:position w:val="17"/>
              </w:rPr>
              <w:t>”</w:t>
            </w:r>
            <w:r>
              <w:rPr>
                <w:spacing w:val="-6"/>
                <w:position w:val="17"/>
              </w:rPr>
              <w:t>规划的通知》</w:t>
            </w:r>
            <w:r>
              <w:rPr>
                <w:rFonts w:ascii="Times New Roman" w:eastAsia="Times New Roman" w:hAnsi="Times New Roman" w:cs="Times New Roman"/>
                <w:spacing w:val="-6"/>
                <w:position w:val="17"/>
              </w:rPr>
              <w:t>(</w:t>
            </w:r>
            <w:r>
              <w:rPr>
                <w:spacing w:val="-6"/>
                <w:position w:val="17"/>
              </w:rPr>
              <w:t>国发</w:t>
            </w:r>
            <w:r>
              <w:rPr>
                <w:rFonts w:ascii="Times New Roman" w:eastAsia="Times New Roman" w:hAnsi="Times New Roman" w:cs="Times New Roman"/>
                <w:spacing w:val="-6"/>
                <w:position w:val="17"/>
              </w:rPr>
              <w:t>[2016]65</w:t>
            </w:r>
          </w:p>
          <w:p>
            <w:pPr>
              <w:pStyle w:val="TableText"/>
              <w:spacing w:before="1" w:line="212" w:lineRule="auto"/>
              <w:ind w:left="122"/>
            </w:pPr>
            <w:r>
              <w:rPr>
                <w:spacing w:val="-6"/>
              </w:rPr>
              <w:t>号</w:t>
            </w:r>
            <w:r>
              <w:rPr>
                <w:rFonts w:ascii="Times New Roman" w:eastAsia="Times New Roman" w:hAnsi="Times New Roman" w:cs="Times New Roman"/>
                <w:spacing w:val="-6"/>
              </w:rPr>
              <w:t>)</w:t>
            </w:r>
            <w:r>
              <w:rPr>
                <w:spacing w:val="-6"/>
              </w:rPr>
              <w:t>；</w:t>
            </w:r>
          </w:p>
          <w:p>
            <w:pPr>
              <w:pStyle w:val="TableText"/>
              <w:spacing w:before="191" w:line="220" w:lineRule="auto"/>
              <w:ind w:left="123"/>
              <w:outlineLvl w:val="1"/>
            </w:pPr>
            <w:r>
              <w:rPr>
                <w:rFonts w:ascii="Times New Roman" w:eastAsia="Times New Roman" w:hAnsi="Times New Roman" w:cs="Times New Roman"/>
                <w:b/>
                <w:bCs/>
                <w:spacing w:val="-3"/>
              </w:rPr>
              <w:t xml:space="preserve">1.2.2 </w:t>
            </w:r>
            <w:r>
              <w:rPr>
                <w:b/>
                <w:bCs/>
                <w:spacing w:val="-3"/>
              </w:rPr>
              <w:t>地方有关法律</w:t>
            </w:r>
          </w:p>
          <w:p>
            <w:pPr>
              <w:pStyle w:val="TableText"/>
              <w:spacing w:before="183" w:line="468" w:lineRule="exact"/>
              <w:ind w:left="597"/>
            </w:pPr>
            <w:r>
              <w:rPr>
                <w:rFonts w:ascii="Times New Roman" w:eastAsia="Times New Roman" w:hAnsi="Times New Roman" w:cs="Times New Roman"/>
                <w:position w:val="17"/>
              </w:rPr>
              <w:t>(1)</w:t>
            </w:r>
            <w:r>
              <w:rPr>
                <w:position w:val="17"/>
              </w:rPr>
              <w:t>《浙江省大气污染防治条例</w:t>
            </w:r>
            <w:r>
              <w:rPr>
                <w:rFonts w:ascii="Times New Roman" w:eastAsia="Times New Roman" w:hAnsi="Times New Roman" w:cs="Times New Roman"/>
                <w:position w:val="17"/>
              </w:rPr>
              <w:t xml:space="preserve">(2016 </w:t>
            </w:r>
            <w:r>
              <w:rPr>
                <w:position w:val="17"/>
              </w:rPr>
              <w:t>年修正</w:t>
            </w:r>
            <w:r>
              <w:rPr>
                <w:rFonts w:ascii="Times New Roman" w:eastAsia="Times New Roman" w:hAnsi="Times New Roman" w:cs="Times New Roman"/>
                <w:position w:val="17"/>
              </w:rPr>
              <w:t>)</w:t>
            </w:r>
            <w:r>
              <w:rPr>
                <w:position w:val="17"/>
              </w:rPr>
              <w:t>》</w:t>
            </w:r>
            <w:r>
              <w:rPr>
                <w:rFonts w:ascii="Times New Roman" w:eastAsia="Times New Roman" w:hAnsi="Times New Roman" w:cs="Times New Roman"/>
                <w:position w:val="17"/>
              </w:rPr>
              <w:t>20</w:t>
            </w:r>
            <w:r>
              <w:rPr>
                <w:rFonts w:ascii="Times New Roman" w:eastAsia="Times New Roman" w:hAnsi="Times New Roman" w:cs="Times New Roman"/>
                <w:spacing w:val="-1"/>
                <w:position w:val="17"/>
              </w:rPr>
              <w:t>16.5.27</w:t>
            </w:r>
            <w:r>
              <w:rPr>
                <w:spacing w:val="-1"/>
                <w:position w:val="17"/>
              </w:rPr>
              <w:t>；</w:t>
            </w:r>
          </w:p>
        </w:tc>
      </w:tr>
    </w:tbl>
    <w:p>
      <w:pPr>
        <w:sectPr>
          <w:footerReference w:type="default" r:id="rId6"/>
          <w:pgSz w:w="11907" w:h="16839"/>
          <w:pgMar w:top="1431" w:right="1685" w:bottom="1362" w:left="1687" w:header="0" w:footer="1201" w:gutter="0"/>
          <w:pgNumType w:start="7"/>
          <w:cols w:space="708"/>
        </w:sectPr>
      </w:pPr>
    </w:p>
    <w:tbl>
      <w:tblPr>
        <w:tblStyle w:val="TableNormal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 w:line="212" w:lineRule="auto"/>
              <w:ind w:left="597"/>
            </w:pPr>
            <w:r>
              <w:rPr>
                <w:rFonts w:ascii="Times New Roman" w:eastAsia="Times New Roman" w:hAnsi="Times New Roman" w:cs="Times New Roman"/>
              </w:rPr>
              <w:t>(2)</w:t>
            </w:r>
            <w:r>
              <w:t>《浙江省水污染防治条例</w:t>
            </w:r>
            <w:r>
              <w:rPr>
                <w:rFonts w:ascii="Times New Roman" w:eastAsia="Times New Roman" w:hAnsi="Times New Roman" w:cs="Times New Roman"/>
              </w:rPr>
              <w:t xml:space="preserve">(2013 </w:t>
            </w:r>
            <w:r>
              <w:t>年修正</w:t>
            </w:r>
            <w:r>
              <w:rPr>
                <w:rFonts w:ascii="Times New Roman" w:eastAsia="Times New Roman" w:hAnsi="Times New Roman" w:cs="Times New Roman"/>
              </w:rPr>
              <w:t>)</w:t>
            </w:r>
            <w:r>
              <w:t>》</w:t>
            </w:r>
            <w:r>
              <w:rPr>
                <w:rFonts w:ascii="Times New Roman" w:eastAsia="Times New Roman" w:hAnsi="Times New Roman" w:cs="Times New Roman"/>
              </w:rPr>
              <w:t>20</w:t>
            </w:r>
            <w:r>
              <w:rPr>
                <w:rFonts w:ascii="Times New Roman" w:eastAsia="Times New Roman" w:hAnsi="Times New Roman" w:cs="Times New Roman"/>
                <w:spacing w:val="-1"/>
              </w:rPr>
              <w:t>13.12.19</w:t>
            </w:r>
            <w:r>
              <w:rPr>
                <w:spacing w:val="-1"/>
              </w:rPr>
              <w:t>；</w:t>
            </w:r>
          </w:p>
          <w:p>
            <w:pPr>
              <w:pStyle w:val="TableText"/>
              <w:spacing w:before="191" w:line="468" w:lineRule="exact"/>
              <w:ind w:left="597"/>
            </w:pPr>
            <w:r>
              <w:rPr>
                <w:rFonts w:ascii="Times New Roman" w:eastAsia="Times New Roman" w:hAnsi="Times New Roman" w:cs="Times New Roman"/>
                <w:position w:val="17"/>
              </w:rPr>
              <w:t>(3)</w:t>
            </w:r>
            <w:r>
              <w:rPr>
                <w:position w:val="17"/>
              </w:rPr>
              <w:t>《浙江省固体废物污染环境防治条例</w:t>
            </w:r>
            <w:r>
              <w:rPr>
                <w:rFonts w:ascii="Times New Roman" w:eastAsia="Times New Roman" w:hAnsi="Times New Roman" w:cs="Times New Roman"/>
                <w:position w:val="17"/>
              </w:rPr>
              <w:t xml:space="preserve">(2013 </w:t>
            </w:r>
            <w:r>
              <w:rPr>
                <w:position w:val="17"/>
              </w:rPr>
              <w:t>年修正</w:t>
            </w:r>
            <w:r>
              <w:rPr>
                <w:rFonts w:ascii="Times New Roman" w:eastAsia="Times New Roman" w:hAnsi="Times New Roman" w:cs="Times New Roman"/>
                <w:position w:val="17"/>
              </w:rPr>
              <w:t>)</w:t>
            </w:r>
            <w:r>
              <w:rPr>
                <w:position w:val="17"/>
              </w:rPr>
              <w:t>》</w:t>
            </w:r>
            <w:r>
              <w:rPr>
                <w:rFonts w:ascii="Times New Roman" w:eastAsia="Times New Roman" w:hAnsi="Times New Roman" w:cs="Times New Roman"/>
                <w:spacing w:val="-1"/>
                <w:position w:val="17"/>
              </w:rPr>
              <w:t>2013.12.19</w:t>
            </w:r>
            <w:r>
              <w:rPr>
                <w:spacing w:val="-1"/>
                <w:position w:val="17"/>
              </w:rPr>
              <w:t>；</w:t>
            </w:r>
          </w:p>
          <w:p>
            <w:pPr>
              <w:pStyle w:val="TableText"/>
              <w:spacing w:before="1" w:line="212" w:lineRule="auto"/>
              <w:ind w:left="597"/>
            </w:pPr>
            <w:r>
              <w:rPr>
                <w:rFonts w:ascii="Times New Roman" w:eastAsia="Times New Roman" w:hAnsi="Times New Roman" w:cs="Times New Roman"/>
              </w:rPr>
              <w:t>(4)</w:t>
            </w:r>
            <w:r>
              <w:t>《浙江省建设项目环境保护管理办法</w:t>
            </w:r>
            <w:r>
              <w:rPr>
                <w:rFonts w:ascii="Times New Roman" w:eastAsia="Times New Roman" w:hAnsi="Times New Roman" w:cs="Times New Roman"/>
              </w:rPr>
              <w:t xml:space="preserve">(2014 </w:t>
            </w:r>
            <w:r>
              <w:t>年修正</w:t>
            </w:r>
            <w:r>
              <w:rPr>
                <w:rFonts w:ascii="Times New Roman" w:eastAsia="Times New Roman" w:hAnsi="Times New Roman" w:cs="Times New Roman"/>
              </w:rPr>
              <w:t>)</w:t>
            </w:r>
            <w:r>
              <w:rPr>
                <w:spacing w:val="-1"/>
              </w:rPr>
              <w:t>》</w:t>
            </w:r>
            <w:r>
              <w:rPr>
                <w:rFonts w:ascii="Times New Roman" w:eastAsia="Times New Roman" w:hAnsi="Times New Roman" w:cs="Times New Roman"/>
                <w:spacing w:val="-1"/>
              </w:rPr>
              <w:t>2014.3.13</w:t>
            </w:r>
            <w:r>
              <w:rPr>
                <w:spacing w:val="-1"/>
              </w:rPr>
              <w:t>；</w:t>
            </w:r>
          </w:p>
        </w:tc>
      </w:tr>
    </w:tbl>
    <w:p>
      <w:pPr>
        <w:pStyle w:val="BodyText"/>
      </w:pPr>
    </w:p>
    <w:p>
      <w:pPr>
        <w:sectPr>
          <w:footerReference w:type="default" r:id="rId7"/>
          <w:type w:val="nextPage"/>
          <w:pgSz w:w="11907" w:h="16839"/>
          <w:pgMar w:top="1431" w:right="1685" w:bottom="1362" w:left="1687" w:header="0" w:footer="1201" w:gutter="0"/>
          <w:pgNumType w:start="8"/>
          <w:cols w:space="708"/>
          <w:titlePg w:val="0"/>
        </w:sectPr>
      </w:pPr>
    </w:p>
    <w:tbl>
      <w:tblPr>
        <w:tblStyle w:val="TableNormal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468" w:lineRule="exact"/>
              <w:ind w:left="597"/>
            </w:pPr>
            <w:r>
              <w:rPr>
                <w:rFonts w:ascii="Times New Roman" w:eastAsia="Times New Roman" w:hAnsi="Times New Roman" w:cs="Times New Roman"/>
                <w:position w:val="17"/>
              </w:rPr>
              <w:t>(5)</w:t>
            </w:r>
            <w:r>
              <w:rPr>
                <w:position w:val="17"/>
              </w:rPr>
              <w:t>《浙江省环境污染监督管理办法</w:t>
            </w:r>
            <w:r>
              <w:rPr>
                <w:rFonts w:ascii="Times New Roman" w:eastAsia="Times New Roman" w:hAnsi="Times New Roman" w:cs="Times New Roman"/>
                <w:position w:val="17"/>
              </w:rPr>
              <w:t xml:space="preserve">(2014 </w:t>
            </w:r>
            <w:r>
              <w:rPr>
                <w:position w:val="17"/>
              </w:rPr>
              <w:t>年修正</w:t>
            </w:r>
            <w:r>
              <w:rPr>
                <w:rFonts w:ascii="Times New Roman" w:eastAsia="Times New Roman" w:hAnsi="Times New Roman" w:cs="Times New Roman"/>
                <w:position w:val="17"/>
              </w:rPr>
              <w:t>)</w:t>
            </w:r>
            <w:r>
              <w:rPr>
                <w:spacing w:val="-1"/>
                <w:position w:val="17"/>
              </w:rPr>
              <w:t>》</w:t>
            </w:r>
            <w:r>
              <w:rPr>
                <w:rFonts w:ascii="Times New Roman" w:eastAsia="Times New Roman" w:hAnsi="Times New Roman" w:cs="Times New Roman"/>
                <w:spacing w:val="-1"/>
                <w:position w:val="17"/>
              </w:rPr>
              <w:t>2014.3.13</w:t>
            </w:r>
            <w:r>
              <w:rPr>
                <w:spacing w:val="-1"/>
                <w:position w:val="17"/>
              </w:rPr>
              <w:t>；</w:t>
            </w:r>
          </w:p>
          <w:p>
            <w:pPr>
              <w:pStyle w:val="TableText"/>
              <w:spacing w:line="212" w:lineRule="auto"/>
              <w:ind w:left="597"/>
            </w:pPr>
            <w:r>
              <w:rPr>
                <w:rFonts w:ascii="Times New Roman" w:eastAsia="Times New Roman" w:hAnsi="Times New Roman" w:cs="Times New Roman"/>
                <w:spacing w:val="-1"/>
              </w:rPr>
              <w:t>(6)</w:t>
            </w:r>
            <w:r>
              <w:rPr>
                <w:spacing w:val="-1"/>
              </w:rPr>
              <w:t>《浙江省曹娥江流域水环境保护条例》</w:t>
            </w:r>
            <w:r>
              <w:rPr>
                <w:rFonts w:ascii="Times New Roman" w:eastAsia="Times New Roman" w:hAnsi="Times New Roman" w:cs="Times New Roman"/>
                <w:spacing w:val="-1"/>
              </w:rPr>
              <w:t>2010.11</w:t>
            </w:r>
            <w:r>
              <w:rPr>
                <w:spacing w:val="-1"/>
              </w:rPr>
              <w:t>；</w:t>
            </w:r>
          </w:p>
          <w:p>
            <w:pPr>
              <w:pStyle w:val="TableText"/>
              <w:spacing w:before="191" w:line="213" w:lineRule="auto"/>
              <w:ind w:left="597"/>
            </w:pPr>
            <w:r>
              <w:rPr>
                <w:rFonts w:ascii="Times New Roman" w:eastAsia="Times New Roman" w:hAnsi="Times New Roman" w:cs="Times New Roman"/>
              </w:rPr>
              <w:t>(7)</w:t>
            </w:r>
            <w:r>
              <w:t>《浙江省淘汰落后生产能力指导目录</w:t>
            </w:r>
            <w:r>
              <w:rPr>
                <w:rFonts w:ascii="Times New Roman" w:eastAsia="Times New Roman" w:hAnsi="Times New Roman" w:cs="Times New Roman"/>
              </w:rPr>
              <w:t xml:space="preserve">(2012 </w:t>
            </w:r>
            <w:r>
              <w:t>年本</w:t>
            </w:r>
            <w:r>
              <w:rPr>
                <w:rFonts w:ascii="Times New Roman" w:eastAsia="Times New Roman" w:hAnsi="Times New Roman" w:cs="Times New Roman"/>
              </w:rPr>
              <w:t>)</w:t>
            </w:r>
            <w:r>
              <w:t>》</w:t>
            </w:r>
            <w:r>
              <w:rPr>
                <w:rFonts w:ascii="Times New Roman" w:eastAsia="Times New Roman" w:hAnsi="Times New Roman" w:cs="Times New Roman"/>
                <w:spacing w:val="-1"/>
              </w:rPr>
              <w:t>2012.12.28</w:t>
            </w:r>
            <w:r>
              <w:rPr>
                <w:spacing w:val="-1"/>
              </w:rPr>
              <w:t>；</w:t>
            </w:r>
          </w:p>
          <w:p>
            <w:pPr>
              <w:pStyle w:val="TableText"/>
              <w:spacing w:before="191" w:line="468" w:lineRule="exact"/>
              <w:ind w:left="542"/>
              <w:rPr>
                <w:rFonts w:ascii="Times New Roman" w:eastAsia="Times New Roman" w:hAnsi="Times New Roman" w:cs="Times New Roman"/>
              </w:rPr>
            </w:pPr>
            <w:r>
              <w:rPr>
                <w:rFonts w:ascii="Times New Roman" w:eastAsia="Times New Roman" w:hAnsi="Times New Roman" w:cs="Times New Roman"/>
                <w:position w:val="17"/>
              </w:rPr>
              <w:t>(8)</w:t>
            </w:r>
            <w:r>
              <w:rPr>
                <w:position w:val="17"/>
              </w:rPr>
              <w:t>《浙江省第一批不纳入建设项目环境影响评价审批的目录</w:t>
            </w:r>
            <w:r>
              <w:rPr>
                <w:rFonts w:ascii="Times New Roman" w:eastAsia="Times New Roman" w:hAnsi="Times New Roman" w:cs="Times New Roman"/>
                <w:position w:val="17"/>
              </w:rPr>
              <w:t>(</w:t>
            </w:r>
            <w:r>
              <w:rPr>
                <w:position w:val="17"/>
              </w:rPr>
              <w:t>试</w:t>
            </w:r>
            <w:r>
              <w:rPr>
                <w:spacing w:val="-1"/>
                <w:position w:val="17"/>
              </w:rPr>
              <w:t>行</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2012.</w:t>
            </w:r>
          </w:p>
          <w:p>
            <w:pPr>
              <w:pStyle w:val="TableText"/>
              <w:spacing w:line="221" w:lineRule="auto"/>
              <w:ind w:left="135"/>
            </w:pPr>
            <w:r>
              <w:rPr>
                <w:rFonts w:ascii="Times New Roman" w:eastAsia="Times New Roman" w:hAnsi="Times New Roman" w:cs="Times New Roman"/>
                <w:spacing w:val="-5"/>
              </w:rPr>
              <w:t>12.31</w:t>
            </w:r>
            <w:r>
              <w:rPr>
                <w:spacing w:val="-5"/>
              </w:rPr>
              <w:t>；</w:t>
            </w:r>
          </w:p>
          <w:p>
            <w:pPr>
              <w:pStyle w:val="TableText"/>
              <w:spacing w:before="180" w:line="468" w:lineRule="exact"/>
              <w:ind w:left="597"/>
              <w:rPr>
                <w:rFonts w:ascii="Times New Roman" w:eastAsia="Times New Roman" w:hAnsi="Times New Roman" w:cs="Times New Roman"/>
              </w:rPr>
            </w:pPr>
            <w:r>
              <w:rPr>
                <w:rFonts w:ascii="Times New Roman" w:eastAsia="Times New Roman" w:hAnsi="Times New Roman" w:cs="Times New Roman"/>
                <w:position w:val="17"/>
              </w:rPr>
              <w:t>(9)</w:t>
            </w:r>
            <w:r>
              <w:rPr>
                <w:position w:val="17"/>
              </w:rPr>
              <w:t>《浙江省第二批不纳入建设项目环境影响评价审批的目录</w:t>
            </w:r>
            <w:r>
              <w:rPr>
                <w:rFonts w:ascii="Times New Roman" w:eastAsia="Times New Roman" w:hAnsi="Times New Roman" w:cs="Times New Roman"/>
                <w:position w:val="17"/>
              </w:rPr>
              <w:t>(</w:t>
            </w:r>
            <w:r>
              <w:rPr>
                <w:position w:val="17"/>
              </w:rPr>
              <w:t>试</w:t>
            </w:r>
            <w:r>
              <w:rPr>
                <w:spacing w:val="-1"/>
                <w:position w:val="17"/>
              </w:rPr>
              <w:t>行</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2013.</w:t>
            </w:r>
          </w:p>
          <w:p>
            <w:pPr>
              <w:pStyle w:val="TableText"/>
              <w:spacing w:before="1" w:line="221" w:lineRule="auto"/>
              <w:ind w:left="118"/>
            </w:pPr>
            <w:r>
              <w:rPr>
                <w:rFonts w:ascii="Times New Roman" w:eastAsia="Times New Roman" w:hAnsi="Times New Roman" w:cs="Times New Roman"/>
                <w:spacing w:val="-3"/>
              </w:rPr>
              <w:t>6.5</w:t>
            </w:r>
            <w:r>
              <w:rPr>
                <w:spacing w:val="-3"/>
              </w:rPr>
              <w:t>；</w:t>
            </w:r>
          </w:p>
          <w:p>
            <w:pPr>
              <w:pStyle w:val="TableText"/>
              <w:spacing w:before="179" w:line="469" w:lineRule="exact"/>
              <w:ind w:left="597"/>
              <w:rPr>
                <w:rFonts w:ascii="Times New Roman" w:eastAsia="Times New Roman" w:hAnsi="Times New Roman" w:cs="Times New Roman"/>
              </w:rPr>
            </w:pPr>
            <w:r>
              <w:rPr>
                <w:rFonts w:ascii="Times New Roman" w:eastAsia="Times New Roman" w:hAnsi="Times New Roman" w:cs="Times New Roman"/>
                <w:position w:val="17"/>
              </w:rPr>
              <w:t>(10)</w:t>
            </w:r>
            <w:r>
              <w:rPr>
                <w:position w:val="17"/>
              </w:rPr>
              <w:t>《浙江省第三批不纳入建设项目环境影响评价审批的目录</w:t>
            </w:r>
            <w:r>
              <w:rPr>
                <w:rFonts w:ascii="Times New Roman" w:eastAsia="Times New Roman" w:hAnsi="Times New Roman" w:cs="Times New Roman"/>
                <w:position w:val="17"/>
              </w:rPr>
              <w:t>(</w:t>
            </w:r>
            <w:r>
              <w:rPr>
                <w:position w:val="17"/>
              </w:rPr>
              <w:t>试</w:t>
            </w:r>
            <w:r>
              <w:rPr>
                <w:spacing w:val="-1"/>
                <w:position w:val="17"/>
              </w:rPr>
              <w:t>行</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2015.</w:t>
            </w:r>
          </w:p>
          <w:p>
            <w:pPr>
              <w:pStyle w:val="TableText"/>
              <w:spacing w:before="1" w:line="221" w:lineRule="auto"/>
              <w:ind w:left="119"/>
            </w:pPr>
            <w:r>
              <w:rPr>
                <w:rFonts w:ascii="Times New Roman" w:eastAsia="Times New Roman" w:hAnsi="Times New Roman" w:cs="Times New Roman"/>
                <w:spacing w:val="-3"/>
              </w:rPr>
              <w:t>5.20</w:t>
            </w:r>
            <w:r>
              <w:rPr>
                <w:spacing w:val="-3"/>
              </w:rPr>
              <w:t>；</w:t>
            </w:r>
          </w:p>
          <w:p>
            <w:pPr>
              <w:pStyle w:val="TableText"/>
              <w:spacing w:before="180" w:line="468" w:lineRule="exact"/>
              <w:ind w:left="597"/>
            </w:pPr>
            <w:r>
              <w:rPr>
                <w:rFonts w:ascii="Times New Roman" w:eastAsia="Times New Roman" w:hAnsi="Times New Roman" w:cs="Times New Roman"/>
                <w:spacing w:val="-1"/>
                <w:position w:val="17"/>
              </w:rPr>
              <w:t>(11)</w:t>
            </w:r>
            <w:r>
              <w:rPr>
                <w:spacing w:val="-1"/>
                <w:position w:val="17"/>
              </w:rPr>
              <w:t>《绍兴市产业结构调整导向目录</w:t>
            </w:r>
            <w:r>
              <w:rPr>
                <w:rFonts w:ascii="Times New Roman" w:eastAsia="Times New Roman" w:hAnsi="Times New Roman" w:cs="Times New Roman"/>
                <w:spacing w:val="-1"/>
                <w:position w:val="17"/>
              </w:rPr>
              <w:t xml:space="preserve">(2010-2011 </w:t>
            </w:r>
            <w:r>
              <w:rPr>
                <w:spacing w:val="-1"/>
                <w:position w:val="17"/>
              </w:rPr>
              <w:t>年</w:t>
            </w:r>
            <w:r>
              <w:rPr>
                <w:rFonts w:ascii="Times New Roman" w:eastAsia="Times New Roman" w:hAnsi="Times New Roman" w:cs="Times New Roman"/>
                <w:spacing w:val="-1"/>
                <w:position w:val="17"/>
              </w:rPr>
              <w:t>)</w:t>
            </w:r>
            <w:r>
              <w:rPr>
                <w:spacing w:val="-1"/>
                <w:position w:val="17"/>
              </w:rPr>
              <w:t>》</w:t>
            </w:r>
            <w:r>
              <w:rPr>
                <w:rFonts w:ascii="Times New Roman" w:eastAsia="Times New Roman" w:hAnsi="Times New Roman" w:cs="Times New Roman"/>
                <w:spacing w:val="-1"/>
                <w:position w:val="17"/>
              </w:rPr>
              <w:t>2010.3.15</w:t>
            </w:r>
            <w:r>
              <w:rPr>
                <w:spacing w:val="-1"/>
                <w:position w:val="17"/>
              </w:rPr>
              <w:t>；</w:t>
            </w:r>
          </w:p>
          <w:p>
            <w:pPr>
              <w:pStyle w:val="TableText"/>
              <w:spacing w:before="1" w:line="212" w:lineRule="auto"/>
              <w:ind w:left="597"/>
            </w:pPr>
            <w:r>
              <w:rPr>
                <w:rFonts w:ascii="Times New Roman" w:eastAsia="Times New Roman" w:hAnsi="Times New Roman" w:cs="Times New Roman"/>
                <w:spacing w:val="-1"/>
              </w:rPr>
              <w:t>(12)</w:t>
            </w:r>
            <w:r>
              <w:rPr>
                <w:spacing w:val="-1"/>
              </w:rPr>
              <w:t>《绍兴市强制淘汰落后产能目录</w:t>
            </w:r>
            <w:r>
              <w:rPr>
                <w:rFonts w:ascii="Times New Roman" w:eastAsia="Times New Roman" w:hAnsi="Times New Roman" w:cs="Times New Roman"/>
                <w:spacing w:val="-1"/>
              </w:rPr>
              <w:t xml:space="preserve">(2011 </w:t>
            </w:r>
            <w:r>
              <w:rPr>
                <w:spacing w:val="-1"/>
              </w:rPr>
              <w:t>年本</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2011.8.5</w:t>
            </w:r>
            <w:r>
              <w:rPr>
                <w:spacing w:val="-1"/>
              </w:rPr>
              <w:t>；</w:t>
            </w:r>
          </w:p>
          <w:p>
            <w:pPr>
              <w:pStyle w:val="TableText"/>
              <w:spacing w:before="191" w:line="213" w:lineRule="auto"/>
              <w:ind w:left="597"/>
              <w:rPr>
                <w:rFonts w:ascii="Times New Roman" w:eastAsia="Times New Roman" w:hAnsi="Times New Roman" w:cs="Times New Roman"/>
              </w:rPr>
            </w:pPr>
            <w:r>
              <w:rPr>
                <w:rFonts w:ascii="Times New Roman" w:eastAsia="Times New Roman" w:hAnsi="Times New Roman" w:cs="Times New Roman"/>
                <w:spacing w:val="-5"/>
              </w:rPr>
              <w:t>(13)</w:t>
            </w:r>
            <w:r>
              <w:rPr>
                <w:spacing w:val="-5"/>
              </w:rPr>
              <w:t>《绍兴市发展战略性新兴产业重点领域导向目录</w:t>
            </w:r>
            <w:r>
              <w:rPr>
                <w:rFonts w:ascii="Times New Roman" w:eastAsia="Times New Roman" w:hAnsi="Times New Roman" w:cs="Times New Roman"/>
                <w:spacing w:val="-5"/>
              </w:rPr>
              <w:t>(2013-2015)</w:t>
            </w:r>
            <w:r>
              <w:rPr>
                <w:spacing w:val="-5"/>
              </w:rPr>
              <w:t>》</w:t>
            </w:r>
            <w:r>
              <w:rPr>
                <w:rFonts w:ascii="Times New Roman" w:eastAsia="Times New Roman" w:hAnsi="Times New Roman" w:cs="Times New Roman"/>
                <w:spacing w:val="-5"/>
              </w:rPr>
              <w:t>2012.12.</w:t>
            </w:r>
            <w:r>
              <w:rPr>
                <w:rFonts w:ascii="Times New Roman" w:eastAsia="Times New Roman" w:hAnsi="Times New Roman" w:cs="Times New Roman"/>
                <w:spacing w:val="46"/>
              </w:rPr>
              <w:t xml:space="preserve"> </w:t>
            </w:r>
            <w:r>
              <w:rPr>
                <w:rFonts w:ascii="Times New Roman" w:eastAsia="Times New Roman" w:hAnsi="Times New Roman" w:cs="Times New Roman"/>
                <w:spacing w:val="-5"/>
              </w:rPr>
              <w:t>14</w:t>
            </w:r>
          </w:p>
          <w:p>
            <w:pPr>
              <w:pStyle w:val="TableText"/>
              <w:spacing w:before="191" w:line="220" w:lineRule="auto"/>
              <w:ind w:left="123"/>
              <w:outlineLvl w:val="1"/>
            </w:pPr>
            <w:r>
              <w:rPr>
                <w:rFonts w:ascii="Times New Roman" w:eastAsia="Times New Roman" w:hAnsi="Times New Roman" w:cs="Times New Roman"/>
                <w:b/>
                <w:bCs/>
                <w:spacing w:val="-3"/>
              </w:rPr>
              <w:t xml:space="preserve">1.2.3 </w:t>
            </w:r>
            <w:r>
              <w:rPr>
                <w:b/>
                <w:bCs/>
                <w:spacing w:val="-3"/>
              </w:rPr>
              <w:t>有关技术规范</w:t>
            </w:r>
          </w:p>
          <w:p>
            <w:pPr>
              <w:pStyle w:val="TableText"/>
              <w:spacing w:before="182" w:line="468" w:lineRule="exact"/>
              <w:ind w:left="597"/>
            </w:pPr>
            <w:r>
              <w:rPr>
                <w:rFonts w:ascii="Times New Roman" w:eastAsia="Times New Roman" w:hAnsi="Times New Roman" w:cs="Times New Roman"/>
                <w:spacing w:val="6"/>
                <w:position w:val="17"/>
              </w:rPr>
              <w:t>( 1</w:t>
            </w:r>
            <w:r>
              <w:rPr>
                <w:rFonts w:ascii="Times New Roman" w:eastAsia="Times New Roman" w:hAnsi="Times New Roman" w:cs="Times New Roman"/>
                <w:spacing w:val="-26"/>
                <w:position w:val="17"/>
              </w:rPr>
              <w:t xml:space="preserve"> </w:t>
            </w:r>
            <w:r>
              <w:rPr>
                <w:rFonts w:ascii="Times New Roman" w:eastAsia="Times New Roman" w:hAnsi="Times New Roman" w:cs="Times New Roman"/>
                <w:spacing w:val="6"/>
                <w:position w:val="17"/>
              </w:rPr>
              <w:t xml:space="preserve">) </w:t>
            </w:r>
            <w:r>
              <w:rPr>
                <w:spacing w:val="6"/>
                <w:position w:val="17"/>
              </w:rPr>
              <w:t>国家环保总局颁发</w:t>
            </w:r>
            <w:r>
              <w:rPr>
                <w:spacing w:val="-62"/>
                <w:position w:val="17"/>
              </w:rPr>
              <w:t xml:space="preserve"> </w:t>
            </w:r>
            <w:r>
              <w:rPr>
                <w:spacing w:val="6"/>
                <w:position w:val="17"/>
              </w:rPr>
              <w:t>的《</w:t>
            </w:r>
            <w:r>
              <w:rPr>
                <w:spacing w:val="-59"/>
                <w:position w:val="17"/>
              </w:rPr>
              <w:t xml:space="preserve"> </w:t>
            </w:r>
            <w:r>
              <w:rPr>
                <w:spacing w:val="6"/>
                <w:position w:val="17"/>
              </w:rPr>
              <w:t>环境影</w:t>
            </w:r>
            <w:r>
              <w:rPr>
                <w:spacing w:val="-70"/>
                <w:position w:val="17"/>
              </w:rPr>
              <w:t xml:space="preserve"> </w:t>
            </w:r>
            <w:r>
              <w:rPr>
                <w:spacing w:val="6"/>
                <w:position w:val="17"/>
              </w:rPr>
              <w:t>响评价技术导则</w:t>
            </w:r>
            <w:r>
              <w:rPr>
                <w:spacing w:val="-69"/>
                <w:position w:val="17"/>
              </w:rPr>
              <w:t xml:space="preserve"> </w:t>
            </w:r>
            <w:r>
              <w:rPr>
                <w:spacing w:val="6"/>
                <w:position w:val="17"/>
              </w:rPr>
              <w:t>》</w:t>
            </w:r>
            <w:r>
              <w:rPr>
                <w:rFonts w:ascii="Times New Roman" w:eastAsia="Times New Roman" w:hAnsi="Times New Roman" w:cs="Times New Roman"/>
                <w:spacing w:val="6"/>
                <w:position w:val="17"/>
              </w:rPr>
              <w:t>(</w:t>
            </w:r>
            <w:r>
              <w:rPr>
                <w:rFonts w:ascii="Times New Roman" w:eastAsia="Times New Roman" w:hAnsi="Times New Roman" w:cs="Times New Roman"/>
                <w:spacing w:val="-28"/>
                <w:position w:val="17"/>
              </w:rPr>
              <w:t xml:space="preserve"> </w:t>
            </w:r>
            <w:r>
              <w:rPr>
                <w:rFonts w:ascii="Times New Roman" w:eastAsia="Times New Roman" w:hAnsi="Times New Roman" w:cs="Times New Roman"/>
                <w:position w:val="17"/>
              </w:rPr>
              <w:t>HJ</w:t>
            </w:r>
            <w:r>
              <w:rPr>
                <w:rFonts w:ascii="Times New Roman" w:eastAsia="Times New Roman" w:hAnsi="Times New Roman" w:cs="Times New Roman"/>
                <w:spacing w:val="-23"/>
                <w:position w:val="17"/>
              </w:rPr>
              <w:t xml:space="preserve"> </w:t>
            </w:r>
            <w:r>
              <w:rPr>
                <w:rFonts w:ascii="Times New Roman" w:eastAsia="Times New Roman" w:hAnsi="Times New Roman" w:cs="Times New Roman"/>
                <w:spacing w:val="6"/>
                <w:position w:val="17"/>
              </w:rPr>
              <w:t>2</w:t>
            </w:r>
            <w:r>
              <w:rPr>
                <w:rFonts w:ascii="Times New Roman" w:eastAsia="Times New Roman" w:hAnsi="Times New Roman" w:cs="Times New Roman"/>
                <w:spacing w:val="-15"/>
                <w:position w:val="17"/>
              </w:rPr>
              <w:t xml:space="preserve"> </w:t>
            </w:r>
            <w:r>
              <w:rPr>
                <w:rFonts w:ascii="Times New Roman" w:eastAsia="Times New Roman" w:hAnsi="Times New Roman" w:cs="Times New Roman"/>
                <w:spacing w:val="6"/>
                <w:position w:val="17"/>
              </w:rPr>
              <w:t xml:space="preserve">. </w:t>
            </w:r>
            <w:r>
              <w:rPr>
                <w:rFonts w:ascii="Times New Roman" w:eastAsia="Times New Roman" w:hAnsi="Times New Roman" w:cs="Times New Roman"/>
                <w:spacing w:val="5"/>
                <w:position w:val="17"/>
              </w:rPr>
              <w:t>1</w:t>
            </w:r>
            <w:r>
              <w:rPr>
                <w:rFonts w:ascii="Times New Roman" w:eastAsia="Times New Roman" w:hAnsi="Times New Roman" w:cs="Times New Roman"/>
                <w:spacing w:val="-29"/>
                <w:position w:val="17"/>
              </w:rPr>
              <w:t xml:space="preserve"> </w:t>
            </w:r>
            <w:r>
              <w:rPr>
                <w:rFonts w:ascii="Times New Roman" w:eastAsia="Times New Roman" w:hAnsi="Times New Roman" w:cs="Times New Roman"/>
                <w:spacing w:val="5"/>
                <w:position w:val="17"/>
              </w:rPr>
              <w:t>~</w:t>
            </w:r>
            <w:r>
              <w:rPr>
                <w:rFonts w:ascii="Times New Roman" w:eastAsia="Times New Roman" w:hAnsi="Times New Roman" w:cs="Times New Roman"/>
                <w:spacing w:val="-27"/>
                <w:position w:val="17"/>
              </w:rPr>
              <w:t xml:space="preserve"> </w:t>
            </w:r>
            <w:r>
              <w:rPr>
                <w:rFonts w:ascii="Times New Roman" w:eastAsia="Times New Roman" w:hAnsi="Times New Roman" w:cs="Times New Roman"/>
                <w:spacing w:val="5"/>
                <w:position w:val="17"/>
              </w:rPr>
              <w:t>2</w:t>
            </w:r>
            <w:r>
              <w:rPr>
                <w:rFonts w:ascii="Times New Roman" w:eastAsia="Times New Roman" w:hAnsi="Times New Roman" w:cs="Times New Roman"/>
                <w:spacing w:val="-22"/>
                <w:position w:val="17"/>
              </w:rPr>
              <w:t xml:space="preserve"> </w:t>
            </w:r>
            <w:r>
              <w:rPr>
                <w:rFonts w:ascii="Times New Roman" w:eastAsia="Times New Roman" w:hAnsi="Times New Roman" w:cs="Times New Roman"/>
                <w:spacing w:val="5"/>
                <w:position w:val="17"/>
              </w:rPr>
              <w:t>0 1</w:t>
            </w:r>
            <w:r>
              <w:rPr>
                <w:rFonts w:ascii="Times New Roman" w:eastAsia="Times New Roman" w:hAnsi="Times New Roman" w:cs="Times New Roman"/>
                <w:spacing w:val="-21"/>
                <w:position w:val="17"/>
              </w:rPr>
              <w:t xml:space="preserve"> </w:t>
            </w:r>
            <w:r>
              <w:rPr>
                <w:rFonts w:ascii="Times New Roman" w:eastAsia="Times New Roman" w:hAnsi="Times New Roman" w:cs="Times New Roman"/>
                <w:spacing w:val="5"/>
                <w:position w:val="17"/>
              </w:rPr>
              <w:t>6</w:t>
            </w:r>
            <w:r>
              <w:rPr>
                <w:rFonts w:ascii="Times New Roman" w:eastAsia="Times New Roman" w:hAnsi="Times New Roman" w:cs="Times New Roman"/>
                <w:spacing w:val="-32"/>
                <w:position w:val="17"/>
              </w:rPr>
              <w:t xml:space="preserve"> </w:t>
            </w:r>
            <w:r>
              <w:rPr>
                <w:spacing w:val="5"/>
                <w:position w:val="17"/>
              </w:rPr>
              <w:t>，</w:t>
            </w:r>
          </w:p>
          <w:p>
            <w:pPr>
              <w:pStyle w:val="TableText"/>
              <w:spacing w:before="1" w:line="212" w:lineRule="auto"/>
              <w:ind w:left="111"/>
            </w:pPr>
            <w:r>
              <w:rPr>
                <w:rFonts w:ascii="Times New Roman" w:eastAsia="Times New Roman" w:hAnsi="Times New Roman" w:cs="Times New Roman"/>
                <w:spacing w:val="-1"/>
              </w:rPr>
              <w:t>HJ2.2 ~ 2008</w:t>
            </w:r>
            <w:r>
              <w:rPr>
                <w:rFonts w:ascii="Times New Roman" w:eastAsia="Times New Roman" w:hAnsi="Times New Roman" w:cs="Times New Roman"/>
                <w:spacing w:val="-34"/>
              </w:rPr>
              <w:t xml:space="preserve"> </w:t>
            </w:r>
            <w:r>
              <w:rPr>
                <w:spacing w:val="-1"/>
              </w:rPr>
              <w:t>，</w:t>
            </w:r>
            <w:r>
              <w:rPr>
                <w:rFonts w:ascii="Times New Roman" w:eastAsia="Times New Roman" w:hAnsi="Times New Roman" w:cs="Times New Roman"/>
                <w:spacing w:val="-1"/>
              </w:rPr>
              <w:t>HJ/T2.3~93</w:t>
            </w:r>
            <w:r>
              <w:rPr>
                <w:rFonts w:ascii="Times New Roman" w:eastAsia="Times New Roman" w:hAnsi="Times New Roman" w:cs="Times New Roman"/>
                <w:spacing w:val="-33"/>
              </w:rPr>
              <w:t xml:space="preserve"> </w:t>
            </w:r>
            <w:r>
              <w:rPr>
                <w:spacing w:val="-1"/>
              </w:rPr>
              <w:t>，</w:t>
            </w:r>
            <w:r>
              <w:rPr>
                <w:rFonts w:ascii="Times New Roman" w:eastAsia="Times New Roman" w:hAnsi="Times New Roman" w:cs="Times New Roman"/>
                <w:spacing w:val="-1"/>
              </w:rPr>
              <w:t>HJ2.4-</w:t>
            </w:r>
            <w:r>
              <w:rPr>
                <w:rFonts w:ascii="Times New Roman" w:eastAsia="Times New Roman" w:hAnsi="Times New Roman" w:cs="Times New Roman"/>
                <w:spacing w:val="-2"/>
              </w:rPr>
              <w:t xml:space="preserve">2009  </w:t>
            </w:r>
            <w:r>
              <w:rPr>
                <w:spacing w:val="-2"/>
              </w:rPr>
              <w:t xml:space="preserve">及 </w:t>
            </w:r>
            <w:r>
              <w:rPr>
                <w:rFonts w:ascii="Times New Roman" w:eastAsia="Times New Roman" w:hAnsi="Times New Roman" w:cs="Times New Roman"/>
                <w:spacing w:val="-2"/>
              </w:rPr>
              <w:t>HJ19-2011)</w:t>
            </w:r>
            <w:r>
              <w:rPr>
                <w:spacing w:val="-2"/>
              </w:rPr>
              <w:t>；</w:t>
            </w:r>
          </w:p>
          <w:p>
            <w:pPr>
              <w:pStyle w:val="TableText"/>
              <w:spacing w:before="192" w:line="213" w:lineRule="auto"/>
              <w:ind w:left="597"/>
            </w:pPr>
            <w:r>
              <w:rPr>
                <w:rFonts w:ascii="Times New Roman" w:eastAsia="Times New Roman" w:hAnsi="Times New Roman" w:cs="Times New Roman"/>
              </w:rPr>
              <w:t>(2)</w:t>
            </w:r>
            <w:r>
              <w:t>《环境空气质量评价技术规范</w:t>
            </w:r>
            <w:r>
              <w:rPr>
                <w:rFonts w:ascii="Times New Roman" w:eastAsia="Times New Roman" w:hAnsi="Times New Roman" w:cs="Times New Roman"/>
              </w:rPr>
              <w:t>(</w:t>
            </w:r>
            <w:r>
              <w:t>试行</w:t>
            </w:r>
            <w:r>
              <w:rPr>
                <w:rFonts w:ascii="Times New Roman" w:eastAsia="Times New Roman" w:hAnsi="Times New Roman" w:cs="Times New Roman"/>
              </w:rPr>
              <w:t>)</w:t>
            </w:r>
            <w:r>
              <w:t>》</w:t>
            </w:r>
            <w:r>
              <w:rPr>
                <w:rFonts w:ascii="Times New Roman" w:eastAsia="Times New Roman" w:hAnsi="Times New Roman" w:cs="Times New Roman"/>
              </w:rPr>
              <w:t>(HJ</w:t>
            </w:r>
            <w:r>
              <w:rPr>
                <w:rFonts w:ascii="Times New Roman" w:eastAsia="Times New Roman" w:hAnsi="Times New Roman" w:cs="Times New Roman"/>
                <w:spacing w:val="-1"/>
              </w:rPr>
              <w:t>663-2013)</w:t>
            </w:r>
            <w:r>
              <w:rPr>
                <w:spacing w:val="-1"/>
              </w:rPr>
              <w:t>；</w:t>
            </w:r>
          </w:p>
          <w:p>
            <w:pPr>
              <w:pStyle w:val="TableText"/>
              <w:spacing w:before="191" w:line="468" w:lineRule="exact"/>
              <w:ind w:left="597"/>
            </w:pPr>
            <w:r>
              <w:rPr>
                <w:rFonts w:ascii="Times New Roman" w:eastAsia="Times New Roman" w:hAnsi="Times New Roman" w:cs="Times New Roman"/>
                <w:position w:val="17"/>
              </w:rPr>
              <w:t>(3)</w:t>
            </w:r>
            <w:r>
              <w:rPr>
                <w:position w:val="17"/>
              </w:rPr>
              <w:t>《环境空气质量监测点位布设技术规范</w:t>
            </w:r>
            <w:r>
              <w:rPr>
                <w:rFonts w:ascii="Times New Roman" w:eastAsia="Times New Roman" w:hAnsi="Times New Roman" w:cs="Times New Roman"/>
                <w:position w:val="17"/>
              </w:rPr>
              <w:t>(</w:t>
            </w:r>
            <w:r>
              <w:rPr>
                <w:position w:val="17"/>
              </w:rPr>
              <w:t>试行</w:t>
            </w:r>
            <w:r>
              <w:rPr>
                <w:rFonts w:ascii="Times New Roman" w:eastAsia="Times New Roman" w:hAnsi="Times New Roman" w:cs="Times New Roman"/>
                <w:position w:val="17"/>
              </w:rPr>
              <w:t>)</w:t>
            </w:r>
            <w:r>
              <w:rPr>
                <w:position w:val="17"/>
              </w:rPr>
              <w:t>》</w:t>
            </w:r>
            <w:r>
              <w:rPr>
                <w:rFonts w:ascii="Times New Roman" w:eastAsia="Times New Roman" w:hAnsi="Times New Roman" w:cs="Times New Roman"/>
                <w:position w:val="17"/>
              </w:rPr>
              <w:t>(HJ</w:t>
            </w:r>
            <w:r>
              <w:rPr>
                <w:rFonts w:ascii="Times New Roman" w:eastAsia="Times New Roman" w:hAnsi="Times New Roman" w:cs="Times New Roman"/>
                <w:spacing w:val="-1"/>
                <w:position w:val="17"/>
              </w:rPr>
              <w:t>664-2013)</w:t>
            </w:r>
            <w:r>
              <w:rPr>
                <w:spacing w:val="-1"/>
                <w:position w:val="17"/>
              </w:rPr>
              <w:t>；</w:t>
            </w:r>
          </w:p>
          <w:p>
            <w:pPr>
              <w:pStyle w:val="TableText"/>
              <w:spacing w:before="1" w:line="212" w:lineRule="auto"/>
              <w:ind w:left="597"/>
            </w:pPr>
            <w:r>
              <w:rPr>
                <w:rFonts w:ascii="Times New Roman" w:eastAsia="Times New Roman" w:hAnsi="Times New Roman" w:cs="Times New Roman"/>
              </w:rPr>
              <w:t>(4)</w:t>
            </w:r>
            <w:r>
              <w:t>《浙江省建设项目环境影响评价技术要点》</w:t>
            </w:r>
            <w:r>
              <w:rPr>
                <w:rFonts w:ascii="Times New Roman" w:eastAsia="Times New Roman" w:hAnsi="Times New Roman" w:cs="Times New Roman"/>
              </w:rPr>
              <w:t>(</w:t>
            </w:r>
            <w:r>
              <w:rPr>
                <w:spacing w:val="-1"/>
              </w:rPr>
              <w:t>修订版</w:t>
            </w:r>
            <w:r>
              <w:rPr>
                <w:rFonts w:ascii="Times New Roman" w:eastAsia="Times New Roman" w:hAnsi="Times New Roman" w:cs="Times New Roman"/>
                <w:spacing w:val="-1"/>
              </w:rPr>
              <w:t>)2005.4</w:t>
            </w:r>
            <w:r>
              <w:rPr>
                <w:spacing w:val="-1"/>
              </w:rPr>
              <w:t>。</w:t>
            </w:r>
          </w:p>
          <w:p>
            <w:pPr>
              <w:pStyle w:val="TableText"/>
              <w:spacing w:before="192" w:line="220" w:lineRule="auto"/>
              <w:ind w:left="123"/>
              <w:outlineLvl w:val="1"/>
            </w:pPr>
            <w:r>
              <w:rPr>
                <w:rFonts w:ascii="Times New Roman" w:eastAsia="Times New Roman" w:hAnsi="Times New Roman" w:cs="Times New Roman"/>
                <w:b/>
                <w:bCs/>
                <w:spacing w:val="-5"/>
              </w:rPr>
              <w:t>1.2.4</w:t>
            </w:r>
            <w:r>
              <w:rPr>
                <w:rFonts w:ascii="Times New Roman" w:eastAsia="Times New Roman" w:hAnsi="Times New Roman" w:cs="Times New Roman"/>
                <w:b/>
                <w:bCs/>
                <w:spacing w:val="29"/>
              </w:rPr>
              <w:t xml:space="preserve"> </w:t>
            </w:r>
            <w:r>
              <w:rPr>
                <w:b/>
                <w:bCs/>
                <w:spacing w:val="-5"/>
              </w:rPr>
              <w:t>区域相关资料</w:t>
            </w:r>
          </w:p>
          <w:p>
            <w:pPr>
              <w:pStyle w:val="TableText"/>
              <w:spacing w:before="181" w:line="213" w:lineRule="auto"/>
              <w:ind w:left="597"/>
            </w:pPr>
            <w:r>
              <w:rPr>
                <w:rFonts w:ascii="Times New Roman" w:eastAsia="Times New Roman" w:hAnsi="Times New Roman" w:cs="Times New Roman"/>
                <w:spacing w:val="-1"/>
              </w:rPr>
              <w:t>(1)</w:t>
            </w:r>
            <w:r>
              <w:rPr>
                <w:spacing w:val="-1"/>
              </w:rPr>
              <w:t>《绍兴市环境空气功能区划分方案》</w:t>
            </w:r>
            <w:r>
              <w:rPr>
                <w:rFonts w:ascii="Times New Roman" w:eastAsia="Times New Roman" w:hAnsi="Times New Roman" w:cs="Times New Roman"/>
                <w:spacing w:val="-1"/>
              </w:rPr>
              <w:t>2001.12</w:t>
            </w:r>
            <w:r>
              <w:rPr>
                <w:spacing w:val="-1"/>
              </w:rPr>
              <w:t>；</w:t>
            </w:r>
          </w:p>
          <w:p>
            <w:pPr>
              <w:pStyle w:val="TableText"/>
              <w:spacing w:before="192" w:line="468" w:lineRule="exact"/>
              <w:ind w:left="597"/>
            </w:pPr>
            <w:r>
              <w:rPr>
                <w:rFonts w:ascii="Times New Roman" w:eastAsia="Times New Roman" w:hAnsi="Times New Roman" w:cs="Times New Roman"/>
                <w:position w:val="17"/>
              </w:rPr>
              <w:t>(2)</w:t>
            </w:r>
            <w:r>
              <w:rPr>
                <w:position w:val="17"/>
              </w:rPr>
              <w:t>《绍兴市城市区域环境噪声标准适用区域划分规</w:t>
            </w:r>
            <w:r>
              <w:rPr>
                <w:spacing w:val="-1"/>
                <w:position w:val="17"/>
              </w:rPr>
              <w:t>定》</w:t>
            </w:r>
            <w:r>
              <w:rPr>
                <w:rFonts w:ascii="Times New Roman" w:eastAsia="Times New Roman" w:hAnsi="Times New Roman" w:cs="Times New Roman"/>
                <w:spacing w:val="-1"/>
                <w:position w:val="17"/>
              </w:rPr>
              <w:t>2003.8</w:t>
            </w:r>
            <w:r>
              <w:rPr>
                <w:spacing w:val="-1"/>
                <w:position w:val="17"/>
              </w:rPr>
              <w:t>；</w:t>
            </w:r>
          </w:p>
          <w:p>
            <w:pPr>
              <w:pStyle w:val="TableText"/>
              <w:spacing w:line="212" w:lineRule="auto"/>
              <w:ind w:left="597"/>
            </w:pPr>
            <w:r>
              <w:rPr>
                <w:rFonts w:ascii="Times New Roman" w:eastAsia="Times New Roman" w:hAnsi="Times New Roman" w:cs="Times New Roman"/>
                <w:spacing w:val="-1"/>
              </w:rPr>
              <w:t>(3)</w:t>
            </w:r>
            <w:r>
              <w:rPr>
                <w:spacing w:val="-1"/>
              </w:rPr>
              <w:t>《绍兴市环境功能区划》</w:t>
            </w:r>
            <w:r>
              <w:rPr>
                <w:rFonts w:ascii="Times New Roman" w:eastAsia="Times New Roman" w:hAnsi="Times New Roman" w:cs="Times New Roman"/>
                <w:spacing w:val="-1"/>
              </w:rPr>
              <w:t>2016.7</w:t>
            </w:r>
            <w:r>
              <w:rPr>
                <w:spacing w:val="-1"/>
              </w:rPr>
              <w:t>；</w:t>
            </w:r>
          </w:p>
          <w:p>
            <w:pPr>
              <w:pStyle w:val="TableText"/>
              <w:spacing w:before="192" w:line="213" w:lineRule="auto"/>
              <w:ind w:left="597"/>
            </w:pPr>
            <w:r>
              <w:rPr>
                <w:rFonts w:ascii="Times New Roman" w:eastAsia="Times New Roman" w:hAnsi="Times New Roman" w:cs="Times New Roman"/>
              </w:rPr>
              <w:t>(4)</w:t>
            </w:r>
            <w:r>
              <w:t>《浙江省水功能区、水环境功能区划分</w:t>
            </w:r>
            <w:r>
              <w:rPr>
                <w:rFonts w:ascii="Times New Roman" w:eastAsia="Times New Roman" w:hAnsi="Times New Roman" w:cs="Times New Roman"/>
              </w:rPr>
              <w:t xml:space="preserve">(2015 </w:t>
            </w:r>
            <w:r>
              <w:t>年版</w:t>
            </w:r>
            <w:r>
              <w:rPr>
                <w:rFonts w:ascii="Times New Roman" w:eastAsia="Times New Roman" w:hAnsi="Times New Roman" w:cs="Times New Roman"/>
              </w:rPr>
              <w:t>)</w:t>
            </w:r>
            <w:r>
              <w:rPr>
                <w:spacing w:val="-1"/>
              </w:rPr>
              <w:t>》</w:t>
            </w:r>
            <w:r>
              <w:rPr>
                <w:rFonts w:ascii="Times New Roman" w:eastAsia="Times New Roman" w:hAnsi="Times New Roman" w:cs="Times New Roman"/>
                <w:spacing w:val="-1"/>
              </w:rPr>
              <w:t>2015.6.29</w:t>
            </w:r>
            <w:r>
              <w:rPr>
                <w:spacing w:val="-1"/>
              </w:rPr>
              <w:t>。</w:t>
            </w:r>
          </w:p>
          <w:p>
            <w:pPr>
              <w:pStyle w:val="TableText"/>
              <w:spacing w:before="191" w:line="219" w:lineRule="auto"/>
              <w:ind w:left="123"/>
              <w:outlineLvl w:val="1"/>
            </w:pPr>
            <w:r>
              <w:rPr>
                <w:rFonts w:ascii="Times New Roman" w:eastAsia="Times New Roman" w:hAnsi="Times New Roman" w:cs="Times New Roman"/>
                <w:b/>
                <w:bCs/>
                <w:spacing w:val="-3"/>
              </w:rPr>
              <w:t xml:space="preserve">1.2.5 </w:t>
            </w:r>
            <w:r>
              <w:rPr>
                <w:b/>
                <w:bCs/>
                <w:spacing w:val="-3"/>
              </w:rPr>
              <w:t>其他依据</w:t>
            </w:r>
          </w:p>
          <w:p>
            <w:pPr>
              <w:pStyle w:val="TableText"/>
              <w:spacing w:before="184" w:line="468" w:lineRule="exact"/>
              <w:ind w:left="597"/>
            </w:pPr>
            <w:r>
              <w:rPr>
                <w:rFonts w:ascii="Times New Roman" w:eastAsia="Times New Roman" w:hAnsi="Times New Roman" w:cs="Times New Roman"/>
                <w:spacing w:val="-1"/>
                <w:position w:val="17"/>
              </w:rPr>
              <w:t>(1)</w:t>
            </w:r>
            <w:r>
              <w:rPr>
                <w:spacing w:val="-1"/>
                <w:position w:val="17"/>
              </w:rPr>
              <w:t>建设单位与我公司签订的技术咨询合同；</w:t>
            </w:r>
          </w:p>
          <w:p>
            <w:pPr>
              <w:pStyle w:val="TableText"/>
              <w:spacing w:before="1" w:line="212" w:lineRule="auto"/>
              <w:ind w:left="597"/>
            </w:pPr>
            <w:r>
              <w:rPr>
                <w:rFonts w:ascii="Times New Roman" w:eastAsia="Times New Roman" w:hAnsi="Times New Roman" w:cs="Times New Roman"/>
                <w:spacing w:val="-3"/>
              </w:rPr>
              <w:t>(2)</w:t>
            </w:r>
            <w:r>
              <w:rPr>
                <w:spacing w:val="-3"/>
              </w:rPr>
              <w:t>建设单位提供的有关基础资料。</w:t>
            </w:r>
          </w:p>
        </w:tc>
      </w:tr>
    </w:tbl>
    <w:p>
      <w:pPr>
        <w:sectPr>
          <w:footerReference w:type="default" r:id="rId8"/>
          <w:pgSz w:w="11907" w:h="16839"/>
          <w:pgMar w:top="1431" w:right="1685" w:bottom="1362" w:left="1687" w:header="0" w:footer="1201" w:gutter="0"/>
          <w:pgNumType w:start="9"/>
          <w:cols w:space="708"/>
        </w:sectPr>
      </w:pPr>
    </w:p>
    <w:tbl>
      <w:tblPr>
        <w:tblStyle w:val="TableNormal5"/>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250" w:line="565" w:lineRule="exact"/>
              <w:ind w:left="126"/>
              <w:rPr>
                <w:sz w:val="28"/>
                <w:szCs w:val="28"/>
              </w:rPr>
            </w:pPr>
            <w:r>
              <w:rPr>
                <w:rFonts w:ascii="Times New Roman" w:eastAsia="Times New Roman" w:hAnsi="Times New Roman" w:cs="Times New Roman"/>
                <w:b/>
                <w:bCs/>
                <w:spacing w:val="-3"/>
                <w:position w:val="21"/>
                <w:sz w:val="28"/>
                <w:szCs w:val="28"/>
              </w:rPr>
              <w:t xml:space="preserve">1.3 </w:t>
            </w:r>
            <w:r>
              <w:rPr>
                <w:b/>
                <w:bCs/>
                <w:spacing w:val="-3"/>
                <w:position w:val="21"/>
                <w:sz w:val="28"/>
                <w:szCs w:val="28"/>
              </w:rPr>
              <w:t>工程内容及规模</w:t>
            </w:r>
          </w:p>
          <w:p>
            <w:pPr>
              <w:pStyle w:val="TableText"/>
              <w:spacing w:before="1" w:line="219" w:lineRule="auto"/>
              <w:ind w:left="123"/>
            </w:pPr>
            <w:r>
              <w:rPr>
                <w:rFonts w:ascii="Times New Roman" w:eastAsia="Times New Roman" w:hAnsi="Times New Roman" w:cs="Times New Roman"/>
                <w:b/>
                <w:bCs/>
                <w:spacing w:val="-4"/>
              </w:rPr>
              <w:t>1.3.1</w:t>
            </w:r>
            <w:r>
              <w:rPr>
                <w:rFonts w:ascii="Times New Roman" w:eastAsia="Times New Roman" w:hAnsi="Times New Roman" w:cs="Times New Roman"/>
                <w:b/>
                <w:bCs/>
                <w:spacing w:val="13"/>
              </w:rPr>
              <w:t xml:space="preserve"> </w:t>
            </w:r>
            <w:r>
              <w:rPr>
                <w:b/>
                <w:bCs/>
                <w:spacing w:val="-4"/>
              </w:rPr>
              <w:t>项目概况</w:t>
            </w:r>
          </w:p>
        </w:tc>
      </w:tr>
    </w:tbl>
    <w:p>
      <w:pPr>
        <w:pStyle w:val="BodyText"/>
      </w:pPr>
    </w:p>
    <w:p>
      <w:pPr>
        <w:sectPr>
          <w:footerReference w:type="default" r:id="rId9"/>
          <w:type w:val="nextPage"/>
          <w:pgSz w:w="11907" w:h="16839"/>
          <w:pgMar w:top="1431" w:right="1685" w:bottom="1362" w:left="1687" w:header="0" w:footer="1201" w:gutter="0"/>
          <w:pgNumType w:start="10"/>
          <w:cols w:space="708"/>
          <w:titlePg w:val="0"/>
        </w:sectPr>
      </w:pPr>
    </w:p>
    <w:tbl>
      <w:tblPr>
        <w:tblStyle w:val="TableNormal6"/>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47"/>
        </w:trPr>
        <w:tc>
          <w:tcPr>
            <w:tcW w:w="8528" w:type="dxa"/>
            <w:vAlign w:val="top"/>
          </w:tcPr>
          <w:p>
            <w:pPr>
              <w:pStyle w:val="TableText"/>
              <w:spacing w:before="117" w:line="219" w:lineRule="auto"/>
              <w:ind w:left="599"/>
            </w:pPr>
            <w:r>
              <w:rPr>
                <w:spacing w:val="-1"/>
              </w:rPr>
              <w:t>建设单位：绍兴品龙光电科技有限公司</w:t>
            </w:r>
          </w:p>
          <w:p>
            <w:pPr>
              <w:pStyle w:val="TableText"/>
              <w:spacing w:before="183" w:line="213" w:lineRule="auto"/>
              <w:ind w:left="599"/>
            </w:pPr>
            <w:r>
              <w:rPr>
                <w:spacing w:val="-3"/>
              </w:rPr>
              <w:t>建设地点：浙江省绍兴市嵊山路</w:t>
            </w:r>
            <w:r>
              <w:rPr>
                <w:spacing w:val="-37"/>
              </w:rPr>
              <w:t xml:space="preserve"> </w:t>
            </w:r>
            <w:r>
              <w:rPr>
                <w:rFonts w:ascii="Times New Roman" w:eastAsia="Times New Roman" w:hAnsi="Times New Roman" w:cs="Times New Roman"/>
                <w:spacing w:val="-3"/>
              </w:rPr>
              <w:t>89</w:t>
            </w:r>
            <w:r>
              <w:rPr>
                <w:rFonts w:ascii="Times New Roman" w:eastAsia="Times New Roman" w:hAnsi="Times New Roman" w:cs="Times New Roman"/>
                <w:spacing w:val="15"/>
                <w:w w:val="101"/>
              </w:rPr>
              <w:t xml:space="preserve"> </w:t>
            </w:r>
            <w:r>
              <w:rPr>
                <w:spacing w:val="-3"/>
              </w:rPr>
              <w:t>号</w:t>
            </w:r>
            <w:r>
              <w:rPr>
                <w:rFonts w:ascii="Times New Roman" w:eastAsia="Times New Roman" w:hAnsi="Times New Roman" w:cs="Times New Roman"/>
                <w:spacing w:val="-3"/>
              </w:rPr>
              <w:t>(</w:t>
            </w:r>
            <w:r>
              <w:rPr>
                <w:spacing w:val="-3"/>
              </w:rPr>
              <w:t>厂房一</w:t>
            </w:r>
            <w:r>
              <w:rPr>
                <w:rFonts w:ascii="Times New Roman" w:eastAsia="Times New Roman" w:hAnsi="Times New Roman" w:cs="Times New Roman"/>
                <w:spacing w:val="-3"/>
              </w:rPr>
              <w:t>)</w:t>
            </w:r>
            <w:r>
              <w:rPr>
                <w:spacing w:val="-3"/>
              </w:rPr>
              <w:t>三楼</w:t>
            </w:r>
            <w:r>
              <w:rPr>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5"/>
              </w:rPr>
              <w:t xml:space="preserve"> </w:t>
            </w:r>
            <w:r>
              <w:rPr>
                <w:spacing w:val="-3"/>
              </w:rPr>
              <w:t>号</w:t>
            </w:r>
          </w:p>
          <w:p>
            <w:pPr>
              <w:pStyle w:val="TableText"/>
              <w:spacing w:before="191" w:line="220" w:lineRule="auto"/>
              <w:ind w:left="599"/>
            </w:pPr>
            <w:r>
              <w:rPr>
                <w:spacing w:val="-2"/>
              </w:rPr>
              <w:t>建设性质：新建</w:t>
            </w:r>
          </w:p>
          <w:p>
            <w:pPr>
              <w:pStyle w:val="TableText"/>
              <w:spacing w:before="181" w:line="220" w:lineRule="auto"/>
              <w:ind w:left="599"/>
            </w:pPr>
            <w:r>
              <w:rPr>
                <w:spacing w:val="-18"/>
              </w:rPr>
              <w:t>总投资：</w:t>
            </w:r>
            <w:r>
              <w:rPr>
                <w:spacing w:val="21"/>
              </w:rPr>
              <w:t xml:space="preserve"> </w:t>
            </w:r>
            <w:r>
              <w:rPr>
                <w:rFonts w:ascii="Times New Roman" w:eastAsia="Times New Roman" w:hAnsi="Times New Roman" w:cs="Times New Roman"/>
                <w:spacing w:val="-18"/>
              </w:rPr>
              <w:t>200</w:t>
            </w:r>
            <w:r>
              <w:rPr>
                <w:rFonts w:ascii="Times New Roman" w:eastAsia="Times New Roman" w:hAnsi="Times New Roman" w:cs="Times New Roman"/>
                <w:spacing w:val="15"/>
                <w:w w:val="101"/>
              </w:rPr>
              <w:t xml:space="preserve"> </w:t>
            </w:r>
            <w:r>
              <w:rPr>
                <w:spacing w:val="-18"/>
              </w:rPr>
              <w:t>万元</w:t>
            </w:r>
          </w:p>
          <w:p>
            <w:pPr>
              <w:pStyle w:val="TableText"/>
              <w:spacing w:before="183" w:line="359" w:lineRule="auto"/>
              <w:ind w:left="117" w:right="24" w:firstLine="482"/>
            </w:pPr>
            <w:r>
              <w:rPr>
                <w:spacing w:val="-1"/>
              </w:rPr>
              <w:t xml:space="preserve">建设内容：项目租赁于绍兴市嵊山路 </w:t>
            </w:r>
            <w:r>
              <w:rPr>
                <w:rFonts w:ascii="Times New Roman" w:eastAsia="Times New Roman" w:hAnsi="Times New Roman" w:cs="Times New Roman"/>
                <w:spacing w:val="-1"/>
              </w:rPr>
              <w:t xml:space="preserve">89  </w:t>
            </w:r>
            <w:r>
              <w:rPr>
                <w:spacing w:val="-1"/>
              </w:rPr>
              <w:t>号浙江南泰电子有限公司</w:t>
            </w:r>
            <w:r>
              <w:rPr>
                <w:rFonts w:ascii="Times New Roman" w:eastAsia="Times New Roman" w:hAnsi="Times New Roman" w:cs="Times New Roman"/>
                <w:spacing w:val="-1"/>
              </w:rPr>
              <w:t>(</w:t>
            </w:r>
            <w:r>
              <w:rPr>
                <w:spacing w:val="-1"/>
              </w:rPr>
              <w:t>厂房一</w:t>
            </w:r>
            <w:r>
              <w:rPr>
                <w:rFonts w:ascii="Times New Roman" w:eastAsia="Times New Roman" w:hAnsi="Times New Roman" w:cs="Times New Roman"/>
                <w:spacing w:val="-2"/>
              </w:rPr>
              <w:t xml:space="preserve">)  </w:t>
            </w:r>
            <w:r>
              <w:rPr>
                <w:spacing w:val="-13"/>
              </w:rPr>
              <w:t>三楼</w:t>
            </w:r>
            <w:r>
              <w:rPr>
                <w:spacing w:val="-32"/>
              </w:rPr>
              <w:t xml:space="preserve"> </w:t>
            </w:r>
            <w:r>
              <w:rPr>
                <w:rFonts w:ascii="Times New Roman" w:eastAsia="Times New Roman" w:hAnsi="Times New Roman" w:cs="Times New Roman"/>
                <w:spacing w:val="-13"/>
              </w:rPr>
              <w:t>1</w:t>
            </w:r>
            <w:r>
              <w:rPr>
                <w:rFonts w:ascii="Times New Roman" w:eastAsia="Times New Roman" w:hAnsi="Times New Roman" w:cs="Times New Roman"/>
                <w:spacing w:val="15"/>
                <w:w w:val="101"/>
              </w:rPr>
              <w:t xml:space="preserve"> </w:t>
            </w:r>
            <w:r>
              <w:rPr>
                <w:spacing w:val="-13"/>
              </w:rPr>
              <w:t>号的闲置厂房， 租赁面积为</w:t>
            </w:r>
            <w:r>
              <w:rPr>
                <w:spacing w:val="-56"/>
              </w:rPr>
              <w:t xml:space="preserve"> </w:t>
            </w:r>
            <w:r>
              <w:rPr>
                <w:rFonts w:ascii="Times New Roman" w:eastAsia="Times New Roman" w:hAnsi="Times New Roman" w:cs="Times New Roman"/>
                <w:spacing w:val="-13"/>
              </w:rPr>
              <w:t>420m</w:t>
            </w:r>
            <w:r>
              <w:rPr>
                <w:rFonts w:ascii="Times New Roman" w:eastAsia="Times New Roman" w:hAnsi="Times New Roman" w:cs="Times New Roman"/>
                <w:spacing w:val="-13"/>
                <w:position w:val="10"/>
                <w:sz w:val="16"/>
                <w:szCs w:val="16"/>
              </w:rPr>
              <w:t>2</w:t>
            </w:r>
            <w:r>
              <w:rPr>
                <w:spacing w:val="-13"/>
              </w:rPr>
              <w:t>，厂房分为三个区域</w:t>
            </w:r>
            <w:r>
              <w:rPr>
                <w:spacing w:val="-14"/>
              </w:rPr>
              <w:t>， 西侧为生产区域，</w:t>
            </w:r>
            <w:r>
              <w:t xml:space="preserve"> </w:t>
            </w:r>
            <w:r>
              <w:rPr>
                <w:spacing w:val="-2"/>
              </w:rPr>
              <w:t>由北向南为贴片焊接区域、检测操作台、检修台、装配操作台和老化监测区域；</w:t>
            </w:r>
            <w:r>
              <w:rPr>
                <w:spacing w:val="4"/>
              </w:rPr>
              <w:t xml:space="preserve"> </w:t>
            </w:r>
            <w:r>
              <w:rPr>
                <w:spacing w:val="-8"/>
              </w:rPr>
              <w:t>中间区域由北向南为实验设备室、材料仓库室、成品仓库和产品陈列室；</w:t>
            </w:r>
            <w:r>
              <w:rPr>
                <w:spacing w:val="48"/>
              </w:rPr>
              <w:t xml:space="preserve"> </w:t>
            </w:r>
            <w:r>
              <w:rPr>
                <w:spacing w:val="-8"/>
              </w:rPr>
              <w:t xml:space="preserve">东侧为 </w:t>
            </w:r>
            <w:r>
              <w:rPr>
                <w:spacing w:val="-10"/>
              </w:rPr>
              <w:t>办公区域， 由北向南为杂物间、办公室和会议室，具体位置</w:t>
            </w:r>
            <w:r>
              <w:rPr>
                <w:spacing w:val="-11"/>
              </w:rPr>
              <w:t>详见附图一、二、三。</w:t>
            </w:r>
            <w:r>
              <w:t xml:space="preserve"> </w:t>
            </w:r>
            <w:r>
              <w:rPr>
                <w:spacing w:val="-9"/>
              </w:rPr>
              <w:t>本项目主营照明灯具</w:t>
            </w:r>
            <w:r>
              <w:rPr>
                <w:rFonts w:ascii="Times New Roman" w:eastAsia="Times New Roman" w:hAnsi="Times New Roman" w:cs="Times New Roman"/>
                <w:spacing w:val="-9"/>
              </w:rPr>
              <w:t xml:space="preserve">(LED </w:t>
            </w:r>
            <w:r>
              <w:rPr>
                <w:spacing w:val="-9"/>
              </w:rPr>
              <w:t>照明灯具</w:t>
            </w:r>
            <w:r>
              <w:rPr>
                <w:rFonts w:ascii="Times New Roman" w:eastAsia="Times New Roman" w:hAnsi="Times New Roman" w:cs="Times New Roman"/>
                <w:spacing w:val="-9"/>
              </w:rPr>
              <w:t>)</w:t>
            </w:r>
            <w:r>
              <w:rPr>
                <w:spacing w:val="-9"/>
              </w:rPr>
              <w:t>的研发、生产加工及销售，</w:t>
            </w:r>
            <w:r>
              <w:rPr>
                <w:spacing w:val="49"/>
              </w:rPr>
              <w:t xml:space="preserve"> </w:t>
            </w:r>
            <w:r>
              <w:rPr>
                <w:spacing w:val="-9"/>
              </w:rPr>
              <w:t>项目实施后， 将</w:t>
            </w:r>
          </w:p>
          <w:p>
            <w:pPr>
              <w:pStyle w:val="TableText"/>
              <w:spacing w:before="1" w:line="219" w:lineRule="auto"/>
              <w:ind w:left="120"/>
            </w:pPr>
            <w:r>
              <w:rPr>
                <w:spacing w:val="-4"/>
              </w:rPr>
              <w:t>形成年产</w:t>
            </w:r>
            <w:r>
              <w:rPr>
                <w:spacing w:val="-38"/>
              </w:rPr>
              <w:t xml:space="preserve"> </w:t>
            </w:r>
            <w:r>
              <w:rPr>
                <w:rFonts w:ascii="Times New Roman" w:eastAsia="Times New Roman" w:hAnsi="Times New Roman" w:cs="Times New Roman"/>
                <w:spacing w:val="-4"/>
              </w:rPr>
              <w:t>20</w:t>
            </w:r>
            <w:r>
              <w:rPr>
                <w:rFonts w:ascii="Times New Roman" w:eastAsia="Times New Roman" w:hAnsi="Times New Roman" w:cs="Times New Roman"/>
                <w:spacing w:val="15"/>
              </w:rPr>
              <w:t xml:space="preserve"> </w:t>
            </w:r>
            <w:r>
              <w:rPr>
                <w:spacing w:val="-4"/>
              </w:rPr>
              <w:t>万套</w:t>
            </w:r>
            <w:r>
              <w:rPr>
                <w:spacing w:val="-53"/>
              </w:rPr>
              <w:t xml:space="preserve"> </w:t>
            </w:r>
            <w:r>
              <w:rPr>
                <w:rFonts w:ascii="Times New Roman" w:eastAsia="Times New Roman" w:hAnsi="Times New Roman" w:cs="Times New Roman"/>
                <w:spacing w:val="-4"/>
              </w:rPr>
              <w:t xml:space="preserve">LED </w:t>
            </w:r>
            <w:r>
              <w:rPr>
                <w:spacing w:val="-4"/>
              </w:rPr>
              <w:t>照明灯具的生产规模。</w:t>
            </w:r>
          </w:p>
          <w:p>
            <w:pPr>
              <w:pStyle w:val="TableText"/>
              <w:spacing w:before="182" w:line="220" w:lineRule="auto"/>
              <w:ind w:left="123"/>
              <w:outlineLvl w:val="1"/>
            </w:pPr>
            <w:r>
              <w:rPr>
                <w:rFonts w:ascii="Times New Roman" w:eastAsia="Times New Roman" w:hAnsi="Times New Roman" w:cs="Times New Roman"/>
                <w:b/>
                <w:bCs/>
                <w:spacing w:val="-3"/>
              </w:rPr>
              <w:t xml:space="preserve">1.3.2 </w:t>
            </w:r>
            <w:r>
              <w:rPr>
                <w:b/>
                <w:bCs/>
                <w:spacing w:val="-3"/>
              </w:rPr>
              <w:t>产品方案</w:t>
            </w:r>
          </w:p>
          <w:p>
            <w:pPr>
              <w:pStyle w:val="TableText"/>
              <w:spacing w:before="183" w:line="233" w:lineRule="auto"/>
              <w:ind w:left="600"/>
            </w:pPr>
            <w:r>
              <w:rPr>
                <w:spacing w:val="-3"/>
              </w:rPr>
              <w:t>项目主要生产</w:t>
            </w:r>
            <w:r>
              <w:rPr>
                <w:spacing w:val="-51"/>
              </w:rPr>
              <w:t xml:space="preserve"> </w:t>
            </w:r>
            <w:r>
              <w:rPr>
                <w:rFonts w:ascii="Times New Roman" w:eastAsia="Times New Roman" w:hAnsi="Times New Roman" w:cs="Times New Roman"/>
                <w:spacing w:val="-3"/>
              </w:rPr>
              <w:t>20</w:t>
            </w:r>
            <w:r>
              <w:rPr>
                <w:rFonts w:ascii="Times New Roman" w:eastAsia="Times New Roman" w:hAnsi="Times New Roman" w:cs="Times New Roman"/>
                <w:spacing w:val="15"/>
              </w:rPr>
              <w:t xml:space="preserve"> </w:t>
            </w:r>
            <w:r>
              <w:rPr>
                <w:spacing w:val="-3"/>
              </w:rPr>
              <w:t>万套</w:t>
            </w:r>
            <w:r>
              <w:rPr>
                <w:rFonts w:ascii="Times New Roman" w:eastAsia="Times New Roman" w:hAnsi="Times New Roman" w:cs="Times New Roman"/>
                <w:spacing w:val="-3"/>
              </w:rPr>
              <w:t>/</w:t>
            </w:r>
            <w:r>
              <w:rPr>
                <w:spacing w:val="-3"/>
              </w:rPr>
              <w:t>年</w:t>
            </w:r>
            <w:r>
              <w:rPr>
                <w:spacing w:val="-53"/>
              </w:rPr>
              <w:t xml:space="preserve"> </w:t>
            </w:r>
            <w:r>
              <w:rPr>
                <w:rFonts w:ascii="Times New Roman" w:eastAsia="Times New Roman" w:hAnsi="Times New Roman" w:cs="Times New Roman"/>
                <w:spacing w:val="-3"/>
              </w:rPr>
              <w:t xml:space="preserve">LED </w:t>
            </w:r>
            <w:r>
              <w:rPr>
                <w:spacing w:val="-3"/>
              </w:rPr>
              <w:t>照明灯具。具体产品方案详见表</w:t>
            </w:r>
            <w:r>
              <w:rPr>
                <w:spacing w:val="-31"/>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w:t>
            </w:r>
          </w:p>
          <w:p>
            <w:pPr>
              <w:pStyle w:val="TableText"/>
              <w:spacing w:before="102" w:line="221" w:lineRule="auto"/>
              <w:ind w:left="3101"/>
              <w:rPr>
                <w:sz w:val="21"/>
                <w:szCs w:val="21"/>
              </w:rPr>
            </w:pPr>
            <w:r>
              <w:rPr>
                <w:b/>
                <w:bCs/>
                <w:spacing w:val="-3"/>
                <w:sz w:val="21"/>
                <w:szCs w:val="21"/>
              </w:rPr>
              <w:t>表</w:t>
            </w:r>
            <w:r>
              <w:rPr>
                <w:spacing w:val="-29"/>
                <w:sz w:val="21"/>
                <w:szCs w:val="21"/>
              </w:rPr>
              <w:t xml:space="preserve"> </w:t>
            </w:r>
            <w:r>
              <w:rPr>
                <w:rFonts w:ascii="Times New Roman" w:eastAsia="Times New Roman" w:hAnsi="Times New Roman" w:cs="Times New Roman"/>
                <w:b/>
                <w:bCs/>
                <w:spacing w:val="-3"/>
                <w:sz w:val="21"/>
                <w:szCs w:val="21"/>
              </w:rPr>
              <w:t xml:space="preserve">1-1  </w:t>
            </w:r>
            <w:r>
              <w:rPr>
                <w:b/>
                <w:bCs/>
                <w:spacing w:val="-3"/>
                <w:sz w:val="21"/>
                <w:szCs w:val="21"/>
              </w:rPr>
              <w:t>项目主要产品方案</w:t>
            </w:r>
          </w:p>
          <w:p>
            <w:pPr>
              <w:spacing w:line="111" w:lineRule="auto"/>
              <w:rPr>
                <w:rFonts w:ascii="Arial"/>
                <w:sz w:val="2"/>
              </w:rPr>
            </w:pPr>
          </w:p>
          <w:tbl>
            <w:tblPr>
              <w:tblStyle w:val="TableNormal6"/>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14"/>
              <w:gridCol w:w="3668"/>
              <w:gridCol w:w="2420"/>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2214" w:type="dxa"/>
                  <w:vAlign w:val="top"/>
                </w:tcPr>
                <w:p>
                  <w:pPr>
                    <w:pStyle w:val="TableText"/>
                    <w:spacing w:before="55" w:line="222" w:lineRule="auto"/>
                    <w:ind w:left="902"/>
                    <w:rPr>
                      <w:sz w:val="21"/>
                      <w:szCs w:val="21"/>
                    </w:rPr>
                  </w:pPr>
                  <w:r>
                    <w:rPr>
                      <w:spacing w:val="-2"/>
                      <w:sz w:val="21"/>
                      <w:szCs w:val="21"/>
                    </w:rPr>
                    <w:t>序号</w:t>
                  </w:r>
                </w:p>
              </w:tc>
              <w:tc>
                <w:tcPr>
                  <w:tcW w:w="3668" w:type="dxa"/>
                  <w:vAlign w:val="top"/>
                </w:tcPr>
                <w:p>
                  <w:pPr>
                    <w:pStyle w:val="TableText"/>
                    <w:spacing w:before="55" w:line="221" w:lineRule="auto"/>
                    <w:ind w:left="1629"/>
                    <w:rPr>
                      <w:sz w:val="21"/>
                      <w:szCs w:val="21"/>
                    </w:rPr>
                  </w:pPr>
                  <w:r>
                    <w:rPr>
                      <w:spacing w:val="-2"/>
                      <w:sz w:val="21"/>
                      <w:szCs w:val="21"/>
                    </w:rPr>
                    <w:t>产品</w:t>
                  </w:r>
                </w:p>
              </w:tc>
              <w:tc>
                <w:tcPr>
                  <w:tcW w:w="2420" w:type="dxa"/>
                  <w:vAlign w:val="top"/>
                </w:tcPr>
                <w:p>
                  <w:pPr>
                    <w:pStyle w:val="TableText"/>
                    <w:spacing w:before="55" w:line="214" w:lineRule="auto"/>
                    <w:ind w:left="590"/>
                    <w:rPr>
                      <w:rFonts w:ascii="Times New Roman" w:eastAsia="Times New Roman" w:hAnsi="Times New Roman" w:cs="Times New Roman"/>
                      <w:sz w:val="21"/>
                      <w:szCs w:val="21"/>
                    </w:rPr>
                  </w:pPr>
                  <w:r>
                    <w:rPr>
                      <w:spacing w:val="-1"/>
                      <w:sz w:val="21"/>
                      <w:szCs w:val="21"/>
                    </w:rPr>
                    <w:t>产量</w:t>
                  </w:r>
                  <w:r>
                    <w:rPr>
                      <w:rFonts w:ascii="Times New Roman" w:eastAsia="Times New Roman" w:hAnsi="Times New Roman" w:cs="Times New Roman"/>
                      <w:spacing w:val="-1"/>
                      <w:sz w:val="21"/>
                      <w:szCs w:val="21"/>
                    </w:rPr>
                    <w:t>(</w:t>
                  </w:r>
                  <w:r>
                    <w:rPr>
                      <w:spacing w:val="-1"/>
                      <w:sz w:val="21"/>
                      <w:szCs w:val="21"/>
                    </w:rPr>
                    <w:t>万套</w:t>
                  </w:r>
                  <w:r>
                    <w:rPr>
                      <w:rFonts w:ascii="Times New Roman" w:eastAsia="Times New Roman" w:hAnsi="Times New Roman" w:cs="Times New Roman"/>
                      <w:spacing w:val="-1"/>
                      <w:sz w:val="21"/>
                      <w:szCs w:val="21"/>
                    </w:rPr>
                    <w:t>/</w:t>
                  </w:r>
                  <w:r>
                    <w:rPr>
                      <w:spacing w:val="-1"/>
                      <w:sz w:val="21"/>
                      <w:szCs w:val="21"/>
                    </w:rPr>
                    <w:t>年</w:t>
                  </w:r>
                  <w:r>
                    <w:rPr>
                      <w:rFonts w:ascii="Times New Roman" w:eastAsia="Times New Roman" w:hAnsi="Times New Roman" w:cs="Times New Roman"/>
                      <w:spacing w:val="-1"/>
                      <w:sz w:val="21"/>
                      <w:szCs w:val="21"/>
                    </w:rPr>
                    <w:t>)</w:t>
                  </w:r>
                </w:p>
              </w:tc>
            </w:tr>
            <w:tr>
              <w:tblPrEx>
                <w:tblW w:w="8302" w:type="dxa"/>
                <w:tblInd w:w="110" w:type="dxa"/>
                <w:tblLayout w:type="fixed"/>
              </w:tblPrEx>
              <w:trPr>
                <w:trHeight w:val="321"/>
              </w:trPr>
              <w:tc>
                <w:tcPr>
                  <w:tcW w:w="2214" w:type="dxa"/>
                  <w:vAlign w:val="top"/>
                </w:tcPr>
                <w:p>
                  <w:pPr>
                    <w:spacing w:before="89" w:line="187" w:lineRule="auto"/>
                    <w:ind w:left="107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668" w:type="dxa"/>
                  <w:vAlign w:val="top"/>
                </w:tcPr>
                <w:p>
                  <w:pPr>
                    <w:pStyle w:val="TableText"/>
                    <w:spacing w:before="53" w:line="221" w:lineRule="auto"/>
                    <w:ind w:left="1184"/>
                    <w:rPr>
                      <w:sz w:val="21"/>
                      <w:szCs w:val="21"/>
                    </w:rPr>
                  </w:pPr>
                  <w:r>
                    <w:rPr>
                      <w:rFonts w:ascii="Times New Roman" w:eastAsia="Times New Roman" w:hAnsi="Times New Roman" w:cs="Times New Roman"/>
                      <w:spacing w:val="-1"/>
                      <w:sz w:val="21"/>
                      <w:szCs w:val="21"/>
                    </w:rPr>
                    <w:t xml:space="preserve">LED </w:t>
                  </w:r>
                  <w:r>
                    <w:rPr>
                      <w:spacing w:val="-1"/>
                      <w:sz w:val="21"/>
                      <w:szCs w:val="21"/>
                    </w:rPr>
                    <w:t>照明灯具</w:t>
                  </w:r>
                </w:p>
              </w:tc>
              <w:tc>
                <w:tcPr>
                  <w:tcW w:w="2420" w:type="dxa"/>
                  <w:vAlign w:val="top"/>
                </w:tcPr>
                <w:p>
                  <w:pPr>
                    <w:spacing w:before="89" w:line="187" w:lineRule="auto"/>
                    <w:ind w:left="11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bl>
          <w:p>
            <w:pPr>
              <w:pStyle w:val="TableText"/>
              <w:spacing w:before="112" w:line="220" w:lineRule="auto"/>
              <w:ind w:left="123"/>
              <w:outlineLvl w:val="1"/>
            </w:pPr>
            <w:r>
              <w:rPr>
                <w:rFonts w:ascii="Times New Roman" w:eastAsia="Times New Roman" w:hAnsi="Times New Roman" w:cs="Times New Roman"/>
                <w:b/>
                <w:bCs/>
                <w:spacing w:val="-3"/>
              </w:rPr>
              <w:t xml:space="preserve">1.3.3 </w:t>
            </w:r>
            <w:r>
              <w:rPr>
                <w:b/>
                <w:bCs/>
                <w:spacing w:val="-3"/>
              </w:rPr>
              <w:t>主要生产设备</w:t>
            </w:r>
          </w:p>
          <w:p>
            <w:pPr>
              <w:pStyle w:val="TableText"/>
              <w:spacing w:before="183" w:line="219" w:lineRule="auto"/>
              <w:ind w:left="598"/>
            </w:pPr>
            <w:r>
              <w:rPr>
                <w:spacing w:val="-3"/>
              </w:rPr>
              <w:t>本项目主要设备清单见表</w:t>
            </w:r>
            <w:r>
              <w:rPr>
                <w:spacing w:val="-27"/>
              </w:rPr>
              <w:t xml:space="preserve"> </w:t>
            </w:r>
            <w:r>
              <w:rPr>
                <w:rFonts w:ascii="Times New Roman" w:eastAsia="Times New Roman" w:hAnsi="Times New Roman" w:cs="Times New Roman"/>
                <w:spacing w:val="-3"/>
              </w:rPr>
              <w:t>1-2</w:t>
            </w:r>
            <w:r>
              <w:rPr>
                <w:spacing w:val="-3"/>
              </w:rPr>
              <w:t>。</w:t>
            </w:r>
          </w:p>
          <w:p>
            <w:pPr>
              <w:pStyle w:val="TableText"/>
              <w:spacing w:before="122" w:line="221" w:lineRule="auto"/>
              <w:ind w:left="2995"/>
              <w:rPr>
                <w:sz w:val="21"/>
                <w:szCs w:val="21"/>
              </w:rPr>
            </w:pPr>
            <w:r>
              <w:rPr>
                <w:b/>
                <w:bCs/>
                <w:spacing w:val="-3"/>
                <w:sz w:val="21"/>
                <w:szCs w:val="21"/>
              </w:rPr>
              <w:t>表</w:t>
            </w:r>
            <w:r>
              <w:rPr>
                <w:spacing w:val="-28"/>
                <w:sz w:val="21"/>
                <w:szCs w:val="21"/>
              </w:rPr>
              <w:t xml:space="preserve"> </w:t>
            </w:r>
            <w:r>
              <w:rPr>
                <w:rFonts w:ascii="Times New Roman" w:eastAsia="Times New Roman" w:hAnsi="Times New Roman" w:cs="Times New Roman"/>
                <w:b/>
                <w:bCs/>
                <w:spacing w:val="-3"/>
                <w:sz w:val="21"/>
                <w:szCs w:val="21"/>
              </w:rPr>
              <w:t xml:space="preserve">1-2  </w:t>
            </w:r>
            <w:r>
              <w:rPr>
                <w:b/>
                <w:bCs/>
                <w:spacing w:val="-3"/>
                <w:sz w:val="21"/>
                <w:szCs w:val="21"/>
              </w:rPr>
              <w:t>项目主要设备一览表</w:t>
            </w:r>
          </w:p>
          <w:p>
            <w:pPr>
              <w:spacing w:line="97" w:lineRule="auto"/>
              <w:rPr>
                <w:rFonts w:ascii="Arial"/>
                <w:sz w:val="2"/>
              </w:rPr>
            </w:pPr>
          </w:p>
          <w:tbl>
            <w:tblPr>
              <w:tblStyle w:val="TableNormal6"/>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2"/>
              <w:gridCol w:w="2912"/>
              <w:gridCol w:w="2692"/>
              <w:gridCol w:w="991"/>
              <w:gridCol w:w="935"/>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772" w:type="dxa"/>
                  <w:vAlign w:val="top"/>
                </w:tcPr>
                <w:p>
                  <w:pPr>
                    <w:pStyle w:val="TableText"/>
                    <w:spacing w:before="55" w:line="222" w:lineRule="auto"/>
                    <w:ind w:left="179"/>
                    <w:rPr>
                      <w:sz w:val="21"/>
                      <w:szCs w:val="21"/>
                    </w:rPr>
                  </w:pPr>
                  <w:r>
                    <w:rPr>
                      <w:spacing w:val="-2"/>
                      <w:sz w:val="21"/>
                      <w:szCs w:val="21"/>
                    </w:rPr>
                    <w:t>序号</w:t>
                  </w:r>
                </w:p>
              </w:tc>
              <w:tc>
                <w:tcPr>
                  <w:tcW w:w="2912" w:type="dxa"/>
                  <w:vAlign w:val="top"/>
                </w:tcPr>
                <w:p>
                  <w:pPr>
                    <w:pStyle w:val="TableText"/>
                    <w:spacing w:before="55" w:line="222" w:lineRule="auto"/>
                    <w:ind w:left="1044"/>
                    <w:rPr>
                      <w:sz w:val="21"/>
                      <w:szCs w:val="21"/>
                    </w:rPr>
                  </w:pPr>
                  <w:r>
                    <w:rPr>
                      <w:spacing w:val="-3"/>
                      <w:sz w:val="21"/>
                      <w:szCs w:val="21"/>
                    </w:rPr>
                    <w:t>设备名称</w:t>
                  </w:r>
                </w:p>
              </w:tc>
              <w:tc>
                <w:tcPr>
                  <w:tcW w:w="2692" w:type="dxa"/>
                  <w:vAlign w:val="top"/>
                </w:tcPr>
                <w:p>
                  <w:pPr>
                    <w:pStyle w:val="TableText"/>
                    <w:spacing w:before="55" w:line="222" w:lineRule="auto"/>
                    <w:ind w:left="1148"/>
                    <w:rPr>
                      <w:sz w:val="21"/>
                      <w:szCs w:val="21"/>
                    </w:rPr>
                  </w:pPr>
                  <w:r>
                    <w:rPr>
                      <w:spacing w:val="-4"/>
                      <w:sz w:val="21"/>
                      <w:szCs w:val="21"/>
                    </w:rPr>
                    <w:t>型号</w:t>
                  </w:r>
                </w:p>
              </w:tc>
              <w:tc>
                <w:tcPr>
                  <w:tcW w:w="991" w:type="dxa"/>
                  <w:vAlign w:val="top"/>
                </w:tcPr>
                <w:p>
                  <w:pPr>
                    <w:pStyle w:val="TableText"/>
                    <w:spacing w:before="55" w:line="221" w:lineRule="auto"/>
                    <w:ind w:left="292"/>
                    <w:rPr>
                      <w:sz w:val="21"/>
                      <w:szCs w:val="21"/>
                    </w:rPr>
                  </w:pPr>
                  <w:r>
                    <w:rPr>
                      <w:spacing w:val="-2"/>
                      <w:sz w:val="21"/>
                      <w:szCs w:val="21"/>
                    </w:rPr>
                    <w:t>数量</w:t>
                  </w:r>
                </w:p>
              </w:tc>
              <w:tc>
                <w:tcPr>
                  <w:tcW w:w="935" w:type="dxa"/>
                  <w:vAlign w:val="top"/>
                </w:tcPr>
                <w:p>
                  <w:pPr>
                    <w:pStyle w:val="TableText"/>
                    <w:spacing w:before="56" w:line="221" w:lineRule="auto"/>
                    <w:ind w:left="264"/>
                    <w:rPr>
                      <w:sz w:val="21"/>
                      <w:szCs w:val="21"/>
                    </w:rPr>
                  </w:pPr>
                  <w:r>
                    <w:rPr>
                      <w:spacing w:val="-2"/>
                      <w:sz w:val="21"/>
                      <w:szCs w:val="21"/>
                    </w:rPr>
                    <w:t>单位</w:t>
                  </w:r>
                </w:p>
              </w:tc>
            </w:tr>
            <w:tr>
              <w:tblPrEx>
                <w:tblW w:w="8302" w:type="dxa"/>
                <w:tblInd w:w="110" w:type="dxa"/>
                <w:tblLayout w:type="fixed"/>
              </w:tblPrEx>
              <w:trPr>
                <w:trHeight w:val="940"/>
              </w:trPr>
              <w:tc>
                <w:tcPr>
                  <w:tcW w:w="772" w:type="dxa"/>
                  <w:vAlign w:val="top"/>
                </w:tcPr>
                <w:p>
                  <w:pPr>
                    <w:spacing w:line="337" w:lineRule="auto"/>
                    <w:rPr>
                      <w:rFonts w:ascii="Arial"/>
                      <w:sz w:val="21"/>
                    </w:rPr>
                  </w:pPr>
                </w:p>
                <w:p>
                  <w:pPr>
                    <w:spacing w:before="60" w:line="187" w:lineRule="auto"/>
                    <w:ind w:left="35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12" w:type="dxa"/>
                  <w:vAlign w:val="top"/>
                </w:tcPr>
                <w:p>
                  <w:pPr>
                    <w:spacing w:line="293" w:lineRule="auto"/>
                    <w:rPr>
                      <w:rFonts w:ascii="Arial"/>
                      <w:sz w:val="21"/>
                    </w:rPr>
                  </w:pPr>
                </w:p>
                <w:p>
                  <w:pPr>
                    <w:pStyle w:val="TableText"/>
                    <w:spacing w:before="68" w:line="214" w:lineRule="auto"/>
                    <w:ind w:left="341"/>
                    <w:rPr>
                      <w:rFonts w:ascii="Times New Roman" w:eastAsia="Times New Roman" w:hAnsi="Times New Roman" w:cs="Times New Roman"/>
                      <w:sz w:val="21"/>
                      <w:szCs w:val="21"/>
                    </w:rPr>
                  </w:pPr>
                  <w:r>
                    <w:rPr>
                      <w:spacing w:val="-1"/>
                      <w:sz w:val="21"/>
                      <w:szCs w:val="21"/>
                    </w:rPr>
                    <w:t>光色电测试系统</w:t>
                  </w:r>
                  <w:r>
                    <w:rPr>
                      <w:rFonts w:ascii="Times New Roman" w:eastAsia="Times New Roman" w:hAnsi="Times New Roman" w:cs="Times New Roman"/>
                      <w:spacing w:val="-1"/>
                      <w:sz w:val="21"/>
                      <w:szCs w:val="21"/>
                    </w:rPr>
                    <w:t>(</w:t>
                  </w:r>
                  <w:r>
                    <w:rPr>
                      <w:spacing w:val="-1"/>
                      <w:sz w:val="21"/>
                      <w:szCs w:val="21"/>
                    </w:rPr>
                    <w:t>积分球</w:t>
                  </w:r>
                  <w:r>
                    <w:rPr>
                      <w:rFonts w:ascii="Times New Roman" w:eastAsia="Times New Roman" w:hAnsi="Times New Roman" w:cs="Times New Roman"/>
                      <w:spacing w:val="-1"/>
                      <w:sz w:val="21"/>
                      <w:szCs w:val="21"/>
                    </w:rPr>
                    <w:t>)</w:t>
                  </w:r>
                </w:p>
              </w:tc>
              <w:tc>
                <w:tcPr>
                  <w:tcW w:w="2692" w:type="dxa"/>
                  <w:vAlign w:val="top"/>
                </w:tcPr>
                <w:p>
                  <w:pPr>
                    <w:pStyle w:val="TableText"/>
                    <w:spacing w:before="51" w:line="222" w:lineRule="auto"/>
                    <w:ind w:left="616"/>
                    <w:rPr>
                      <w:sz w:val="21"/>
                      <w:szCs w:val="21"/>
                    </w:rPr>
                  </w:pPr>
                  <w:r>
                    <w:rPr>
                      <w:spacing w:val="-5"/>
                      <w:sz w:val="21"/>
                      <w:szCs w:val="21"/>
                    </w:rPr>
                    <w:t>远方测试系统：</w:t>
                  </w:r>
                </w:p>
                <w:p>
                  <w:pPr>
                    <w:pStyle w:val="TableText"/>
                    <w:spacing w:before="95" w:line="246" w:lineRule="auto"/>
                    <w:ind w:left="274" w:right="262" w:firstLine="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G114129CM53212032A</w:t>
                  </w:r>
                  <w:r>
                    <w:rPr>
                      <w:rFonts w:ascii="Times New Roman" w:eastAsia="Times New Roman" w:hAnsi="Times New Roman" w:cs="Times New Roman"/>
                      <w:spacing w:val="1"/>
                      <w:sz w:val="21"/>
                      <w:szCs w:val="21"/>
                    </w:rPr>
                    <w:t xml:space="preserve">  </w:t>
                  </w:r>
                  <w:r>
                    <w:rPr>
                      <w:spacing w:val="-7"/>
                      <w:sz w:val="21"/>
                      <w:szCs w:val="21"/>
                    </w:rPr>
                    <w:t>虹普测试系统：</w:t>
                  </w:r>
                  <w:r>
                    <w:rPr>
                      <w:spacing w:val="-24"/>
                      <w:sz w:val="21"/>
                      <w:szCs w:val="21"/>
                    </w:rPr>
                    <w:t xml:space="preserve"> </w:t>
                  </w:r>
                  <w:r>
                    <w:rPr>
                      <w:rFonts w:ascii="Times New Roman" w:eastAsia="Times New Roman" w:hAnsi="Times New Roman" w:cs="Times New Roman"/>
                      <w:spacing w:val="-7"/>
                      <w:sz w:val="21"/>
                      <w:szCs w:val="21"/>
                    </w:rPr>
                    <w:t>HP8000</w:t>
                  </w:r>
                </w:p>
              </w:tc>
              <w:tc>
                <w:tcPr>
                  <w:tcW w:w="991" w:type="dxa"/>
                  <w:vAlign w:val="top"/>
                </w:tcPr>
                <w:p>
                  <w:pPr>
                    <w:spacing w:line="337" w:lineRule="auto"/>
                    <w:rPr>
                      <w:rFonts w:ascii="Arial"/>
                      <w:sz w:val="21"/>
                    </w:rPr>
                  </w:pPr>
                </w:p>
                <w:p>
                  <w:pPr>
                    <w:spacing w:before="60" w:line="187"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935" w:type="dxa"/>
                  <w:vAlign w:val="top"/>
                </w:tcPr>
                <w:p>
                  <w:pPr>
                    <w:spacing w:line="293" w:lineRule="auto"/>
                    <w:rPr>
                      <w:rFonts w:ascii="Arial"/>
                      <w:sz w:val="21"/>
                    </w:rPr>
                  </w:pPr>
                </w:p>
                <w:p>
                  <w:pPr>
                    <w:pStyle w:val="TableText"/>
                    <w:spacing w:before="68" w:line="223" w:lineRule="auto"/>
                    <w:ind w:left="384"/>
                    <w:rPr>
                      <w:sz w:val="21"/>
                      <w:szCs w:val="21"/>
                    </w:rPr>
                  </w:pPr>
                  <w:r>
                    <w:rPr>
                      <w:sz w:val="21"/>
                      <w:szCs w:val="21"/>
                    </w:rPr>
                    <w:t>台</w:t>
                  </w:r>
                </w:p>
              </w:tc>
            </w:tr>
            <w:tr>
              <w:tblPrEx>
                <w:tblW w:w="8302" w:type="dxa"/>
                <w:tblInd w:w="110" w:type="dxa"/>
                <w:tblLayout w:type="fixed"/>
              </w:tblPrEx>
              <w:trPr>
                <w:trHeight w:val="316"/>
              </w:trPr>
              <w:tc>
                <w:tcPr>
                  <w:tcW w:w="772" w:type="dxa"/>
                  <w:vAlign w:val="top"/>
                </w:tcPr>
                <w:p>
                  <w:pPr>
                    <w:spacing w:before="88" w:line="187" w:lineRule="auto"/>
                    <w:ind w:left="33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12" w:type="dxa"/>
                  <w:vAlign w:val="top"/>
                </w:tcPr>
                <w:p>
                  <w:pPr>
                    <w:pStyle w:val="TableText"/>
                    <w:spacing w:before="51" w:line="221" w:lineRule="auto"/>
                    <w:ind w:left="936"/>
                    <w:rPr>
                      <w:sz w:val="21"/>
                      <w:szCs w:val="21"/>
                    </w:rPr>
                  </w:pPr>
                  <w:r>
                    <w:rPr>
                      <w:spacing w:val="-2"/>
                      <w:sz w:val="21"/>
                      <w:szCs w:val="21"/>
                    </w:rPr>
                    <w:t>数字示波器</w:t>
                  </w:r>
                </w:p>
              </w:tc>
              <w:tc>
                <w:tcPr>
                  <w:tcW w:w="2692" w:type="dxa"/>
                  <w:vAlign w:val="top"/>
                </w:tcPr>
                <w:p>
                  <w:pPr>
                    <w:spacing w:before="88" w:line="187" w:lineRule="auto"/>
                    <w:ind w:left="8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ADS1102C</w:t>
                  </w:r>
                </w:p>
              </w:tc>
              <w:tc>
                <w:tcPr>
                  <w:tcW w:w="991" w:type="dxa"/>
                  <w:vAlign w:val="top"/>
                </w:tcPr>
                <w:p>
                  <w:pPr>
                    <w:spacing w:before="88"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pStyle w:val="TableText"/>
                    <w:spacing w:before="51" w:line="223" w:lineRule="auto"/>
                    <w:ind w:left="384"/>
                    <w:rPr>
                      <w:sz w:val="21"/>
                      <w:szCs w:val="21"/>
                    </w:rPr>
                  </w:pPr>
                  <w:r>
                    <w:rPr>
                      <w:sz w:val="21"/>
                      <w:szCs w:val="21"/>
                    </w:rPr>
                    <w:t>台</w:t>
                  </w:r>
                </w:p>
              </w:tc>
            </w:tr>
            <w:tr>
              <w:tblPrEx>
                <w:tblW w:w="8302" w:type="dxa"/>
                <w:tblInd w:w="110" w:type="dxa"/>
                <w:tblLayout w:type="fixed"/>
              </w:tblPrEx>
              <w:trPr>
                <w:trHeight w:val="940"/>
              </w:trPr>
              <w:tc>
                <w:tcPr>
                  <w:tcW w:w="772" w:type="dxa"/>
                  <w:vAlign w:val="top"/>
                </w:tcPr>
                <w:p>
                  <w:pPr>
                    <w:spacing w:line="338" w:lineRule="auto"/>
                    <w:rPr>
                      <w:rFonts w:ascii="Arial"/>
                      <w:sz w:val="21"/>
                    </w:rPr>
                  </w:pPr>
                </w:p>
                <w:p>
                  <w:pPr>
                    <w:spacing w:before="60" w:line="187" w:lineRule="auto"/>
                    <w:ind w:left="339"/>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12" w:type="dxa"/>
                  <w:vAlign w:val="top"/>
                </w:tcPr>
                <w:p>
                  <w:pPr>
                    <w:spacing w:line="294" w:lineRule="auto"/>
                    <w:rPr>
                      <w:rFonts w:ascii="Arial"/>
                      <w:sz w:val="21"/>
                    </w:rPr>
                  </w:pPr>
                </w:p>
                <w:p>
                  <w:pPr>
                    <w:pStyle w:val="TableText"/>
                    <w:spacing w:before="68" w:line="220" w:lineRule="auto"/>
                    <w:ind w:left="676"/>
                    <w:rPr>
                      <w:sz w:val="21"/>
                      <w:szCs w:val="21"/>
                    </w:rPr>
                  </w:pPr>
                  <w:r>
                    <w:rPr>
                      <w:rFonts w:ascii="Times New Roman" w:eastAsia="Times New Roman" w:hAnsi="Times New Roman" w:cs="Times New Roman"/>
                      <w:spacing w:val="-5"/>
                      <w:sz w:val="21"/>
                      <w:szCs w:val="21"/>
                    </w:rPr>
                    <w:t>EMC</w:t>
                  </w:r>
                  <w:r>
                    <w:rPr>
                      <w:rFonts w:ascii="Times New Roman" w:eastAsia="Times New Roman" w:hAnsi="Times New Roman" w:cs="Times New Roman"/>
                      <w:spacing w:val="38"/>
                      <w:w w:val="101"/>
                      <w:sz w:val="21"/>
                      <w:szCs w:val="21"/>
                    </w:rPr>
                    <w:t xml:space="preserve"> </w:t>
                  </w:r>
                  <w:r>
                    <w:rPr>
                      <w:spacing w:val="-5"/>
                      <w:sz w:val="21"/>
                      <w:szCs w:val="21"/>
                    </w:rPr>
                    <w:t>电源检测机</w:t>
                  </w:r>
                </w:p>
              </w:tc>
              <w:tc>
                <w:tcPr>
                  <w:tcW w:w="2692" w:type="dxa"/>
                  <w:vAlign w:val="top"/>
                </w:tcPr>
                <w:p>
                  <w:pPr>
                    <w:spacing w:before="88" w:line="312" w:lineRule="exact"/>
                    <w:ind w:left="938"/>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EMC20A</w:t>
                  </w:r>
                </w:p>
                <w:p>
                  <w:pPr>
                    <w:spacing w:line="187" w:lineRule="auto"/>
                    <w:ind w:left="9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EMC500</w:t>
                  </w:r>
                </w:p>
                <w:p>
                  <w:pPr>
                    <w:spacing w:before="124" w:line="187" w:lineRule="auto"/>
                    <w:ind w:left="92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DAG-500</w:t>
                  </w:r>
                </w:p>
              </w:tc>
              <w:tc>
                <w:tcPr>
                  <w:tcW w:w="991" w:type="dxa"/>
                  <w:vAlign w:val="top"/>
                </w:tcPr>
                <w:p>
                  <w:pPr>
                    <w:spacing w:line="338" w:lineRule="auto"/>
                    <w:rPr>
                      <w:rFonts w:ascii="Arial"/>
                      <w:sz w:val="21"/>
                    </w:rPr>
                  </w:pPr>
                </w:p>
                <w:p>
                  <w:pPr>
                    <w:spacing w:before="60"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spacing w:line="295" w:lineRule="auto"/>
                    <w:rPr>
                      <w:rFonts w:ascii="Arial"/>
                      <w:sz w:val="21"/>
                    </w:rPr>
                  </w:pPr>
                </w:p>
                <w:p>
                  <w:pPr>
                    <w:pStyle w:val="TableText"/>
                    <w:spacing w:before="68" w:line="221" w:lineRule="auto"/>
                    <w:ind w:left="369"/>
                    <w:rPr>
                      <w:sz w:val="21"/>
                      <w:szCs w:val="21"/>
                    </w:rPr>
                  </w:pPr>
                  <w:r>
                    <w:rPr>
                      <w:sz w:val="21"/>
                      <w:szCs w:val="21"/>
                    </w:rPr>
                    <w:t>套</w:t>
                  </w:r>
                </w:p>
              </w:tc>
            </w:tr>
            <w:tr>
              <w:tblPrEx>
                <w:tblW w:w="8302" w:type="dxa"/>
                <w:tblInd w:w="110" w:type="dxa"/>
                <w:tblLayout w:type="fixed"/>
              </w:tblPrEx>
              <w:trPr>
                <w:trHeight w:val="316"/>
              </w:trPr>
              <w:tc>
                <w:tcPr>
                  <w:tcW w:w="772" w:type="dxa"/>
                  <w:vAlign w:val="top"/>
                </w:tcPr>
                <w:p>
                  <w:pPr>
                    <w:spacing w:before="90" w:line="187" w:lineRule="auto"/>
                    <w:ind w:left="334"/>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12" w:type="dxa"/>
                  <w:vAlign w:val="top"/>
                </w:tcPr>
                <w:p>
                  <w:pPr>
                    <w:pStyle w:val="TableText"/>
                    <w:spacing w:before="53" w:line="220" w:lineRule="auto"/>
                    <w:ind w:left="933"/>
                    <w:rPr>
                      <w:sz w:val="21"/>
                      <w:szCs w:val="21"/>
                    </w:rPr>
                  </w:pPr>
                  <w:r>
                    <w:rPr>
                      <w:spacing w:val="-1"/>
                      <w:sz w:val="21"/>
                      <w:szCs w:val="21"/>
                    </w:rPr>
                    <w:t>钢网印刷机</w:t>
                  </w:r>
                </w:p>
              </w:tc>
              <w:tc>
                <w:tcPr>
                  <w:tcW w:w="2692" w:type="dxa"/>
                  <w:vAlign w:val="top"/>
                </w:tcPr>
                <w:p>
                  <w:pPr>
                    <w:spacing w:before="90" w:line="187" w:lineRule="auto"/>
                    <w:ind w:left="8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BC-SP1200</w:t>
                  </w:r>
                </w:p>
              </w:tc>
              <w:tc>
                <w:tcPr>
                  <w:tcW w:w="991" w:type="dxa"/>
                  <w:vAlign w:val="top"/>
                </w:tcPr>
                <w:p>
                  <w:pPr>
                    <w:spacing w:before="90"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pStyle w:val="TableText"/>
                    <w:spacing w:before="53" w:line="222" w:lineRule="auto"/>
                    <w:ind w:left="384"/>
                    <w:rPr>
                      <w:sz w:val="21"/>
                      <w:szCs w:val="21"/>
                    </w:rPr>
                  </w:pPr>
                  <w:r>
                    <w:rPr>
                      <w:sz w:val="21"/>
                      <w:szCs w:val="21"/>
                    </w:rPr>
                    <w:t>台</w:t>
                  </w:r>
                </w:p>
              </w:tc>
            </w:tr>
          </w:tbl>
          <w:p/>
        </w:tc>
      </w:tr>
    </w:tbl>
    <w:p>
      <w:pPr>
        <w:sectPr>
          <w:footerReference w:type="default" r:id="rId10"/>
          <w:pgSz w:w="11907" w:h="16839"/>
          <w:pgMar w:top="1431" w:right="1685" w:bottom="1362" w:left="1687" w:header="0" w:footer="1201" w:gutter="0"/>
          <w:pgNumType w:start="11"/>
          <w:cols w:space="708"/>
        </w:sectPr>
      </w:pPr>
    </w:p>
    <w:tbl>
      <w:tblPr>
        <w:tblStyle w:val="TableNormal7"/>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47"/>
        </w:trPr>
        <w:tc>
          <w:tcPr>
            <w:tcW w:w="8528" w:type="dxa"/>
            <w:vAlign w:val="top"/>
          </w:tcPr>
          <w:tbl>
            <w:tblPr>
              <w:tblStyle w:val="TableNormal7"/>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2"/>
              <w:gridCol w:w="2912"/>
              <w:gridCol w:w="2692"/>
              <w:gridCol w:w="991"/>
              <w:gridCol w:w="935"/>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772" w:type="dxa"/>
                  <w:vAlign w:val="top"/>
                </w:tcPr>
                <w:p>
                  <w:pPr>
                    <w:spacing w:before="96" w:line="184" w:lineRule="auto"/>
                    <w:ind w:left="341"/>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12" w:type="dxa"/>
                  <w:vAlign w:val="top"/>
                </w:tcPr>
                <w:p>
                  <w:pPr>
                    <w:pStyle w:val="TableText"/>
                    <w:spacing w:before="56" w:line="220" w:lineRule="auto"/>
                    <w:ind w:left="1147"/>
                    <w:rPr>
                      <w:sz w:val="21"/>
                      <w:szCs w:val="21"/>
                    </w:rPr>
                  </w:pPr>
                  <w:r>
                    <w:rPr>
                      <w:spacing w:val="-2"/>
                      <w:sz w:val="21"/>
                      <w:szCs w:val="21"/>
                    </w:rPr>
                    <w:t>贴片机</w:t>
                  </w:r>
                </w:p>
              </w:tc>
              <w:tc>
                <w:tcPr>
                  <w:tcW w:w="2692" w:type="dxa"/>
                  <w:vAlign w:val="top"/>
                </w:tcPr>
                <w:p>
                  <w:pPr>
                    <w:spacing w:before="93" w:line="187" w:lineRule="auto"/>
                    <w:ind w:left="1084"/>
                    <w:rPr>
                      <w:rFonts w:ascii="Times New Roman" w:eastAsia="Times New Roman" w:hAnsi="Times New Roman" w:cs="Times New Roman"/>
                      <w:sz w:val="21"/>
                      <w:szCs w:val="21"/>
                    </w:rPr>
                  </w:pPr>
                  <w:r>
                    <w:rPr>
                      <w:rFonts w:ascii="Times New Roman" w:eastAsia="Times New Roman" w:hAnsi="Times New Roman" w:cs="Times New Roman"/>
                      <w:sz w:val="21"/>
                      <w:szCs w:val="21"/>
                    </w:rPr>
                    <w:t>RDZ6</w:t>
                  </w:r>
                </w:p>
              </w:tc>
              <w:tc>
                <w:tcPr>
                  <w:tcW w:w="991" w:type="dxa"/>
                  <w:vAlign w:val="top"/>
                </w:tcPr>
                <w:p>
                  <w:pPr>
                    <w:spacing w:before="93" w:line="187"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935" w:type="dxa"/>
                  <w:vAlign w:val="top"/>
                </w:tcPr>
                <w:p>
                  <w:pPr>
                    <w:pStyle w:val="TableText"/>
                    <w:spacing w:before="56" w:line="222" w:lineRule="auto"/>
                    <w:ind w:left="384"/>
                    <w:rPr>
                      <w:sz w:val="21"/>
                      <w:szCs w:val="21"/>
                    </w:rPr>
                  </w:pPr>
                  <w:r>
                    <w:rPr>
                      <w:sz w:val="21"/>
                      <w:szCs w:val="21"/>
                    </w:rPr>
                    <w:t>台</w:t>
                  </w:r>
                </w:p>
              </w:tc>
            </w:tr>
            <w:tr>
              <w:tblPrEx>
                <w:tblW w:w="8302" w:type="dxa"/>
                <w:tblInd w:w="110" w:type="dxa"/>
                <w:tblLayout w:type="fixed"/>
              </w:tblPrEx>
              <w:trPr>
                <w:trHeight w:val="316"/>
              </w:trPr>
              <w:tc>
                <w:tcPr>
                  <w:tcW w:w="772" w:type="dxa"/>
                  <w:vAlign w:val="top"/>
                </w:tcPr>
                <w:p>
                  <w:pPr>
                    <w:spacing w:before="90" w:line="187" w:lineRule="auto"/>
                    <w:ind w:left="34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12" w:type="dxa"/>
                  <w:vAlign w:val="top"/>
                </w:tcPr>
                <w:p>
                  <w:pPr>
                    <w:pStyle w:val="TableText"/>
                    <w:spacing w:before="54" w:line="220" w:lineRule="auto"/>
                    <w:ind w:left="1061"/>
                    <w:rPr>
                      <w:sz w:val="21"/>
                      <w:szCs w:val="21"/>
                    </w:rPr>
                  </w:pPr>
                  <w:r>
                    <w:rPr>
                      <w:spacing w:val="-7"/>
                      <w:sz w:val="21"/>
                      <w:szCs w:val="21"/>
                    </w:rPr>
                    <w:t>回流焊机</w:t>
                  </w:r>
                </w:p>
              </w:tc>
              <w:tc>
                <w:tcPr>
                  <w:tcW w:w="2692" w:type="dxa"/>
                  <w:vAlign w:val="top"/>
                </w:tcPr>
                <w:p>
                  <w:pPr>
                    <w:spacing w:before="90" w:line="187" w:lineRule="auto"/>
                    <w:ind w:left="11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JT6</w:t>
                  </w:r>
                </w:p>
              </w:tc>
              <w:tc>
                <w:tcPr>
                  <w:tcW w:w="991" w:type="dxa"/>
                  <w:vAlign w:val="top"/>
                </w:tcPr>
                <w:p>
                  <w:pPr>
                    <w:spacing w:before="90"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pStyle w:val="TableText"/>
                    <w:spacing w:before="54" w:line="221" w:lineRule="auto"/>
                    <w:ind w:left="384"/>
                    <w:rPr>
                      <w:sz w:val="21"/>
                      <w:szCs w:val="21"/>
                    </w:rPr>
                  </w:pPr>
                  <w:r>
                    <w:rPr>
                      <w:sz w:val="21"/>
                      <w:szCs w:val="21"/>
                    </w:rPr>
                    <w:t>台</w:t>
                  </w:r>
                </w:p>
              </w:tc>
            </w:tr>
            <w:tr>
              <w:tblPrEx>
                <w:tblW w:w="8302" w:type="dxa"/>
                <w:tblInd w:w="110" w:type="dxa"/>
                <w:tblLayout w:type="fixed"/>
              </w:tblPrEx>
              <w:trPr>
                <w:trHeight w:val="316"/>
              </w:trPr>
              <w:tc>
                <w:tcPr>
                  <w:tcW w:w="772" w:type="dxa"/>
                  <w:vAlign w:val="top"/>
                </w:tcPr>
                <w:p>
                  <w:pPr>
                    <w:spacing w:before="94" w:line="184" w:lineRule="auto"/>
                    <w:ind w:left="338"/>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12" w:type="dxa"/>
                  <w:vAlign w:val="top"/>
                </w:tcPr>
                <w:p>
                  <w:pPr>
                    <w:pStyle w:val="TableText"/>
                    <w:spacing w:before="55" w:line="220" w:lineRule="auto"/>
                    <w:ind w:left="700"/>
                    <w:rPr>
                      <w:sz w:val="21"/>
                      <w:szCs w:val="21"/>
                    </w:rPr>
                  </w:pPr>
                  <w:r>
                    <w:rPr>
                      <w:rFonts w:ascii="Times New Roman" w:eastAsia="Times New Roman" w:hAnsi="Times New Roman" w:cs="Times New Roman"/>
                      <w:sz w:val="21"/>
                      <w:szCs w:val="21"/>
                    </w:rPr>
                    <w:t xml:space="preserve">LED </w:t>
                  </w:r>
                  <w:r>
                    <w:rPr>
                      <w:sz w:val="21"/>
                      <w:szCs w:val="21"/>
                    </w:rPr>
                    <w:t>基板分板机</w:t>
                  </w:r>
                </w:p>
              </w:tc>
              <w:tc>
                <w:tcPr>
                  <w:tcW w:w="2692" w:type="dxa"/>
                  <w:vAlign w:val="top"/>
                </w:tcPr>
                <w:p>
                  <w:pPr>
                    <w:spacing w:before="91" w:line="187" w:lineRule="auto"/>
                    <w:ind w:left="9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JBC-300</w:t>
                  </w:r>
                </w:p>
              </w:tc>
              <w:tc>
                <w:tcPr>
                  <w:tcW w:w="991" w:type="dxa"/>
                  <w:vAlign w:val="top"/>
                </w:tcPr>
                <w:p>
                  <w:pPr>
                    <w:spacing w:before="91"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pStyle w:val="TableText"/>
                    <w:spacing w:before="54" w:line="221" w:lineRule="auto"/>
                    <w:ind w:left="384"/>
                    <w:rPr>
                      <w:sz w:val="21"/>
                      <w:szCs w:val="21"/>
                    </w:rPr>
                  </w:pPr>
                  <w:r>
                    <w:rPr>
                      <w:sz w:val="21"/>
                      <w:szCs w:val="21"/>
                    </w:rPr>
                    <w:t>台</w:t>
                  </w:r>
                </w:p>
              </w:tc>
            </w:tr>
            <w:tr>
              <w:tblPrEx>
                <w:tblW w:w="8302" w:type="dxa"/>
                <w:tblInd w:w="110" w:type="dxa"/>
                <w:tblLayout w:type="fixed"/>
              </w:tblPrEx>
              <w:trPr>
                <w:trHeight w:val="316"/>
              </w:trPr>
              <w:tc>
                <w:tcPr>
                  <w:tcW w:w="772" w:type="dxa"/>
                  <w:vAlign w:val="top"/>
                </w:tcPr>
                <w:p>
                  <w:pPr>
                    <w:spacing w:before="91" w:line="187" w:lineRule="auto"/>
                    <w:ind w:left="343"/>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12" w:type="dxa"/>
                  <w:vAlign w:val="top"/>
                </w:tcPr>
                <w:p>
                  <w:pPr>
                    <w:pStyle w:val="TableText"/>
                    <w:spacing w:before="55" w:line="220" w:lineRule="auto"/>
                    <w:ind w:left="932"/>
                    <w:rPr>
                      <w:sz w:val="21"/>
                      <w:szCs w:val="21"/>
                    </w:rPr>
                  </w:pPr>
                  <w:r>
                    <w:rPr>
                      <w:spacing w:val="-1"/>
                      <w:sz w:val="21"/>
                      <w:szCs w:val="21"/>
                    </w:rPr>
                    <w:t>恒流电焊台</w:t>
                  </w:r>
                </w:p>
              </w:tc>
              <w:tc>
                <w:tcPr>
                  <w:tcW w:w="2692" w:type="dxa"/>
                  <w:vAlign w:val="top"/>
                </w:tcPr>
                <w:p>
                  <w:pPr>
                    <w:spacing w:before="91" w:line="187" w:lineRule="auto"/>
                    <w:ind w:left="119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936</w:t>
                  </w:r>
                </w:p>
              </w:tc>
              <w:tc>
                <w:tcPr>
                  <w:tcW w:w="991" w:type="dxa"/>
                  <w:vAlign w:val="top"/>
                </w:tcPr>
                <w:p>
                  <w:pPr>
                    <w:spacing w:before="91" w:line="187"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935" w:type="dxa"/>
                  <w:vAlign w:val="top"/>
                </w:tcPr>
                <w:p>
                  <w:pPr>
                    <w:pStyle w:val="TableText"/>
                    <w:spacing w:before="55" w:line="220" w:lineRule="auto"/>
                    <w:ind w:left="384"/>
                    <w:rPr>
                      <w:sz w:val="21"/>
                      <w:szCs w:val="21"/>
                    </w:rPr>
                  </w:pPr>
                  <w:r>
                    <w:rPr>
                      <w:sz w:val="21"/>
                      <w:szCs w:val="21"/>
                    </w:rPr>
                    <w:t>台</w:t>
                  </w:r>
                </w:p>
              </w:tc>
            </w:tr>
            <w:tr>
              <w:tblPrEx>
                <w:tblW w:w="8302" w:type="dxa"/>
                <w:tblInd w:w="110" w:type="dxa"/>
                <w:tblLayout w:type="fixed"/>
              </w:tblPrEx>
              <w:trPr>
                <w:trHeight w:val="316"/>
              </w:trPr>
              <w:tc>
                <w:tcPr>
                  <w:tcW w:w="772" w:type="dxa"/>
                  <w:vAlign w:val="top"/>
                </w:tcPr>
                <w:p>
                  <w:pPr>
                    <w:spacing w:before="92" w:line="187" w:lineRule="auto"/>
                    <w:ind w:left="339"/>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12" w:type="dxa"/>
                  <w:vAlign w:val="top"/>
                </w:tcPr>
                <w:p>
                  <w:pPr>
                    <w:pStyle w:val="TableText"/>
                    <w:spacing w:before="56" w:line="219" w:lineRule="auto"/>
                    <w:ind w:left="969"/>
                    <w:rPr>
                      <w:sz w:val="21"/>
                      <w:szCs w:val="21"/>
                    </w:rPr>
                  </w:pPr>
                  <w:r>
                    <w:rPr>
                      <w:spacing w:val="-8"/>
                      <w:sz w:val="21"/>
                      <w:szCs w:val="21"/>
                    </w:rPr>
                    <w:t>自制老化架</w:t>
                  </w:r>
                </w:p>
              </w:tc>
              <w:tc>
                <w:tcPr>
                  <w:tcW w:w="2692" w:type="dxa"/>
                  <w:vAlign w:val="top"/>
                </w:tcPr>
                <w:p>
                  <w:pPr>
                    <w:spacing w:before="88" w:line="216" w:lineRule="auto"/>
                    <w:ind w:left="131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91" w:type="dxa"/>
                  <w:vAlign w:val="top"/>
                </w:tcPr>
                <w:p>
                  <w:pPr>
                    <w:spacing w:before="92" w:line="187"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935" w:type="dxa"/>
                  <w:vAlign w:val="top"/>
                </w:tcPr>
                <w:p>
                  <w:pPr>
                    <w:pStyle w:val="TableText"/>
                    <w:spacing w:before="56" w:line="219" w:lineRule="auto"/>
                    <w:ind w:left="369"/>
                    <w:rPr>
                      <w:sz w:val="21"/>
                      <w:szCs w:val="21"/>
                    </w:rPr>
                  </w:pPr>
                  <w:r>
                    <w:rPr>
                      <w:sz w:val="21"/>
                      <w:szCs w:val="21"/>
                    </w:rPr>
                    <w:t>架</w:t>
                  </w:r>
                </w:p>
              </w:tc>
            </w:tr>
            <w:tr>
              <w:tblPrEx>
                <w:tblW w:w="8302" w:type="dxa"/>
                <w:tblInd w:w="110" w:type="dxa"/>
                <w:tblLayout w:type="fixed"/>
              </w:tblPrEx>
              <w:trPr>
                <w:trHeight w:val="324"/>
              </w:trPr>
              <w:tc>
                <w:tcPr>
                  <w:tcW w:w="772" w:type="dxa"/>
                  <w:vAlign w:val="top"/>
                </w:tcPr>
                <w:p>
                  <w:pPr>
                    <w:spacing w:before="93" w:line="187" w:lineRule="auto"/>
                    <w:ind w:left="3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912" w:type="dxa"/>
                  <w:vAlign w:val="top"/>
                </w:tcPr>
                <w:p>
                  <w:pPr>
                    <w:pStyle w:val="TableText"/>
                    <w:spacing w:before="56" w:line="220" w:lineRule="auto"/>
                    <w:ind w:left="832"/>
                    <w:rPr>
                      <w:sz w:val="21"/>
                      <w:szCs w:val="21"/>
                    </w:rPr>
                  </w:pPr>
                  <w:r>
                    <w:rPr>
                      <w:spacing w:val="-2"/>
                      <w:sz w:val="21"/>
                      <w:szCs w:val="21"/>
                    </w:rPr>
                    <w:t>不锈钢电热板</w:t>
                  </w:r>
                </w:p>
              </w:tc>
              <w:tc>
                <w:tcPr>
                  <w:tcW w:w="2692" w:type="dxa"/>
                  <w:vAlign w:val="top"/>
                </w:tcPr>
                <w:p>
                  <w:pPr>
                    <w:spacing w:before="93" w:line="187" w:lineRule="auto"/>
                    <w:ind w:left="1113"/>
                    <w:rPr>
                      <w:rFonts w:ascii="Times New Roman" w:eastAsia="Times New Roman" w:hAnsi="Times New Roman" w:cs="Times New Roman"/>
                      <w:sz w:val="21"/>
                      <w:szCs w:val="21"/>
                    </w:rPr>
                  </w:pPr>
                  <w:r>
                    <w:rPr>
                      <w:rFonts w:ascii="Times New Roman" w:eastAsia="Times New Roman" w:hAnsi="Times New Roman" w:cs="Times New Roman"/>
                      <w:sz w:val="21"/>
                      <w:szCs w:val="21"/>
                    </w:rPr>
                    <w:t>DB-2</w:t>
                  </w:r>
                </w:p>
              </w:tc>
              <w:tc>
                <w:tcPr>
                  <w:tcW w:w="991" w:type="dxa"/>
                  <w:vAlign w:val="top"/>
                </w:tcPr>
                <w:p>
                  <w:pPr>
                    <w:spacing w:before="93"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35" w:type="dxa"/>
                  <w:vAlign w:val="top"/>
                </w:tcPr>
                <w:p>
                  <w:pPr>
                    <w:pStyle w:val="TableText"/>
                    <w:spacing w:before="56" w:line="223" w:lineRule="auto"/>
                    <w:ind w:left="384"/>
                    <w:rPr>
                      <w:sz w:val="21"/>
                      <w:szCs w:val="21"/>
                    </w:rPr>
                  </w:pPr>
                  <w:r>
                    <w:rPr>
                      <w:sz w:val="21"/>
                      <w:szCs w:val="21"/>
                    </w:rPr>
                    <w:t>台</w:t>
                  </w:r>
                </w:p>
              </w:tc>
            </w:tr>
          </w:tbl>
          <w:p>
            <w:pPr>
              <w:pStyle w:val="TableText"/>
              <w:spacing w:before="112" w:line="219" w:lineRule="auto"/>
              <w:ind w:left="123"/>
              <w:outlineLvl w:val="1"/>
            </w:pPr>
            <w:r>
              <w:rPr>
                <w:rFonts w:ascii="Times New Roman" w:eastAsia="Times New Roman" w:hAnsi="Times New Roman" w:cs="Times New Roman"/>
                <w:b/>
                <w:bCs/>
                <w:spacing w:val="-3"/>
              </w:rPr>
              <w:t xml:space="preserve">1.3.4 </w:t>
            </w:r>
            <w:r>
              <w:rPr>
                <w:b/>
                <w:bCs/>
                <w:spacing w:val="-3"/>
              </w:rPr>
              <w:t>主要原辅材料消耗</w:t>
            </w:r>
          </w:p>
        </w:tc>
      </w:tr>
    </w:tbl>
    <w:p>
      <w:pPr>
        <w:pStyle w:val="BodyText"/>
      </w:pPr>
    </w:p>
    <w:p>
      <w:pPr>
        <w:sectPr>
          <w:footerReference w:type="default" r:id="rId11"/>
          <w:type w:val="nextPage"/>
          <w:pgSz w:w="11907" w:h="16839"/>
          <w:pgMar w:top="1431" w:right="1685" w:bottom="1362" w:left="1687" w:header="0" w:footer="1201" w:gutter="0"/>
          <w:pgNumType w:start="12"/>
          <w:cols w:space="708"/>
          <w:titlePg w:val="0"/>
        </w:sectPr>
      </w:pPr>
    </w:p>
    <w:tbl>
      <w:tblPr>
        <w:tblStyle w:val="TableNormal8"/>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15"/>
        </w:trPr>
        <w:tc>
          <w:tcPr>
            <w:tcW w:w="8528" w:type="dxa"/>
            <w:vAlign w:val="top"/>
          </w:tcPr>
          <w:p>
            <w:pPr>
              <w:pStyle w:val="TableText"/>
              <w:spacing w:before="117" w:line="219" w:lineRule="auto"/>
              <w:ind w:left="598"/>
            </w:pPr>
            <w:r>
              <w:rPr>
                <w:spacing w:val="-3"/>
              </w:rPr>
              <w:t>本项目主要原辅材料消耗见表</w:t>
            </w:r>
            <w:r>
              <w:rPr>
                <w:spacing w:val="-21"/>
              </w:rPr>
              <w:t xml:space="preserve"> </w:t>
            </w:r>
            <w:r>
              <w:rPr>
                <w:rFonts w:ascii="Times New Roman" w:eastAsia="Times New Roman" w:hAnsi="Times New Roman" w:cs="Times New Roman"/>
                <w:spacing w:val="-3"/>
              </w:rPr>
              <w:t>1-3</w:t>
            </w:r>
            <w:r>
              <w:rPr>
                <w:spacing w:val="-3"/>
              </w:rPr>
              <w:t>。</w:t>
            </w:r>
          </w:p>
          <w:p>
            <w:pPr>
              <w:pStyle w:val="TableText"/>
              <w:spacing w:before="121" w:line="220" w:lineRule="auto"/>
              <w:ind w:left="2731"/>
              <w:rPr>
                <w:sz w:val="21"/>
                <w:szCs w:val="21"/>
              </w:rPr>
            </w:pPr>
            <w:r>
              <w:rPr>
                <w:b/>
                <w:bCs/>
                <w:spacing w:val="-3"/>
                <w:sz w:val="21"/>
                <w:szCs w:val="21"/>
              </w:rPr>
              <w:t>表</w:t>
            </w:r>
            <w:r>
              <w:rPr>
                <w:spacing w:val="-19"/>
                <w:sz w:val="21"/>
                <w:szCs w:val="21"/>
              </w:rPr>
              <w:t xml:space="preserve"> </w:t>
            </w:r>
            <w:r>
              <w:rPr>
                <w:rFonts w:ascii="Times New Roman" w:eastAsia="Times New Roman" w:hAnsi="Times New Roman" w:cs="Times New Roman"/>
                <w:b/>
                <w:bCs/>
                <w:spacing w:val="-3"/>
                <w:sz w:val="21"/>
                <w:szCs w:val="21"/>
              </w:rPr>
              <w:t xml:space="preserve">1-3    </w:t>
            </w:r>
            <w:r>
              <w:rPr>
                <w:b/>
                <w:bCs/>
                <w:spacing w:val="-3"/>
                <w:sz w:val="21"/>
                <w:szCs w:val="21"/>
              </w:rPr>
              <w:t>项目主要原辅材料消耗表</w:t>
            </w:r>
          </w:p>
          <w:p>
            <w:pPr>
              <w:spacing w:line="109" w:lineRule="auto"/>
              <w:rPr>
                <w:rFonts w:ascii="Arial"/>
                <w:sz w:val="2"/>
              </w:rPr>
            </w:pPr>
          </w:p>
          <w:tbl>
            <w:tblPr>
              <w:tblStyle w:val="TableNormal8"/>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75"/>
              <w:gridCol w:w="2072"/>
              <w:gridCol w:w="2073"/>
              <w:gridCol w:w="2078"/>
            </w:tblGrid>
            <w:tr>
              <w:tblPrEx>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2075" w:type="dxa"/>
                  <w:vAlign w:val="top"/>
                </w:tcPr>
                <w:p>
                  <w:pPr>
                    <w:pStyle w:val="TableText"/>
                    <w:spacing w:before="55" w:line="222" w:lineRule="auto"/>
                    <w:ind w:left="832"/>
                    <w:rPr>
                      <w:sz w:val="21"/>
                      <w:szCs w:val="21"/>
                    </w:rPr>
                  </w:pPr>
                  <w:r>
                    <w:rPr>
                      <w:spacing w:val="-2"/>
                      <w:sz w:val="21"/>
                      <w:szCs w:val="21"/>
                    </w:rPr>
                    <w:t>序号</w:t>
                  </w:r>
                </w:p>
              </w:tc>
              <w:tc>
                <w:tcPr>
                  <w:tcW w:w="2072" w:type="dxa"/>
                  <w:vAlign w:val="top"/>
                </w:tcPr>
                <w:p>
                  <w:pPr>
                    <w:pStyle w:val="TableText"/>
                    <w:spacing w:before="55" w:line="223" w:lineRule="auto"/>
                    <w:ind w:left="832"/>
                    <w:rPr>
                      <w:sz w:val="21"/>
                      <w:szCs w:val="21"/>
                    </w:rPr>
                  </w:pPr>
                  <w:r>
                    <w:rPr>
                      <w:spacing w:val="-3"/>
                      <w:sz w:val="21"/>
                      <w:szCs w:val="21"/>
                    </w:rPr>
                    <w:t>名称</w:t>
                  </w:r>
                </w:p>
              </w:tc>
              <w:tc>
                <w:tcPr>
                  <w:tcW w:w="2073" w:type="dxa"/>
                  <w:vAlign w:val="top"/>
                </w:tcPr>
                <w:p>
                  <w:pPr>
                    <w:pStyle w:val="TableText"/>
                    <w:spacing w:before="56" w:line="221" w:lineRule="auto"/>
                    <w:ind w:left="834"/>
                    <w:rPr>
                      <w:sz w:val="21"/>
                      <w:szCs w:val="21"/>
                    </w:rPr>
                  </w:pPr>
                  <w:r>
                    <w:rPr>
                      <w:spacing w:val="-2"/>
                      <w:sz w:val="21"/>
                      <w:szCs w:val="21"/>
                    </w:rPr>
                    <w:t>单位</w:t>
                  </w:r>
                </w:p>
              </w:tc>
              <w:tc>
                <w:tcPr>
                  <w:tcW w:w="2078" w:type="dxa"/>
                  <w:vAlign w:val="top"/>
                </w:tcPr>
                <w:p>
                  <w:pPr>
                    <w:pStyle w:val="TableText"/>
                    <w:spacing w:before="55" w:line="221" w:lineRule="auto"/>
                    <w:ind w:left="732"/>
                    <w:rPr>
                      <w:sz w:val="21"/>
                      <w:szCs w:val="21"/>
                    </w:rPr>
                  </w:pPr>
                  <w:r>
                    <w:rPr>
                      <w:spacing w:val="-2"/>
                      <w:sz w:val="21"/>
                      <w:szCs w:val="21"/>
                    </w:rPr>
                    <w:t>消耗量</w:t>
                  </w:r>
                </w:p>
              </w:tc>
            </w:tr>
            <w:tr>
              <w:tblPrEx>
                <w:tblW w:w="8298" w:type="dxa"/>
                <w:tblInd w:w="110" w:type="dxa"/>
                <w:tblLayout w:type="fixed"/>
              </w:tblPrEx>
              <w:trPr>
                <w:trHeight w:val="316"/>
              </w:trPr>
              <w:tc>
                <w:tcPr>
                  <w:tcW w:w="2075" w:type="dxa"/>
                  <w:vAlign w:val="top"/>
                </w:tcPr>
                <w:p>
                  <w:pPr>
                    <w:spacing w:before="87"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72" w:type="dxa"/>
                  <w:vAlign w:val="top"/>
                </w:tcPr>
                <w:p>
                  <w:pPr>
                    <w:pStyle w:val="TableText"/>
                    <w:spacing w:before="51" w:line="214" w:lineRule="auto"/>
                    <w:ind w:left="3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PCB </w:t>
                  </w:r>
                  <w:r>
                    <w:rPr>
                      <w:spacing w:val="-1"/>
                      <w:sz w:val="21"/>
                      <w:szCs w:val="21"/>
                    </w:rPr>
                    <w:t>板</w:t>
                  </w:r>
                  <w:r>
                    <w:rPr>
                      <w:rFonts w:ascii="Times New Roman" w:eastAsia="Times New Roman" w:hAnsi="Times New Roman" w:cs="Times New Roman"/>
                      <w:spacing w:val="-1"/>
                      <w:sz w:val="21"/>
                      <w:szCs w:val="21"/>
                    </w:rPr>
                    <w:t>(</w:t>
                  </w:r>
                  <w:r>
                    <w:rPr>
                      <w:spacing w:val="-1"/>
                      <w:sz w:val="21"/>
                      <w:szCs w:val="21"/>
                    </w:rPr>
                    <w:t>铝基板</w:t>
                  </w:r>
                  <w:r>
                    <w:rPr>
                      <w:rFonts w:ascii="Times New Roman" w:eastAsia="Times New Roman" w:hAnsi="Times New Roman" w:cs="Times New Roman"/>
                      <w:spacing w:val="-1"/>
                      <w:sz w:val="21"/>
                      <w:szCs w:val="21"/>
                    </w:rPr>
                    <w:t>)</w:t>
                  </w:r>
                </w:p>
              </w:tc>
              <w:tc>
                <w:tcPr>
                  <w:tcW w:w="2073" w:type="dxa"/>
                  <w:vAlign w:val="top"/>
                </w:tcPr>
                <w:p>
                  <w:pPr>
                    <w:spacing w:before="84" w:line="220" w:lineRule="auto"/>
                    <w:ind w:left="878"/>
                    <w:rPr>
                      <w:rFonts w:ascii="Times New Roman" w:eastAsia="Times New Roman" w:hAnsi="Times New Roman" w:cs="Times New Roman"/>
                      <w:sz w:val="21"/>
                      <w:szCs w:val="21"/>
                    </w:rPr>
                  </w:pPr>
                  <w:r>
                    <w:rPr>
                      <w:rFonts w:ascii="Times New Roman" w:eastAsia="Times New Roman" w:hAnsi="Times New Roman" w:cs="Times New Roman"/>
                      <w:spacing w:val="-1"/>
                      <w:w w:val="99"/>
                      <w:sz w:val="21"/>
                      <w:szCs w:val="21"/>
                    </w:rPr>
                    <w:t>m/a</w:t>
                  </w:r>
                </w:p>
              </w:tc>
              <w:tc>
                <w:tcPr>
                  <w:tcW w:w="2078" w:type="dxa"/>
                  <w:vAlign w:val="top"/>
                </w:tcPr>
                <w:p>
                  <w:pPr>
                    <w:spacing w:before="87" w:line="187"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170000</w:t>
                  </w:r>
                </w:p>
              </w:tc>
            </w:tr>
            <w:tr>
              <w:tblPrEx>
                <w:tblW w:w="8298" w:type="dxa"/>
                <w:tblInd w:w="110" w:type="dxa"/>
                <w:tblLayout w:type="fixed"/>
              </w:tblPrEx>
              <w:trPr>
                <w:trHeight w:val="318"/>
              </w:trPr>
              <w:tc>
                <w:tcPr>
                  <w:tcW w:w="2075" w:type="dxa"/>
                  <w:vAlign w:val="top"/>
                </w:tcPr>
                <w:p>
                  <w:pPr>
                    <w:spacing w:before="90" w:line="187" w:lineRule="auto"/>
                    <w:ind w:left="98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72" w:type="dxa"/>
                  <w:vAlign w:val="top"/>
                </w:tcPr>
                <w:p>
                  <w:pPr>
                    <w:pStyle w:val="TableText"/>
                    <w:spacing w:before="54" w:line="221" w:lineRule="auto"/>
                    <w:ind w:left="595"/>
                    <w:rPr>
                      <w:sz w:val="21"/>
                      <w:szCs w:val="21"/>
                    </w:rPr>
                  </w:pPr>
                  <w:r>
                    <w:rPr>
                      <w:rFonts w:ascii="Times New Roman" w:eastAsia="Times New Roman" w:hAnsi="Times New Roman" w:cs="Times New Roman"/>
                      <w:spacing w:val="-2"/>
                      <w:sz w:val="21"/>
                      <w:szCs w:val="21"/>
                    </w:rPr>
                    <w:t>LED</w:t>
                  </w:r>
                  <w:r>
                    <w:rPr>
                      <w:rFonts w:ascii="Times New Roman" w:eastAsia="Times New Roman" w:hAnsi="Times New Roman" w:cs="Times New Roman"/>
                      <w:spacing w:val="9"/>
                      <w:sz w:val="21"/>
                      <w:szCs w:val="21"/>
                    </w:rPr>
                    <w:t xml:space="preserve"> </w:t>
                  </w:r>
                  <w:r>
                    <w:rPr>
                      <w:spacing w:val="-2"/>
                      <w:sz w:val="21"/>
                      <w:szCs w:val="21"/>
                    </w:rPr>
                    <w:t>灯珠</w:t>
                  </w:r>
                </w:p>
              </w:tc>
              <w:tc>
                <w:tcPr>
                  <w:tcW w:w="2073" w:type="dxa"/>
                  <w:vAlign w:val="top"/>
                </w:tcPr>
                <w:p>
                  <w:pPr>
                    <w:pStyle w:val="TableText"/>
                    <w:spacing w:before="54" w:line="223" w:lineRule="auto"/>
                    <w:ind w:left="803"/>
                    <w:rPr>
                      <w:sz w:val="21"/>
                      <w:szCs w:val="21"/>
                    </w:rPr>
                  </w:pPr>
                  <w:r>
                    <w:rPr>
                      <w:spacing w:val="-3"/>
                      <w:sz w:val="21"/>
                      <w:szCs w:val="21"/>
                    </w:rPr>
                    <w:t>个</w:t>
                  </w:r>
                  <w:r>
                    <w:rPr>
                      <w:rFonts w:ascii="Times New Roman" w:eastAsia="Times New Roman" w:hAnsi="Times New Roman" w:cs="Times New Roman"/>
                      <w:spacing w:val="-3"/>
                      <w:sz w:val="21"/>
                      <w:szCs w:val="21"/>
                    </w:rPr>
                    <w:t>/</w:t>
                  </w:r>
                  <w:r>
                    <w:rPr>
                      <w:spacing w:val="-3"/>
                      <w:sz w:val="21"/>
                      <w:szCs w:val="21"/>
                    </w:rPr>
                    <w:t>年</w:t>
                  </w:r>
                </w:p>
              </w:tc>
              <w:tc>
                <w:tcPr>
                  <w:tcW w:w="2078" w:type="dxa"/>
                  <w:vAlign w:val="top"/>
                </w:tcPr>
                <w:p>
                  <w:pPr>
                    <w:spacing w:before="90" w:line="187" w:lineRule="auto"/>
                    <w:ind w:left="69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1200000</w:t>
                  </w:r>
                </w:p>
              </w:tc>
            </w:tr>
            <w:tr>
              <w:tblPrEx>
                <w:tblW w:w="8298" w:type="dxa"/>
                <w:tblInd w:w="110" w:type="dxa"/>
                <w:tblLayout w:type="fixed"/>
              </w:tblPrEx>
              <w:trPr>
                <w:trHeight w:val="316"/>
              </w:trPr>
              <w:tc>
                <w:tcPr>
                  <w:tcW w:w="2075" w:type="dxa"/>
                  <w:vAlign w:val="top"/>
                </w:tcPr>
                <w:p>
                  <w:pPr>
                    <w:spacing w:before="89" w:line="187" w:lineRule="auto"/>
                    <w:ind w:left="989"/>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72" w:type="dxa"/>
                  <w:vAlign w:val="top"/>
                </w:tcPr>
                <w:p>
                  <w:pPr>
                    <w:pStyle w:val="TableText"/>
                    <w:spacing w:before="52" w:line="221" w:lineRule="auto"/>
                    <w:ind w:left="624"/>
                    <w:rPr>
                      <w:sz w:val="21"/>
                      <w:szCs w:val="21"/>
                    </w:rPr>
                  </w:pPr>
                  <w:r>
                    <w:rPr>
                      <w:spacing w:val="-3"/>
                      <w:sz w:val="21"/>
                      <w:szCs w:val="21"/>
                    </w:rPr>
                    <w:t>贴片电阻</w:t>
                  </w:r>
                </w:p>
              </w:tc>
              <w:tc>
                <w:tcPr>
                  <w:tcW w:w="2073" w:type="dxa"/>
                  <w:vAlign w:val="top"/>
                </w:tcPr>
                <w:p>
                  <w:pPr>
                    <w:pStyle w:val="TableText"/>
                    <w:spacing w:before="53" w:line="222" w:lineRule="auto"/>
                    <w:ind w:left="803"/>
                    <w:rPr>
                      <w:sz w:val="21"/>
                      <w:szCs w:val="21"/>
                    </w:rPr>
                  </w:pPr>
                  <w:r>
                    <w:rPr>
                      <w:spacing w:val="-3"/>
                      <w:sz w:val="21"/>
                      <w:szCs w:val="21"/>
                    </w:rPr>
                    <w:t>个</w:t>
                  </w:r>
                  <w:r>
                    <w:rPr>
                      <w:rFonts w:ascii="Times New Roman" w:eastAsia="Times New Roman" w:hAnsi="Times New Roman" w:cs="Times New Roman"/>
                      <w:spacing w:val="-3"/>
                      <w:sz w:val="21"/>
                      <w:szCs w:val="21"/>
                    </w:rPr>
                    <w:t>/</w:t>
                  </w:r>
                  <w:r>
                    <w:rPr>
                      <w:spacing w:val="-3"/>
                      <w:sz w:val="21"/>
                      <w:szCs w:val="21"/>
                    </w:rPr>
                    <w:t>年</w:t>
                  </w:r>
                </w:p>
              </w:tc>
              <w:tc>
                <w:tcPr>
                  <w:tcW w:w="2078" w:type="dxa"/>
                  <w:vAlign w:val="top"/>
                </w:tcPr>
                <w:p>
                  <w:pPr>
                    <w:spacing w:before="89" w:line="187" w:lineRule="auto"/>
                    <w:ind w:left="69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1200000</w:t>
                  </w:r>
                </w:p>
              </w:tc>
            </w:tr>
            <w:tr>
              <w:tblPrEx>
                <w:tblW w:w="8298" w:type="dxa"/>
                <w:tblInd w:w="110" w:type="dxa"/>
                <w:tblLayout w:type="fixed"/>
              </w:tblPrEx>
              <w:trPr>
                <w:trHeight w:val="316"/>
              </w:trPr>
              <w:tc>
                <w:tcPr>
                  <w:tcW w:w="2075" w:type="dxa"/>
                  <w:vAlign w:val="top"/>
                </w:tcPr>
                <w:p>
                  <w:pPr>
                    <w:spacing w:before="90" w:line="187" w:lineRule="auto"/>
                    <w:ind w:left="984"/>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72" w:type="dxa"/>
                  <w:vAlign w:val="top"/>
                </w:tcPr>
                <w:p>
                  <w:pPr>
                    <w:pStyle w:val="TableText"/>
                    <w:spacing w:before="53" w:line="220" w:lineRule="auto"/>
                    <w:ind w:left="832"/>
                    <w:rPr>
                      <w:sz w:val="21"/>
                      <w:szCs w:val="21"/>
                    </w:rPr>
                  </w:pPr>
                  <w:r>
                    <w:rPr>
                      <w:spacing w:val="-3"/>
                      <w:sz w:val="21"/>
                      <w:szCs w:val="21"/>
                    </w:rPr>
                    <w:t>线材</w:t>
                  </w:r>
                </w:p>
              </w:tc>
              <w:tc>
                <w:tcPr>
                  <w:tcW w:w="2073" w:type="dxa"/>
                  <w:vAlign w:val="top"/>
                </w:tcPr>
                <w:p>
                  <w:pPr>
                    <w:pStyle w:val="TableText"/>
                    <w:spacing w:before="53" w:line="222" w:lineRule="auto"/>
                    <w:ind w:left="805"/>
                    <w:rPr>
                      <w:sz w:val="21"/>
                      <w:szCs w:val="21"/>
                    </w:rPr>
                  </w:pPr>
                  <w:r>
                    <w:rPr>
                      <w:spacing w:val="-3"/>
                      <w:sz w:val="21"/>
                      <w:szCs w:val="21"/>
                    </w:rPr>
                    <w:t>条</w:t>
                  </w:r>
                  <w:r>
                    <w:rPr>
                      <w:rFonts w:ascii="Times New Roman" w:eastAsia="Times New Roman" w:hAnsi="Times New Roman" w:cs="Times New Roman"/>
                      <w:spacing w:val="-3"/>
                      <w:sz w:val="21"/>
                      <w:szCs w:val="21"/>
                    </w:rPr>
                    <w:t>/</w:t>
                  </w:r>
                  <w:r>
                    <w:rPr>
                      <w:spacing w:val="-3"/>
                      <w:sz w:val="21"/>
                      <w:szCs w:val="21"/>
                    </w:rPr>
                    <w:t>年</w:t>
                  </w:r>
                </w:p>
              </w:tc>
              <w:tc>
                <w:tcPr>
                  <w:tcW w:w="2078" w:type="dxa"/>
                  <w:vAlign w:val="top"/>
                </w:tcPr>
                <w:p>
                  <w:pPr>
                    <w:spacing w:before="89" w:line="187" w:lineRule="auto"/>
                    <w:ind w:left="72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500000</w:t>
                  </w:r>
                </w:p>
              </w:tc>
            </w:tr>
            <w:tr>
              <w:tblPrEx>
                <w:tblW w:w="8298" w:type="dxa"/>
                <w:tblInd w:w="110" w:type="dxa"/>
                <w:tblLayout w:type="fixed"/>
              </w:tblPrEx>
              <w:trPr>
                <w:trHeight w:val="316"/>
              </w:trPr>
              <w:tc>
                <w:tcPr>
                  <w:tcW w:w="2075" w:type="dxa"/>
                  <w:vAlign w:val="top"/>
                </w:tcPr>
                <w:p>
                  <w:pPr>
                    <w:spacing w:before="93" w:line="184" w:lineRule="auto"/>
                    <w:ind w:left="991"/>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72" w:type="dxa"/>
                  <w:vAlign w:val="top"/>
                </w:tcPr>
                <w:p>
                  <w:pPr>
                    <w:pStyle w:val="TableText"/>
                    <w:spacing w:before="54" w:line="220" w:lineRule="auto"/>
                    <w:ind w:left="416"/>
                    <w:rPr>
                      <w:sz w:val="21"/>
                      <w:szCs w:val="21"/>
                    </w:rPr>
                  </w:pPr>
                  <w:r>
                    <w:rPr>
                      <w:spacing w:val="-2"/>
                      <w:sz w:val="21"/>
                      <w:szCs w:val="21"/>
                    </w:rPr>
                    <w:t>高温无铅锡膏</w:t>
                  </w:r>
                </w:p>
              </w:tc>
              <w:tc>
                <w:tcPr>
                  <w:tcW w:w="2073" w:type="dxa"/>
                  <w:vAlign w:val="top"/>
                </w:tcPr>
                <w:p>
                  <w:pPr>
                    <w:spacing w:before="86" w:line="191" w:lineRule="auto"/>
                    <w:ind w:left="854"/>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2078" w:type="dxa"/>
                  <w:vAlign w:val="top"/>
                </w:tcPr>
                <w:p>
                  <w:pPr>
                    <w:spacing w:before="90" w:line="187" w:lineRule="auto"/>
                    <w:ind w:left="88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r>
            <w:tr>
              <w:tblPrEx>
                <w:tblW w:w="8298" w:type="dxa"/>
                <w:tblInd w:w="110" w:type="dxa"/>
                <w:tblLayout w:type="fixed"/>
              </w:tblPrEx>
              <w:trPr>
                <w:trHeight w:val="316"/>
              </w:trPr>
              <w:tc>
                <w:tcPr>
                  <w:tcW w:w="2075" w:type="dxa"/>
                  <w:vAlign w:val="top"/>
                </w:tcPr>
                <w:p>
                  <w:pPr>
                    <w:spacing w:before="91" w:line="187" w:lineRule="auto"/>
                    <w:ind w:left="99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72" w:type="dxa"/>
                  <w:vAlign w:val="top"/>
                </w:tcPr>
                <w:p>
                  <w:pPr>
                    <w:pStyle w:val="TableText"/>
                    <w:spacing w:before="54" w:line="221" w:lineRule="auto"/>
                    <w:ind w:left="517"/>
                    <w:rPr>
                      <w:sz w:val="21"/>
                      <w:szCs w:val="21"/>
                    </w:rPr>
                  </w:pPr>
                  <w:r>
                    <w:rPr>
                      <w:spacing w:val="-2"/>
                      <w:sz w:val="21"/>
                      <w:szCs w:val="21"/>
                    </w:rPr>
                    <w:t>无铅焊锡丝</w:t>
                  </w:r>
                </w:p>
              </w:tc>
              <w:tc>
                <w:tcPr>
                  <w:tcW w:w="2073" w:type="dxa"/>
                  <w:vAlign w:val="top"/>
                </w:tcPr>
                <w:p>
                  <w:pPr>
                    <w:spacing w:before="87" w:line="191" w:lineRule="auto"/>
                    <w:ind w:left="854"/>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2078" w:type="dxa"/>
                  <w:vAlign w:val="top"/>
                </w:tcPr>
                <w:p>
                  <w:pPr>
                    <w:spacing w:before="91" w:line="187" w:lineRule="auto"/>
                    <w:ind w:left="87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12.5</w:t>
                  </w:r>
                </w:p>
              </w:tc>
            </w:tr>
            <w:tr>
              <w:tblPrEx>
                <w:tblW w:w="8298" w:type="dxa"/>
                <w:tblInd w:w="110" w:type="dxa"/>
                <w:tblLayout w:type="fixed"/>
              </w:tblPrEx>
              <w:trPr>
                <w:trHeight w:val="316"/>
              </w:trPr>
              <w:tc>
                <w:tcPr>
                  <w:tcW w:w="2075" w:type="dxa"/>
                  <w:vAlign w:val="top"/>
                </w:tcPr>
                <w:p>
                  <w:pPr>
                    <w:spacing w:before="94" w:line="184" w:lineRule="auto"/>
                    <w:ind w:left="989"/>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72" w:type="dxa"/>
                  <w:vAlign w:val="top"/>
                </w:tcPr>
                <w:p>
                  <w:pPr>
                    <w:pStyle w:val="TableText"/>
                    <w:spacing w:before="55" w:line="220" w:lineRule="auto"/>
                    <w:ind w:left="938"/>
                    <w:rPr>
                      <w:sz w:val="21"/>
                      <w:szCs w:val="21"/>
                    </w:rPr>
                  </w:pPr>
                  <w:r>
                    <w:rPr>
                      <w:sz w:val="21"/>
                      <w:szCs w:val="21"/>
                    </w:rPr>
                    <w:t>水</w:t>
                  </w:r>
                </w:p>
              </w:tc>
              <w:tc>
                <w:tcPr>
                  <w:tcW w:w="2073" w:type="dxa"/>
                  <w:vAlign w:val="top"/>
                </w:tcPr>
                <w:p>
                  <w:pPr>
                    <w:spacing w:before="88" w:line="216" w:lineRule="auto"/>
                    <w:ind w:left="9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c>
                <w:tcPr>
                  <w:tcW w:w="2078" w:type="dxa"/>
                  <w:vAlign w:val="top"/>
                </w:tcPr>
                <w:p>
                  <w:pPr>
                    <w:spacing w:before="91" w:line="187" w:lineRule="auto"/>
                    <w:ind w:left="9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r>
            <w:tr>
              <w:tblPrEx>
                <w:tblW w:w="8298" w:type="dxa"/>
                <w:tblInd w:w="110" w:type="dxa"/>
                <w:tblLayout w:type="fixed"/>
              </w:tblPrEx>
              <w:trPr>
                <w:trHeight w:val="323"/>
              </w:trPr>
              <w:tc>
                <w:tcPr>
                  <w:tcW w:w="2075" w:type="dxa"/>
                  <w:vAlign w:val="top"/>
                </w:tcPr>
                <w:p>
                  <w:pPr>
                    <w:spacing w:before="94" w:line="187" w:lineRule="auto"/>
                    <w:ind w:left="99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72" w:type="dxa"/>
                  <w:vAlign w:val="top"/>
                </w:tcPr>
                <w:p>
                  <w:pPr>
                    <w:pStyle w:val="TableText"/>
                    <w:spacing w:before="58" w:line="224" w:lineRule="auto"/>
                    <w:ind w:left="960"/>
                    <w:rPr>
                      <w:sz w:val="21"/>
                      <w:szCs w:val="21"/>
                    </w:rPr>
                  </w:pPr>
                  <w:r>
                    <w:rPr>
                      <w:sz w:val="21"/>
                      <w:szCs w:val="21"/>
                    </w:rPr>
                    <w:t>电</w:t>
                  </w:r>
                </w:p>
              </w:tc>
              <w:tc>
                <w:tcPr>
                  <w:tcW w:w="2073" w:type="dxa"/>
                  <w:vAlign w:val="top"/>
                </w:tcPr>
                <w:p>
                  <w:pPr>
                    <w:spacing w:before="91" w:line="220" w:lineRule="auto"/>
                    <w:ind w:left="798"/>
                    <w:rPr>
                      <w:rFonts w:ascii="Times New Roman" w:eastAsia="Times New Roman" w:hAnsi="Times New Roman" w:cs="Times New Roman"/>
                      <w:sz w:val="21"/>
                      <w:szCs w:val="21"/>
                    </w:rPr>
                  </w:pPr>
                  <w:r>
                    <w:rPr>
                      <w:rFonts w:ascii="Times New Roman" w:eastAsia="Times New Roman" w:hAnsi="Times New Roman" w:cs="Times New Roman"/>
                      <w:spacing w:val="22"/>
                      <w:sz w:val="21"/>
                      <w:szCs w:val="21"/>
                    </w:rPr>
                    <w:t>Kw·h</w:t>
                  </w:r>
                </w:p>
              </w:tc>
              <w:tc>
                <w:tcPr>
                  <w:tcW w:w="2078" w:type="dxa"/>
                  <w:vAlign w:val="top"/>
                </w:tcPr>
                <w:p>
                  <w:pPr>
                    <w:spacing w:before="94" w:line="187" w:lineRule="auto"/>
                    <w:ind w:left="83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8000</w:t>
                  </w:r>
                </w:p>
              </w:tc>
            </w:tr>
          </w:tbl>
          <w:p>
            <w:pPr>
              <w:pStyle w:val="TableText"/>
              <w:spacing w:before="113" w:line="220" w:lineRule="auto"/>
              <w:ind w:left="123"/>
              <w:outlineLvl w:val="1"/>
            </w:pPr>
            <w:r>
              <w:rPr>
                <w:rFonts w:ascii="Times New Roman" w:eastAsia="Times New Roman" w:hAnsi="Times New Roman" w:cs="Times New Roman"/>
                <w:b/>
                <w:bCs/>
                <w:spacing w:val="-4"/>
              </w:rPr>
              <w:t>1.3.5</w:t>
            </w:r>
            <w:r>
              <w:rPr>
                <w:rFonts w:ascii="Times New Roman" w:eastAsia="Times New Roman" w:hAnsi="Times New Roman" w:cs="Times New Roman"/>
                <w:b/>
                <w:bCs/>
                <w:spacing w:val="25"/>
              </w:rPr>
              <w:t xml:space="preserve"> </w:t>
            </w:r>
            <w:r>
              <w:rPr>
                <w:b/>
                <w:bCs/>
                <w:spacing w:val="-4"/>
              </w:rPr>
              <w:t>劳动定员及生产班制</w:t>
            </w:r>
          </w:p>
          <w:p>
            <w:pPr>
              <w:pStyle w:val="TableText"/>
              <w:spacing w:before="182" w:line="468" w:lineRule="exact"/>
              <w:ind w:left="598"/>
            </w:pPr>
            <w:r>
              <w:rPr>
                <w:spacing w:val="-9"/>
                <w:position w:val="17"/>
              </w:rPr>
              <w:t>本项目劳动定员</w:t>
            </w:r>
            <w:r>
              <w:rPr>
                <w:spacing w:val="-45"/>
                <w:position w:val="17"/>
              </w:rPr>
              <w:t xml:space="preserve"> </w:t>
            </w:r>
            <w:r>
              <w:rPr>
                <w:rFonts w:ascii="Times New Roman" w:eastAsia="Times New Roman" w:hAnsi="Times New Roman" w:cs="Times New Roman"/>
                <w:spacing w:val="-9"/>
                <w:position w:val="17"/>
              </w:rPr>
              <w:t xml:space="preserve">8 </w:t>
            </w:r>
            <w:r>
              <w:rPr>
                <w:spacing w:val="-9"/>
                <w:position w:val="17"/>
              </w:rPr>
              <w:t>人，</w:t>
            </w:r>
            <w:r>
              <w:rPr>
                <w:spacing w:val="-62"/>
                <w:position w:val="17"/>
              </w:rPr>
              <w:t xml:space="preserve"> </w:t>
            </w:r>
            <w:r>
              <w:rPr>
                <w:spacing w:val="-9"/>
                <w:position w:val="17"/>
              </w:rPr>
              <w:t>每天工作</w:t>
            </w:r>
            <w:r>
              <w:rPr>
                <w:spacing w:val="-46"/>
                <w:position w:val="17"/>
              </w:rPr>
              <w:t xml:space="preserve"> </w:t>
            </w:r>
            <w:r>
              <w:rPr>
                <w:rFonts w:ascii="Times New Roman" w:eastAsia="Times New Roman" w:hAnsi="Times New Roman" w:cs="Times New Roman"/>
                <w:spacing w:val="-9"/>
                <w:position w:val="17"/>
              </w:rPr>
              <w:t>8</w:t>
            </w:r>
            <w:r>
              <w:rPr>
                <w:rFonts w:ascii="Times New Roman" w:eastAsia="Times New Roman" w:hAnsi="Times New Roman" w:cs="Times New Roman"/>
                <w:spacing w:val="16"/>
                <w:position w:val="17"/>
              </w:rPr>
              <w:t xml:space="preserve"> </w:t>
            </w:r>
            <w:r>
              <w:rPr>
                <w:spacing w:val="-9"/>
                <w:position w:val="17"/>
              </w:rPr>
              <w:t>小时，</w:t>
            </w:r>
            <w:r>
              <w:rPr>
                <w:spacing w:val="-32"/>
                <w:position w:val="17"/>
              </w:rPr>
              <w:t xml:space="preserve"> </w:t>
            </w:r>
            <w:r>
              <w:rPr>
                <w:spacing w:val="-9"/>
                <w:position w:val="17"/>
              </w:rPr>
              <w:t>年工作</w:t>
            </w:r>
            <w:r>
              <w:rPr>
                <w:spacing w:val="-55"/>
                <w:position w:val="17"/>
              </w:rPr>
              <w:t xml:space="preserve"> </w:t>
            </w:r>
            <w:r>
              <w:rPr>
                <w:rFonts w:ascii="Times New Roman" w:eastAsia="Times New Roman" w:hAnsi="Times New Roman" w:cs="Times New Roman"/>
                <w:spacing w:val="-9"/>
                <w:position w:val="17"/>
              </w:rPr>
              <w:t>250</w:t>
            </w:r>
            <w:r>
              <w:rPr>
                <w:rFonts w:ascii="Times New Roman" w:eastAsia="Times New Roman" w:hAnsi="Times New Roman" w:cs="Times New Roman"/>
                <w:spacing w:val="15"/>
                <w:position w:val="17"/>
              </w:rPr>
              <w:t xml:space="preserve"> </w:t>
            </w:r>
            <w:r>
              <w:rPr>
                <w:spacing w:val="-9"/>
                <w:position w:val="17"/>
              </w:rPr>
              <w:t>天。项目不设食堂和宿</w:t>
            </w:r>
          </w:p>
          <w:p>
            <w:pPr>
              <w:pStyle w:val="TableText"/>
              <w:spacing w:before="1" w:line="221" w:lineRule="auto"/>
              <w:ind w:left="118"/>
            </w:pPr>
            <w:r>
              <w:rPr>
                <w:spacing w:val="-12"/>
              </w:rPr>
              <w:t>舍。</w:t>
            </w:r>
          </w:p>
          <w:p>
            <w:pPr>
              <w:pStyle w:val="TableText"/>
              <w:spacing w:before="180" w:line="220" w:lineRule="auto"/>
              <w:ind w:left="123"/>
              <w:outlineLvl w:val="1"/>
            </w:pPr>
            <w:r>
              <w:rPr>
                <w:rFonts w:ascii="Times New Roman" w:eastAsia="Times New Roman" w:hAnsi="Times New Roman" w:cs="Times New Roman"/>
                <w:b/>
                <w:bCs/>
                <w:spacing w:val="-5"/>
              </w:rPr>
              <w:t>1.3.6</w:t>
            </w:r>
            <w:r>
              <w:rPr>
                <w:rFonts w:ascii="Times New Roman" w:eastAsia="Times New Roman" w:hAnsi="Times New Roman" w:cs="Times New Roman"/>
                <w:b/>
                <w:bCs/>
                <w:spacing w:val="22"/>
              </w:rPr>
              <w:t xml:space="preserve"> </w:t>
            </w:r>
            <w:r>
              <w:rPr>
                <w:b/>
                <w:bCs/>
                <w:spacing w:val="-5"/>
              </w:rPr>
              <w:t>公用工程</w:t>
            </w:r>
          </w:p>
          <w:p>
            <w:pPr>
              <w:pStyle w:val="TableText"/>
              <w:spacing w:before="181" w:line="468" w:lineRule="exact"/>
              <w:ind w:left="597"/>
            </w:pPr>
            <w:r>
              <w:rPr>
                <w:rFonts w:ascii="Times New Roman" w:eastAsia="Times New Roman" w:hAnsi="Times New Roman" w:cs="Times New Roman"/>
                <w:spacing w:val="-1"/>
                <w:position w:val="17"/>
              </w:rPr>
              <w:t xml:space="preserve">(1)  </w:t>
            </w:r>
            <w:r>
              <w:rPr>
                <w:spacing w:val="-1"/>
                <w:position w:val="17"/>
              </w:rPr>
              <w:t>本项目年用电量为</w:t>
            </w:r>
            <w:r>
              <w:rPr>
                <w:spacing w:val="-42"/>
                <w:position w:val="17"/>
              </w:rPr>
              <w:t xml:space="preserve"> </w:t>
            </w:r>
            <w:r>
              <w:rPr>
                <w:rFonts w:ascii="Times New Roman" w:eastAsia="Times New Roman" w:hAnsi="Times New Roman" w:cs="Times New Roman"/>
                <w:spacing w:val="-1"/>
                <w:position w:val="17"/>
              </w:rPr>
              <w:t>8000KW·h</w:t>
            </w:r>
            <w:r>
              <w:rPr>
                <w:spacing w:val="-1"/>
                <w:position w:val="17"/>
              </w:rPr>
              <w:t>，接自浙江南泰电子有限公司的现有</w:t>
            </w:r>
            <w:r>
              <w:rPr>
                <w:spacing w:val="-2"/>
                <w:position w:val="17"/>
              </w:rPr>
              <w:t>供电</w:t>
            </w:r>
          </w:p>
          <w:p>
            <w:pPr>
              <w:pStyle w:val="TableText"/>
              <w:spacing w:before="1" w:line="219" w:lineRule="auto"/>
              <w:ind w:left="145"/>
            </w:pPr>
            <w:r>
              <w:rPr>
                <w:spacing w:val="-5"/>
              </w:rPr>
              <w:t>电缆，能满足项目生产生活需要。</w:t>
            </w:r>
          </w:p>
          <w:p>
            <w:pPr>
              <w:pStyle w:val="TableText"/>
              <w:spacing w:before="183" w:line="468" w:lineRule="exact"/>
              <w:ind w:left="597"/>
            </w:pPr>
            <w:r>
              <w:rPr>
                <w:rFonts w:ascii="Times New Roman" w:eastAsia="Times New Roman" w:hAnsi="Times New Roman" w:cs="Times New Roman"/>
                <w:spacing w:val="-10"/>
                <w:position w:val="17"/>
              </w:rPr>
              <w:t xml:space="preserve">(2)  </w:t>
            </w:r>
            <w:r>
              <w:rPr>
                <w:spacing w:val="-10"/>
                <w:position w:val="17"/>
              </w:rPr>
              <w:t>本项目生产车间设有</w:t>
            </w:r>
            <w:r>
              <w:rPr>
                <w:spacing w:val="-42"/>
                <w:position w:val="17"/>
              </w:rPr>
              <w:t xml:space="preserve"> </w:t>
            </w:r>
            <w:r>
              <w:rPr>
                <w:rFonts w:ascii="Times New Roman" w:eastAsia="Times New Roman" w:hAnsi="Times New Roman" w:cs="Times New Roman"/>
                <w:spacing w:val="-10"/>
                <w:position w:val="17"/>
              </w:rPr>
              <w:t>2</w:t>
            </w:r>
            <w:r>
              <w:rPr>
                <w:rFonts w:ascii="Times New Roman" w:eastAsia="Times New Roman" w:hAnsi="Times New Roman" w:cs="Times New Roman"/>
                <w:spacing w:val="28"/>
                <w:w w:val="101"/>
                <w:position w:val="17"/>
              </w:rPr>
              <w:t xml:space="preserve"> </w:t>
            </w:r>
            <w:r>
              <w:rPr>
                <w:spacing w:val="-10"/>
                <w:position w:val="17"/>
              </w:rPr>
              <w:t>台空调， 空调外机安装在厂房北面；</w:t>
            </w:r>
            <w:r>
              <w:rPr>
                <w:spacing w:val="62"/>
                <w:position w:val="17"/>
              </w:rPr>
              <w:t xml:space="preserve"> </w:t>
            </w:r>
            <w:r>
              <w:rPr>
                <w:spacing w:val="-10"/>
                <w:position w:val="17"/>
              </w:rPr>
              <w:t>办公室内设</w:t>
            </w:r>
          </w:p>
          <w:p>
            <w:pPr>
              <w:pStyle w:val="TableText"/>
              <w:spacing w:before="1" w:line="218" w:lineRule="auto"/>
              <w:ind w:left="118"/>
            </w:pPr>
            <w:r>
              <w:rPr>
                <w:spacing w:val="-5"/>
              </w:rPr>
              <w:t>有</w:t>
            </w:r>
            <w:r>
              <w:rPr>
                <w:spacing w:val="-40"/>
              </w:rPr>
              <w:t xml:space="preserve"> </w:t>
            </w:r>
            <w:r>
              <w:rPr>
                <w:rFonts w:ascii="Times New Roman" w:eastAsia="Times New Roman" w:hAnsi="Times New Roman" w:cs="Times New Roman"/>
                <w:spacing w:val="-5"/>
              </w:rPr>
              <w:t>4</w:t>
            </w:r>
            <w:r>
              <w:rPr>
                <w:rFonts w:ascii="Times New Roman" w:eastAsia="Times New Roman" w:hAnsi="Times New Roman" w:cs="Times New Roman"/>
                <w:spacing w:val="28"/>
                <w:w w:val="101"/>
              </w:rPr>
              <w:t xml:space="preserve"> </w:t>
            </w:r>
            <w:r>
              <w:rPr>
                <w:spacing w:val="-5"/>
              </w:rPr>
              <w:t>台空调，空调外机安装在厂房东面。</w:t>
            </w:r>
          </w:p>
          <w:p>
            <w:pPr>
              <w:pStyle w:val="TableText"/>
              <w:spacing w:before="183" w:line="213" w:lineRule="auto"/>
              <w:ind w:left="597"/>
            </w:pPr>
            <w:r>
              <w:rPr>
                <w:rFonts w:ascii="Times New Roman" w:eastAsia="Times New Roman" w:hAnsi="Times New Roman" w:cs="Times New Roman"/>
                <w:spacing w:val="-1"/>
              </w:rPr>
              <w:t>(3)</w:t>
            </w:r>
            <w:r>
              <w:rPr>
                <w:spacing w:val="-1"/>
              </w:rPr>
              <w:t>项目给水采用浙江南泰电子有限公司现有给水干</w:t>
            </w:r>
            <w:r>
              <w:rPr>
                <w:spacing w:val="-2"/>
              </w:rPr>
              <w:t>管，项目排水采用废、</w:t>
            </w:r>
          </w:p>
          <w:p>
            <w:pPr>
              <w:pStyle w:val="TableText"/>
              <w:spacing w:before="192" w:line="468" w:lineRule="exact"/>
              <w:ind w:left="119"/>
            </w:pPr>
            <w:r>
              <w:rPr>
                <w:spacing w:val="-7"/>
                <w:position w:val="17"/>
              </w:rPr>
              <w:t>污、雨分流制。项目只产生生活污水，</w:t>
            </w:r>
            <w:r>
              <w:rPr>
                <w:spacing w:val="34"/>
                <w:position w:val="17"/>
              </w:rPr>
              <w:t xml:space="preserve"> </w:t>
            </w:r>
            <w:r>
              <w:rPr>
                <w:spacing w:val="-7"/>
                <w:position w:val="17"/>
              </w:rPr>
              <w:t>项目产生</w:t>
            </w:r>
            <w:r>
              <w:rPr>
                <w:spacing w:val="-8"/>
                <w:position w:val="17"/>
              </w:rPr>
              <w:t>粪便废水和其他生活污水经化粪</w:t>
            </w:r>
          </w:p>
          <w:p>
            <w:pPr>
              <w:pStyle w:val="TableText"/>
              <w:spacing w:before="1" w:line="219" w:lineRule="auto"/>
              <w:ind w:left="117"/>
            </w:pPr>
            <w:r>
              <w:rPr>
                <w:spacing w:val="-1"/>
              </w:rPr>
              <w:t>池处理后排入嵊山路污水管网，最后送至绍兴污水处</w:t>
            </w:r>
            <w:r>
              <w:rPr>
                <w:spacing w:val="-2"/>
              </w:rPr>
              <w:t>理厂处理后达标排放。</w:t>
            </w:r>
          </w:p>
          <w:p>
            <w:pPr>
              <w:pStyle w:val="TableText"/>
              <w:spacing w:before="182" w:line="219" w:lineRule="auto"/>
              <w:ind w:left="123"/>
              <w:outlineLvl w:val="1"/>
            </w:pPr>
            <w:r>
              <w:rPr>
                <w:rFonts w:ascii="Times New Roman" w:eastAsia="Times New Roman" w:hAnsi="Times New Roman" w:cs="Times New Roman"/>
                <w:b/>
                <w:bCs/>
                <w:spacing w:val="-3"/>
              </w:rPr>
              <w:t xml:space="preserve">1.3.7 </w:t>
            </w:r>
            <w:r>
              <w:rPr>
                <w:b/>
                <w:bCs/>
                <w:spacing w:val="-3"/>
              </w:rPr>
              <w:t>总平面布置图</w:t>
            </w:r>
          </w:p>
          <w:p>
            <w:pPr>
              <w:pStyle w:val="TableText"/>
              <w:spacing w:before="182" w:after="0" w:line="359" w:lineRule="auto"/>
              <w:ind w:left="117" w:right="110" w:firstLine="483"/>
              <w:jc w:val="both"/>
            </w:pPr>
            <w:r>
              <w:rPr>
                <w:spacing w:val="-3"/>
              </w:rPr>
              <w:t>项目租赁绍兴市嵊山路</w:t>
            </w:r>
            <w:r>
              <w:rPr>
                <w:spacing w:val="-31"/>
              </w:rPr>
              <w:t xml:space="preserve"> </w:t>
            </w:r>
            <w:r>
              <w:rPr>
                <w:rFonts w:ascii="Times New Roman" w:eastAsia="Times New Roman" w:hAnsi="Times New Roman" w:cs="Times New Roman"/>
                <w:spacing w:val="-3"/>
              </w:rPr>
              <w:t>89</w:t>
            </w:r>
            <w:r>
              <w:rPr>
                <w:rFonts w:ascii="Times New Roman" w:eastAsia="Times New Roman" w:hAnsi="Times New Roman" w:cs="Times New Roman"/>
                <w:spacing w:val="15"/>
                <w:w w:val="101"/>
              </w:rPr>
              <w:t xml:space="preserve"> </w:t>
            </w:r>
            <w:r>
              <w:rPr>
                <w:spacing w:val="-3"/>
              </w:rPr>
              <w:t>号浙江南泰电子有限公司</w:t>
            </w:r>
            <w:r>
              <w:rPr>
                <w:rFonts w:ascii="Times New Roman" w:eastAsia="Times New Roman" w:hAnsi="Times New Roman" w:cs="Times New Roman"/>
                <w:spacing w:val="-3"/>
              </w:rPr>
              <w:t>(</w:t>
            </w:r>
            <w:r>
              <w:rPr>
                <w:spacing w:val="-3"/>
              </w:rPr>
              <w:t>厂房一</w:t>
            </w:r>
            <w:r>
              <w:rPr>
                <w:rFonts w:ascii="Times New Roman" w:eastAsia="Times New Roman" w:hAnsi="Times New Roman" w:cs="Times New Roman"/>
                <w:spacing w:val="-3"/>
              </w:rPr>
              <w:t>)</w:t>
            </w:r>
            <w:r>
              <w:rPr>
                <w:spacing w:val="-3"/>
              </w:rPr>
              <w:t>三楼</w:t>
            </w:r>
            <w:r>
              <w:rPr>
                <w:spacing w:val="-30"/>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5"/>
                <w:w w:val="101"/>
              </w:rPr>
              <w:t xml:space="preserve"> </w:t>
            </w:r>
            <w:r>
              <w:rPr>
                <w:spacing w:val="-3"/>
              </w:rPr>
              <w:t>号的厂</w:t>
            </w:r>
            <w:r>
              <w:t xml:space="preserve">  </w:t>
            </w:r>
            <w:r>
              <w:rPr>
                <w:spacing w:val="-15"/>
              </w:rPr>
              <w:t>房，</w:t>
            </w:r>
            <w:r>
              <w:rPr>
                <w:spacing w:val="-32"/>
              </w:rPr>
              <w:t xml:space="preserve"> </w:t>
            </w:r>
            <w:r>
              <w:rPr>
                <w:spacing w:val="-15"/>
              </w:rPr>
              <w:t>租赁面积为</w:t>
            </w:r>
            <w:r>
              <w:rPr>
                <w:spacing w:val="-56"/>
              </w:rPr>
              <w:t xml:space="preserve"> </w:t>
            </w:r>
            <w:r>
              <w:rPr>
                <w:rFonts w:ascii="Times New Roman" w:eastAsia="Times New Roman" w:hAnsi="Times New Roman" w:cs="Times New Roman"/>
                <w:spacing w:val="-15"/>
              </w:rPr>
              <w:t>420m</w:t>
            </w:r>
            <w:r>
              <w:rPr>
                <w:rFonts w:ascii="Times New Roman" w:eastAsia="Times New Roman" w:hAnsi="Times New Roman" w:cs="Times New Roman"/>
                <w:spacing w:val="-15"/>
                <w:position w:val="10"/>
                <w:sz w:val="16"/>
                <w:szCs w:val="16"/>
              </w:rPr>
              <w:t xml:space="preserve">2 </w:t>
            </w:r>
            <w:r>
              <w:rPr>
                <w:spacing w:val="-15"/>
              </w:rPr>
              <w:t>，厂房分为三个区域，</w:t>
            </w:r>
            <w:r>
              <w:rPr>
                <w:spacing w:val="50"/>
              </w:rPr>
              <w:t xml:space="preserve"> </w:t>
            </w:r>
            <w:r>
              <w:rPr>
                <w:spacing w:val="-15"/>
              </w:rPr>
              <w:t>西侧为生产区域，</w:t>
            </w:r>
            <w:r>
              <w:rPr>
                <w:spacing w:val="75"/>
              </w:rPr>
              <w:t xml:space="preserve"> </w:t>
            </w:r>
            <w:r>
              <w:rPr>
                <w:spacing w:val="-15"/>
              </w:rPr>
              <w:t>由北向南为贴片</w:t>
            </w:r>
            <w:r>
              <w:t xml:space="preserve"> </w:t>
            </w:r>
            <w:r>
              <w:rPr>
                <w:spacing w:val="-8"/>
              </w:rPr>
              <w:t>焊接区域、检测操作台、检修台、装配操作台和老化监测区</w:t>
            </w:r>
            <w:r>
              <w:rPr>
                <w:spacing w:val="-9"/>
              </w:rPr>
              <w:t>域；</w:t>
            </w:r>
            <w:r>
              <w:rPr>
                <w:spacing w:val="63"/>
              </w:rPr>
              <w:t xml:space="preserve"> </w:t>
            </w:r>
            <w:r>
              <w:rPr>
                <w:spacing w:val="-9"/>
              </w:rPr>
              <w:t>中间区域由北向</w:t>
            </w:r>
            <w:r>
              <w:t xml:space="preserve"> </w:t>
            </w:r>
          </w:p>
        </w:tc>
      </w:tr>
    </w:tbl>
    <w:p>
      <w:pPr>
        <w:sectPr>
          <w:footerReference w:type="default" r:id="rId12"/>
          <w:pgSz w:w="11907" w:h="16839"/>
          <w:pgMar w:top="1431" w:right="1685" w:bottom="1359" w:left="1687" w:header="0" w:footer="1201" w:gutter="0"/>
          <w:pgNumType w:start="13"/>
          <w:cols w:space="708"/>
        </w:sectPr>
      </w:pPr>
    </w:p>
    <w:tbl>
      <w:tblPr>
        <w:tblStyle w:val="TableNormal9"/>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15"/>
        </w:trPr>
        <w:tc>
          <w:tcPr>
            <w:tcW w:w="8528" w:type="dxa"/>
            <w:vAlign w:val="top"/>
          </w:tcPr>
          <w:p>
            <w:pPr>
              <w:pStyle w:val="TableText"/>
              <w:spacing w:before="0" w:line="359" w:lineRule="auto"/>
              <w:ind w:left="117" w:right="110" w:firstLine="483"/>
              <w:jc w:val="both"/>
            </w:pPr>
            <w:r>
              <w:rPr>
                <w:spacing w:val="-13"/>
              </w:rPr>
              <w:t>南为实验设备室、材料仓库室、成品仓库和产品陈列室；</w:t>
            </w:r>
            <w:r>
              <w:rPr>
                <w:spacing w:val="49"/>
              </w:rPr>
              <w:t xml:space="preserve"> </w:t>
            </w:r>
            <w:r>
              <w:rPr>
                <w:spacing w:val="-13"/>
              </w:rPr>
              <w:t>东侧为</w:t>
            </w:r>
            <w:r>
              <w:rPr>
                <w:spacing w:val="-14"/>
              </w:rPr>
              <w:t>办公区域，</w:t>
            </w:r>
            <w:r>
              <w:rPr>
                <w:spacing w:val="66"/>
              </w:rPr>
              <w:t xml:space="preserve"> </w:t>
            </w:r>
            <w:r>
              <w:rPr>
                <w:spacing w:val="-14"/>
              </w:rPr>
              <w:t>由北</w:t>
            </w:r>
          </w:p>
          <w:p>
            <w:pPr>
              <w:pStyle w:val="TableText"/>
              <w:spacing w:before="1" w:line="218" w:lineRule="auto"/>
              <w:ind w:left="141"/>
            </w:pPr>
            <w:r>
              <w:rPr>
                <w:spacing w:val="-3"/>
              </w:rPr>
              <w:t>向南为杂物间、办公室和会议室，项目平面布置详见附图三。</w:t>
            </w:r>
          </w:p>
          <w:p>
            <w:pPr>
              <w:pStyle w:val="TableText"/>
              <w:spacing w:before="243" w:line="219" w:lineRule="auto"/>
              <w:ind w:left="126"/>
              <w:outlineLvl w:val="0"/>
              <w:rPr>
                <w:sz w:val="28"/>
                <w:szCs w:val="28"/>
              </w:rPr>
            </w:pPr>
            <w:r>
              <w:rPr>
                <w:rFonts w:ascii="Times New Roman" w:eastAsia="Times New Roman" w:hAnsi="Times New Roman" w:cs="Times New Roman"/>
                <w:b/>
                <w:bCs/>
                <w:spacing w:val="-3"/>
                <w:sz w:val="28"/>
                <w:szCs w:val="28"/>
              </w:rPr>
              <w:t xml:space="preserve">1.4 </w:t>
            </w:r>
            <w:r>
              <w:rPr>
                <w:b/>
                <w:bCs/>
                <w:spacing w:val="-3"/>
                <w:sz w:val="28"/>
                <w:szCs w:val="28"/>
              </w:rPr>
              <w:t>与本项目有关的原有污染情况及主要环境问题</w:t>
            </w:r>
          </w:p>
          <w:p>
            <w:pPr>
              <w:pStyle w:val="TableText"/>
              <w:spacing w:before="233" w:line="468" w:lineRule="exact"/>
              <w:ind w:left="598"/>
            </w:pPr>
            <w:r>
              <w:rPr>
                <w:spacing w:val="-2"/>
                <w:position w:val="17"/>
              </w:rPr>
              <w:t>本项目租赁绍兴市嵊山路</w:t>
            </w:r>
            <w:r>
              <w:rPr>
                <w:spacing w:val="-45"/>
                <w:position w:val="17"/>
              </w:rPr>
              <w:t xml:space="preserve"> </w:t>
            </w:r>
            <w:r>
              <w:rPr>
                <w:rFonts w:ascii="Times New Roman" w:eastAsia="Times New Roman" w:hAnsi="Times New Roman" w:cs="Times New Roman"/>
                <w:spacing w:val="-2"/>
                <w:position w:val="17"/>
              </w:rPr>
              <w:t>89</w:t>
            </w:r>
            <w:r>
              <w:rPr>
                <w:rFonts w:ascii="Times New Roman" w:eastAsia="Times New Roman" w:hAnsi="Times New Roman" w:cs="Times New Roman"/>
                <w:spacing w:val="15"/>
                <w:w w:val="101"/>
                <w:position w:val="17"/>
              </w:rPr>
              <w:t xml:space="preserve"> </w:t>
            </w:r>
            <w:r>
              <w:rPr>
                <w:spacing w:val="-2"/>
                <w:position w:val="17"/>
              </w:rPr>
              <w:t>号浙江南泰电子有限公司</w:t>
            </w:r>
            <w:r>
              <w:rPr>
                <w:rFonts w:ascii="Times New Roman" w:eastAsia="Times New Roman" w:hAnsi="Times New Roman" w:cs="Times New Roman"/>
                <w:spacing w:val="-2"/>
                <w:position w:val="17"/>
              </w:rPr>
              <w:t>(</w:t>
            </w:r>
            <w:r>
              <w:rPr>
                <w:spacing w:val="-2"/>
                <w:position w:val="17"/>
              </w:rPr>
              <w:t>厂房一</w:t>
            </w:r>
            <w:r>
              <w:rPr>
                <w:rFonts w:ascii="Times New Roman" w:eastAsia="Times New Roman" w:hAnsi="Times New Roman" w:cs="Times New Roman"/>
                <w:spacing w:val="-2"/>
                <w:position w:val="17"/>
              </w:rPr>
              <w:t>)</w:t>
            </w:r>
            <w:r>
              <w:rPr>
                <w:spacing w:val="-2"/>
                <w:position w:val="17"/>
              </w:rPr>
              <w:t>的三楼</w:t>
            </w:r>
            <w:r>
              <w:rPr>
                <w:spacing w:val="-32"/>
                <w:position w:val="17"/>
              </w:rPr>
              <w:t xml:space="preserve"> </w:t>
            </w:r>
            <w:r>
              <w:rPr>
                <w:rFonts w:ascii="Times New Roman" w:eastAsia="Times New Roman" w:hAnsi="Times New Roman" w:cs="Times New Roman"/>
                <w:spacing w:val="-2"/>
                <w:position w:val="17"/>
              </w:rPr>
              <w:t>1</w:t>
            </w:r>
            <w:r>
              <w:rPr>
                <w:rFonts w:ascii="Times New Roman" w:eastAsia="Times New Roman" w:hAnsi="Times New Roman" w:cs="Times New Roman"/>
                <w:spacing w:val="15"/>
                <w:w w:val="101"/>
                <w:position w:val="17"/>
              </w:rPr>
              <w:t xml:space="preserve"> </w:t>
            </w:r>
            <w:r>
              <w:rPr>
                <w:spacing w:val="-2"/>
                <w:position w:val="17"/>
              </w:rPr>
              <w:t>号</w:t>
            </w:r>
          </w:p>
          <w:p>
            <w:pPr>
              <w:pStyle w:val="TableText"/>
              <w:spacing w:before="1" w:line="218" w:lineRule="auto"/>
              <w:ind w:left="135"/>
            </w:pPr>
            <w:r>
              <w:rPr>
                <w:spacing w:val="-2"/>
              </w:rPr>
              <w:t>闲置厂房，不涉及土建，不存在与本项目有关的原有污染情况及主要环境问题。</w:t>
            </w:r>
          </w:p>
        </w:tc>
      </w:tr>
    </w:tbl>
    <w:p>
      <w:pPr>
        <w:pStyle w:val="BodyText"/>
      </w:pPr>
    </w:p>
    <w:p>
      <w:pPr>
        <w:sectPr>
          <w:footerReference w:type="default" r:id="rId13"/>
          <w:type w:val="nextPage"/>
          <w:pgSz w:w="11907" w:h="16839"/>
          <w:pgMar w:top="1431" w:right="1685" w:bottom="1359" w:left="1687" w:header="0" w:footer="1201" w:gutter="0"/>
          <w:pgNumType w:start="14"/>
          <w:cols w:space="708"/>
          <w:titlePg w:val="0"/>
        </w:sectPr>
      </w:pPr>
    </w:p>
    <w:p>
      <w:pPr>
        <w:spacing w:before="168" w:line="219" w:lineRule="auto"/>
        <w:ind w:left="429"/>
        <w:outlineLvl w:val="0"/>
        <w:rPr>
          <w:rFonts w:ascii="SimSun" w:eastAsia="SimSun" w:hAnsi="SimSun" w:cs="SimSun"/>
          <w:sz w:val="30"/>
          <w:szCs w:val="30"/>
        </w:rPr>
      </w:pPr>
      <w:r>
        <w:rPr>
          <w:rFonts w:ascii="SimSun" w:eastAsia="SimSun" w:hAnsi="SimSun" w:cs="SimSun"/>
          <w:b/>
          <w:bCs/>
          <w:spacing w:val="-3"/>
          <w:sz w:val="30"/>
          <w:szCs w:val="30"/>
        </w:rPr>
        <w:t>二、建设项目所在地自然环境及社会环境简况</w:t>
      </w:r>
    </w:p>
    <w:tbl>
      <w:tblPr>
        <w:tblStyle w:val="TableNormal1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02"/>
        </w:trPr>
        <w:tc>
          <w:tcPr>
            <w:tcW w:w="8528" w:type="dxa"/>
            <w:vAlign w:val="top"/>
          </w:tcPr>
          <w:p>
            <w:pPr>
              <w:pStyle w:val="TableText"/>
              <w:spacing w:before="164" w:line="577" w:lineRule="exact"/>
              <w:ind w:left="114"/>
              <w:rPr>
                <w:sz w:val="30"/>
                <w:szCs w:val="30"/>
              </w:rPr>
            </w:pPr>
            <w:r>
              <w:rPr>
                <w:rFonts w:ascii="Times New Roman" w:eastAsia="Times New Roman" w:hAnsi="Times New Roman" w:cs="Times New Roman"/>
                <w:b/>
                <w:bCs/>
                <w:spacing w:val="-9"/>
                <w:position w:val="20"/>
                <w:sz w:val="30"/>
                <w:szCs w:val="30"/>
              </w:rPr>
              <w:t>2.1</w:t>
            </w:r>
            <w:r>
              <w:rPr>
                <w:rFonts w:ascii="Times New Roman" w:eastAsia="Times New Roman" w:hAnsi="Times New Roman" w:cs="Times New Roman"/>
                <w:b/>
                <w:bCs/>
                <w:spacing w:val="61"/>
                <w:position w:val="20"/>
                <w:sz w:val="30"/>
                <w:szCs w:val="30"/>
              </w:rPr>
              <w:t xml:space="preserve"> </w:t>
            </w:r>
            <w:r>
              <w:rPr>
                <w:b/>
                <w:bCs/>
                <w:spacing w:val="-9"/>
                <w:position w:val="20"/>
                <w:sz w:val="30"/>
                <w:szCs w:val="30"/>
              </w:rPr>
              <w:t>自然环境简况</w:t>
            </w:r>
          </w:p>
          <w:p>
            <w:pPr>
              <w:pStyle w:val="TableText"/>
              <w:spacing w:line="220" w:lineRule="auto"/>
              <w:ind w:left="113"/>
            </w:pPr>
            <w:r>
              <w:rPr>
                <w:rFonts w:ascii="Times New Roman" w:eastAsia="Times New Roman" w:hAnsi="Times New Roman" w:cs="Times New Roman"/>
                <w:b/>
                <w:bCs/>
                <w:spacing w:val="-2"/>
              </w:rPr>
              <w:t xml:space="preserve">2.1.1 </w:t>
            </w:r>
            <w:r>
              <w:rPr>
                <w:b/>
                <w:bCs/>
                <w:spacing w:val="-2"/>
              </w:rPr>
              <w:t>地理环境</w:t>
            </w:r>
          </w:p>
          <w:p>
            <w:pPr>
              <w:pStyle w:val="TableText"/>
              <w:spacing w:before="181" w:line="355" w:lineRule="auto"/>
              <w:ind w:left="117" w:right="39" w:firstLine="483"/>
            </w:pPr>
            <w:r>
              <w:rPr>
                <w:spacing w:val="-10"/>
              </w:rPr>
              <w:t>绍兴市位于浙江省中北部、杭州湾南岸，</w:t>
            </w:r>
            <w:r>
              <w:rPr>
                <w:spacing w:val="31"/>
              </w:rPr>
              <w:t xml:space="preserve">  </w:t>
            </w:r>
            <w:r>
              <w:rPr>
                <w:spacing w:val="-10"/>
              </w:rPr>
              <w:t>全境介于北纬</w:t>
            </w:r>
            <w:r>
              <w:rPr>
                <w:spacing w:val="-54"/>
              </w:rPr>
              <w:t xml:space="preserve"> </w:t>
            </w:r>
            <w:r>
              <w:rPr>
                <w:rFonts w:ascii="Times New Roman" w:eastAsia="Times New Roman" w:hAnsi="Times New Roman" w:cs="Times New Roman"/>
                <w:spacing w:val="-10"/>
              </w:rPr>
              <w:t>29</w:t>
            </w:r>
            <w:r>
              <w:rPr>
                <w:rFonts w:ascii="Times New Roman" w:eastAsia="Times New Roman" w:hAnsi="Times New Roman" w:cs="Times New Roman"/>
                <w:spacing w:val="-28"/>
              </w:rPr>
              <w:t xml:space="preserve"> </w:t>
            </w:r>
            <w:r>
              <w:rPr>
                <w:spacing w:val="-10"/>
              </w:rPr>
              <w:t>°</w:t>
            </w:r>
            <w:r>
              <w:rPr>
                <w:spacing w:val="-92"/>
              </w:rPr>
              <w:t xml:space="preserve"> </w:t>
            </w:r>
            <w:r>
              <w:rPr>
                <w:rFonts w:ascii="Times New Roman" w:eastAsia="Times New Roman" w:hAnsi="Times New Roman" w:cs="Times New Roman"/>
                <w:spacing w:val="-10"/>
              </w:rPr>
              <w:t>13</w:t>
            </w:r>
            <w:r>
              <w:rPr>
                <w:rFonts w:ascii="Times New Roman" w:eastAsia="Times New Roman" w:hAnsi="Times New Roman" w:cs="Times New Roman"/>
                <w:spacing w:val="-17"/>
              </w:rPr>
              <w:t xml:space="preserve"> </w:t>
            </w:r>
            <w:r>
              <w:rPr>
                <w:spacing w:val="-10"/>
              </w:rPr>
              <w:t>′</w:t>
            </w:r>
            <w:r>
              <w:rPr>
                <w:rFonts w:ascii="Times New Roman" w:eastAsia="Times New Roman" w:hAnsi="Times New Roman" w:cs="Times New Roman"/>
                <w:spacing w:val="-10"/>
              </w:rPr>
              <w:t>36</w:t>
            </w:r>
            <w:r>
              <w:rPr>
                <w:spacing w:val="-10"/>
              </w:rPr>
              <w:t xml:space="preserve">″至   </w:t>
            </w:r>
            <w:r>
              <w:rPr>
                <w:rFonts w:ascii="Times New Roman" w:eastAsia="Times New Roman" w:hAnsi="Times New Roman" w:cs="Times New Roman"/>
                <w:spacing w:val="-14"/>
              </w:rPr>
              <w:t>30</w:t>
            </w:r>
            <w:r>
              <w:rPr>
                <w:rFonts w:ascii="Times New Roman" w:eastAsia="Times New Roman" w:hAnsi="Times New Roman" w:cs="Times New Roman"/>
                <w:spacing w:val="-25"/>
              </w:rPr>
              <w:t xml:space="preserve"> </w:t>
            </w:r>
            <w:r>
              <w:rPr>
                <w:spacing w:val="-14"/>
              </w:rPr>
              <w:t>°</w:t>
            </w:r>
            <w:r>
              <w:rPr>
                <w:spacing w:val="-92"/>
              </w:rPr>
              <w:t xml:space="preserve"> </w:t>
            </w:r>
            <w:r>
              <w:rPr>
                <w:rFonts w:ascii="Times New Roman" w:eastAsia="Times New Roman" w:hAnsi="Times New Roman" w:cs="Times New Roman"/>
                <w:spacing w:val="-14"/>
              </w:rPr>
              <w:t>16</w:t>
            </w:r>
            <w:r>
              <w:rPr>
                <w:rFonts w:ascii="Times New Roman" w:eastAsia="Times New Roman" w:hAnsi="Times New Roman" w:cs="Times New Roman"/>
                <w:spacing w:val="-16"/>
              </w:rPr>
              <w:t xml:space="preserve"> </w:t>
            </w:r>
            <w:r>
              <w:rPr>
                <w:spacing w:val="-14"/>
              </w:rPr>
              <w:t>′</w:t>
            </w:r>
            <w:r>
              <w:rPr>
                <w:spacing w:val="-92"/>
              </w:rPr>
              <w:t xml:space="preserve"> </w:t>
            </w:r>
            <w:r>
              <w:rPr>
                <w:rFonts w:ascii="Times New Roman" w:eastAsia="Times New Roman" w:hAnsi="Times New Roman" w:cs="Times New Roman"/>
                <w:spacing w:val="-14"/>
              </w:rPr>
              <w:t>17</w:t>
            </w:r>
            <w:r>
              <w:rPr>
                <w:spacing w:val="-14"/>
              </w:rPr>
              <w:t>″、东经</w:t>
            </w:r>
            <w:r>
              <w:rPr>
                <w:spacing w:val="-32"/>
              </w:rPr>
              <w:t xml:space="preserve"> </w:t>
            </w:r>
            <w:r>
              <w:rPr>
                <w:rFonts w:ascii="Times New Roman" w:eastAsia="Times New Roman" w:hAnsi="Times New Roman" w:cs="Times New Roman"/>
                <w:spacing w:val="-14"/>
              </w:rPr>
              <w:t>119</w:t>
            </w:r>
            <w:r>
              <w:rPr>
                <w:rFonts w:ascii="Times New Roman" w:eastAsia="Times New Roman" w:hAnsi="Times New Roman" w:cs="Times New Roman"/>
                <w:spacing w:val="-29"/>
              </w:rPr>
              <w:t xml:space="preserve"> </w:t>
            </w:r>
            <w:r>
              <w:rPr>
                <w:spacing w:val="-14"/>
              </w:rPr>
              <w:t>°</w:t>
            </w:r>
            <w:r>
              <w:rPr>
                <w:rFonts w:ascii="Times New Roman" w:eastAsia="Times New Roman" w:hAnsi="Times New Roman" w:cs="Times New Roman"/>
                <w:spacing w:val="-14"/>
              </w:rPr>
              <w:t>53</w:t>
            </w:r>
            <w:r>
              <w:rPr>
                <w:rFonts w:ascii="Times New Roman" w:eastAsia="Times New Roman" w:hAnsi="Times New Roman" w:cs="Times New Roman"/>
                <w:spacing w:val="-16"/>
              </w:rPr>
              <w:t xml:space="preserve"> </w:t>
            </w:r>
            <w:r>
              <w:rPr>
                <w:spacing w:val="-14"/>
              </w:rPr>
              <w:t>′</w:t>
            </w:r>
            <w:r>
              <w:rPr>
                <w:rFonts w:ascii="Times New Roman" w:eastAsia="Times New Roman" w:hAnsi="Times New Roman" w:cs="Times New Roman"/>
                <w:spacing w:val="-14"/>
              </w:rPr>
              <w:t>02</w:t>
            </w:r>
            <w:r>
              <w:rPr>
                <w:spacing w:val="-14"/>
              </w:rPr>
              <w:t>″至</w:t>
            </w:r>
            <w:r>
              <w:rPr>
                <w:spacing w:val="-32"/>
              </w:rPr>
              <w:t xml:space="preserve"> </w:t>
            </w:r>
            <w:r>
              <w:rPr>
                <w:rFonts w:ascii="Times New Roman" w:eastAsia="Times New Roman" w:hAnsi="Times New Roman" w:cs="Times New Roman"/>
                <w:spacing w:val="-14"/>
              </w:rPr>
              <w:t>121</w:t>
            </w:r>
            <w:r>
              <w:rPr>
                <w:rFonts w:ascii="Times New Roman" w:eastAsia="Times New Roman" w:hAnsi="Times New Roman" w:cs="Times New Roman"/>
                <w:spacing w:val="-29"/>
              </w:rPr>
              <w:t xml:space="preserve"> </w:t>
            </w:r>
            <w:r>
              <w:rPr>
                <w:spacing w:val="-14"/>
              </w:rPr>
              <w:t>°</w:t>
            </w:r>
            <w:r>
              <w:rPr>
                <w:spacing w:val="-92"/>
              </w:rPr>
              <w:t xml:space="preserve"> </w:t>
            </w:r>
            <w:r>
              <w:rPr>
                <w:rFonts w:ascii="Times New Roman" w:eastAsia="Times New Roman" w:hAnsi="Times New Roman" w:cs="Times New Roman"/>
                <w:spacing w:val="-14"/>
              </w:rPr>
              <w:t>13</w:t>
            </w:r>
            <w:r>
              <w:rPr>
                <w:rFonts w:ascii="Times New Roman" w:eastAsia="Times New Roman" w:hAnsi="Times New Roman" w:cs="Times New Roman"/>
                <w:spacing w:val="-17"/>
              </w:rPr>
              <w:t xml:space="preserve"> </w:t>
            </w:r>
            <w:r>
              <w:rPr>
                <w:spacing w:val="-14"/>
              </w:rPr>
              <w:t>′</w:t>
            </w:r>
            <w:r>
              <w:rPr>
                <w:rFonts w:ascii="Times New Roman" w:eastAsia="Times New Roman" w:hAnsi="Times New Roman" w:cs="Times New Roman"/>
                <w:spacing w:val="-14"/>
              </w:rPr>
              <w:t>38</w:t>
            </w:r>
            <w:r>
              <w:rPr>
                <w:spacing w:val="-14"/>
              </w:rPr>
              <w:t>″之间， 地处宁绍平原西部，</w:t>
            </w:r>
          </w:p>
          <w:p>
            <w:pPr>
              <w:pStyle w:val="TableText"/>
              <w:spacing w:line="237" w:lineRule="auto"/>
              <w:ind w:left="118"/>
            </w:pPr>
            <w:r>
              <w:rPr>
                <w:spacing w:val="-2"/>
              </w:rPr>
              <w:t>长江三角洲南翼，总面积为</w:t>
            </w:r>
            <w:r>
              <w:rPr>
                <w:spacing w:val="-30"/>
              </w:rPr>
              <w:t xml:space="preserve"> </w:t>
            </w:r>
            <w:r>
              <w:rPr>
                <w:rFonts w:ascii="Times New Roman" w:eastAsia="Times New Roman" w:hAnsi="Times New Roman" w:cs="Times New Roman"/>
                <w:spacing w:val="-2"/>
              </w:rPr>
              <w:t>8256km</w:t>
            </w:r>
            <w:r>
              <w:rPr>
                <w:rFonts w:ascii="Times New Roman" w:eastAsia="Times New Roman" w:hAnsi="Times New Roman" w:cs="Times New Roman"/>
                <w:spacing w:val="-2"/>
                <w:position w:val="10"/>
                <w:sz w:val="16"/>
                <w:szCs w:val="16"/>
              </w:rPr>
              <w:t>2</w:t>
            </w:r>
            <w:r>
              <w:rPr>
                <w:spacing w:val="-2"/>
              </w:rPr>
              <w:t>。</w:t>
            </w:r>
          </w:p>
          <w:p>
            <w:pPr>
              <w:pStyle w:val="TableText"/>
              <w:spacing w:before="166" w:line="360" w:lineRule="auto"/>
              <w:ind w:left="115" w:right="107" w:firstLine="485"/>
            </w:pPr>
            <w:r>
              <w:rPr>
                <w:spacing w:val="-4"/>
              </w:rPr>
              <w:t>项目位于绍兴市嵊山路</w:t>
            </w:r>
            <w:r>
              <w:rPr>
                <w:spacing w:val="-45"/>
              </w:rPr>
              <w:t xml:space="preserve"> </w:t>
            </w:r>
            <w:r>
              <w:rPr>
                <w:rFonts w:ascii="Times New Roman" w:eastAsia="Times New Roman" w:hAnsi="Times New Roman" w:cs="Times New Roman"/>
                <w:spacing w:val="-4"/>
              </w:rPr>
              <w:t>89</w:t>
            </w:r>
            <w:r>
              <w:rPr>
                <w:rFonts w:ascii="Times New Roman" w:eastAsia="Times New Roman" w:hAnsi="Times New Roman" w:cs="Times New Roman"/>
                <w:spacing w:val="15"/>
                <w:w w:val="101"/>
              </w:rPr>
              <w:t xml:space="preserve"> </w:t>
            </w:r>
            <w:r>
              <w:rPr>
                <w:spacing w:val="-4"/>
              </w:rPr>
              <w:t>号，租用浙江南泰电子有限公司</w:t>
            </w:r>
            <w:r>
              <w:rPr>
                <w:rFonts w:ascii="Times New Roman" w:eastAsia="Times New Roman" w:hAnsi="Times New Roman" w:cs="Times New Roman"/>
                <w:spacing w:val="-4"/>
              </w:rPr>
              <w:t>(</w:t>
            </w:r>
            <w:r>
              <w:rPr>
                <w:spacing w:val="-4"/>
              </w:rPr>
              <w:t>厂房一</w:t>
            </w:r>
            <w:r>
              <w:rPr>
                <w:rFonts w:ascii="Times New Roman" w:eastAsia="Times New Roman" w:hAnsi="Times New Roman" w:cs="Times New Roman"/>
                <w:spacing w:val="-5"/>
              </w:rPr>
              <w:t>)</w:t>
            </w:r>
            <w:r>
              <w:rPr>
                <w:spacing w:val="-5"/>
              </w:rPr>
              <w:t>的三楼</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rPr>
              <w:t xml:space="preserve"> </w:t>
            </w:r>
            <w:r>
              <w:rPr>
                <w:spacing w:val="-7"/>
              </w:rPr>
              <w:t>号闲置厂房，项目东面为浙江京华激光科技股份有</w:t>
            </w:r>
            <w:r>
              <w:rPr>
                <w:spacing w:val="-8"/>
              </w:rPr>
              <w:t>限公司；北侧为在建厂房；</w:t>
            </w:r>
            <w:r>
              <w:rPr>
                <w:spacing w:val="36"/>
              </w:rPr>
              <w:t xml:space="preserve"> </w:t>
            </w:r>
            <w:r>
              <w:rPr>
                <w:spacing w:val="-8"/>
              </w:rPr>
              <w:t>南</w:t>
            </w:r>
            <w:r>
              <w:t xml:space="preserve"> </w:t>
            </w:r>
            <w:r>
              <w:rPr>
                <w:spacing w:val="-12"/>
              </w:rPr>
              <w:t>侧为嵊山路，</w:t>
            </w:r>
            <w:r>
              <w:rPr>
                <w:spacing w:val="44"/>
              </w:rPr>
              <w:t xml:space="preserve"> </w:t>
            </w:r>
            <w:r>
              <w:rPr>
                <w:spacing w:val="-12"/>
              </w:rPr>
              <w:t>隔路为空地；</w:t>
            </w:r>
            <w:r>
              <w:rPr>
                <w:spacing w:val="39"/>
              </w:rPr>
              <w:t xml:space="preserve"> </w:t>
            </w:r>
            <w:r>
              <w:rPr>
                <w:spacing w:val="-12"/>
              </w:rPr>
              <w:t>西侧为绍兴光彩显示技术有限公司。具体</w:t>
            </w:r>
            <w:r>
              <w:rPr>
                <w:spacing w:val="-13"/>
              </w:rPr>
              <w:t>位置见附图</w:t>
            </w:r>
          </w:p>
          <w:p>
            <w:pPr>
              <w:pStyle w:val="TableText"/>
              <w:spacing w:before="1" w:line="218" w:lineRule="auto"/>
              <w:ind w:left="120"/>
            </w:pPr>
            <w:r>
              <w:rPr>
                <w:spacing w:val="-7"/>
              </w:rPr>
              <w:t>一和附图二。</w:t>
            </w:r>
          </w:p>
          <w:p>
            <w:pPr>
              <w:pStyle w:val="TableText"/>
              <w:spacing w:before="183" w:line="219" w:lineRule="auto"/>
              <w:ind w:left="113"/>
              <w:outlineLvl w:val="1"/>
            </w:pPr>
            <w:r>
              <w:rPr>
                <w:rFonts w:ascii="Times New Roman" w:eastAsia="Times New Roman" w:hAnsi="Times New Roman" w:cs="Times New Roman"/>
                <w:b/>
                <w:bCs/>
                <w:spacing w:val="-3"/>
              </w:rPr>
              <w:t xml:space="preserve">2.1.2 </w:t>
            </w:r>
            <w:r>
              <w:rPr>
                <w:b/>
                <w:bCs/>
                <w:spacing w:val="-3"/>
              </w:rPr>
              <w:t>地形、地貌、地质</w:t>
            </w:r>
          </w:p>
          <w:p>
            <w:pPr>
              <w:pStyle w:val="TableText"/>
              <w:spacing w:before="184" w:line="360" w:lineRule="auto"/>
              <w:ind w:left="117" w:right="105" w:firstLine="483"/>
            </w:pPr>
            <w:r>
              <w:rPr>
                <w:spacing w:val="-1"/>
              </w:rPr>
              <w:t>绍兴处于浙西山地丘陵、浙东丘陵山地和浙北平原三大地貌单元的交接地</w:t>
            </w:r>
            <w:r>
              <w:rPr>
                <w:spacing w:val="9"/>
              </w:rPr>
              <w:t xml:space="preserve">  </w:t>
            </w:r>
            <w:r>
              <w:rPr>
                <w:spacing w:val="-8"/>
              </w:rPr>
              <w:t>带。境内地势南高北低，</w:t>
            </w:r>
            <w:r>
              <w:rPr>
                <w:spacing w:val="59"/>
              </w:rPr>
              <w:t xml:space="preserve"> </w:t>
            </w:r>
            <w:r>
              <w:rPr>
                <w:spacing w:val="-8"/>
              </w:rPr>
              <w:t>由北部绍虞平原向南逐渐过渡为丘陵山地。山地</w:t>
            </w:r>
            <w:r>
              <w:rPr>
                <w:spacing w:val="-9"/>
              </w:rPr>
              <w:t>主脉平</w:t>
            </w:r>
            <w:r>
              <w:t xml:space="preserve"> </w:t>
            </w:r>
            <w:r>
              <w:rPr>
                <w:spacing w:val="-10"/>
              </w:rPr>
              <w:t>均海拔在</w:t>
            </w:r>
            <w:r>
              <w:rPr>
                <w:spacing w:val="-45"/>
              </w:rPr>
              <w:t xml:space="preserve"> </w:t>
            </w:r>
            <w:r>
              <w:rPr>
                <w:rFonts w:ascii="Times New Roman" w:eastAsia="Times New Roman" w:hAnsi="Times New Roman" w:cs="Times New Roman"/>
                <w:spacing w:val="-10"/>
              </w:rPr>
              <w:t xml:space="preserve">500 </w:t>
            </w:r>
            <w:r>
              <w:rPr>
                <w:spacing w:val="-10"/>
              </w:rPr>
              <w:t>米以上</w:t>
            </w:r>
            <w:r>
              <w:rPr>
                <w:rFonts w:ascii="Times New Roman" w:eastAsia="Times New Roman" w:hAnsi="Times New Roman" w:cs="Times New Roman"/>
                <w:spacing w:val="-10"/>
              </w:rPr>
              <w:t>(</w:t>
            </w:r>
            <w:r>
              <w:rPr>
                <w:spacing w:val="-10"/>
              </w:rPr>
              <w:t>黄海高程，</w:t>
            </w:r>
            <w:r>
              <w:rPr>
                <w:spacing w:val="44"/>
              </w:rPr>
              <w:t xml:space="preserve"> </w:t>
            </w:r>
            <w:r>
              <w:rPr>
                <w:spacing w:val="-10"/>
              </w:rPr>
              <w:t>下同</w:t>
            </w:r>
            <w:r>
              <w:rPr>
                <w:rFonts w:ascii="Times New Roman" w:eastAsia="Times New Roman" w:hAnsi="Times New Roman" w:cs="Times New Roman"/>
                <w:spacing w:val="-10"/>
              </w:rPr>
              <w:t>)</w:t>
            </w:r>
            <w:r>
              <w:rPr>
                <w:spacing w:val="-10"/>
              </w:rPr>
              <w:t>，丘陵、台地在海拔</w:t>
            </w:r>
            <w:r>
              <w:rPr>
                <w:spacing w:val="-54"/>
              </w:rPr>
              <w:t xml:space="preserve"> </w:t>
            </w:r>
            <w:r>
              <w:rPr>
                <w:rFonts w:ascii="Times New Roman" w:eastAsia="Times New Roman" w:hAnsi="Times New Roman" w:cs="Times New Roman"/>
                <w:spacing w:val="-10"/>
              </w:rPr>
              <w:t>20-500</w:t>
            </w:r>
            <w:r>
              <w:rPr>
                <w:rFonts w:ascii="Times New Roman" w:eastAsia="Times New Roman" w:hAnsi="Times New Roman" w:cs="Times New Roman"/>
                <w:spacing w:val="12"/>
              </w:rPr>
              <w:t xml:space="preserve"> </w:t>
            </w:r>
            <w:r>
              <w:rPr>
                <w:spacing w:val="-10"/>
              </w:rPr>
              <w:t>米之间， 河谷</w:t>
            </w:r>
            <w:r>
              <w:t xml:space="preserve"> </w:t>
            </w:r>
            <w:r>
              <w:rPr>
                <w:spacing w:val="-10"/>
              </w:rPr>
              <w:t>盆地的海拔多在</w:t>
            </w:r>
            <w:r>
              <w:rPr>
                <w:spacing w:val="-16"/>
              </w:rPr>
              <w:t xml:space="preserve"> </w:t>
            </w:r>
            <w:r>
              <w:rPr>
                <w:rFonts w:ascii="Times New Roman" w:eastAsia="Times New Roman" w:hAnsi="Times New Roman" w:cs="Times New Roman"/>
                <w:spacing w:val="-10"/>
              </w:rPr>
              <w:t xml:space="preserve">10-50 </w:t>
            </w:r>
            <w:r>
              <w:rPr>
                <w:spacing w:val="-10"/>
              </w:rPr>
              <w:t>米之间， 北部的绍虞平原和曹娥江、浦阳江下游地区，</w:t>
            </w:r>
            <w:r>
              <w:rPr>
                <w:spacing w:val="45"/>
              </w:rPr>
              <w:t xml:space="preserve"> </w:t>
            </w:r>
            <w:r>
              <w:rPr>
                <w:spacing w:val="-10"/>
              </w:rPr>
              <w:t>地</w:t>
            </w:r>
          </w:p>
          <w:p>
            <w:pPr>
              <w:pStyle w:val="TableText"/>
              <w:spacing w:line="219" w:lineRule="auto"/>
              <w:ind w:left="122"/>
            </w:pPr>
            <w:r>
              <w:rPr>
                <w:spacing w:val="-4"/>
              </w:rPr>
              <w:t>势低平，海拔不足</w:t>
            </w:r>
            <w:r>
              <w:rPr>
                <w:spacing w:val="-15"/>
              </w:rPr>
              <w:t xml:space="preserve"> </w:t>
            </w:r>
            <w:r>
              <w:rPr>
                <w:rFonts w:ascii="Times New Roman" w:eastAsia="Times New Roman" w:hAnsi="Times New Roman" w:cs="Times New Roman"/>
                <w:spacing w:val="-4"/>
              </w:rPr>
              <w:t xml:space="preserve">10 </w:t>
            </w:r>
            <w:r>
              <w:rPr>
                <w:spacing w:val="-4"/>
              </w:rPr>
              <w:t>米，平均海拔在</w:t>
            </w:r>
            <w:r>
              <w:rPr>
                <w:spacing w:val="-48"/>
              </w:rPr>
              <w:t xml:space="preserve"> </w:t>
            </w:r>
            <w:r>
              <w:rPr>
                <w:rFonts w:ascii="Times New Roman" w:eastAsia="Times New Roman" w:hAnsi="Times New Roman" w:cs="Times New Roman"/>
                <w:spacing w:val="-4"/>
              </w:rPr>
              <w:t xml:space="preserve">5 </w:t>
            </w:r>
            <w:r>
              <w:rPr>
                <w:spacing w:val="-4"/>
              </w:rPr>
              <w:t>米左右。</w:t>
            </w:r>
          </w:p>
          <w:p>
            <w:pPr>
              <w:pStyle w:val="TableText"/>
              <w:spacing w:before="182" w:line="220" w:lineRule="auto"/>
              <w:ind w:left="113"/>
              <w:outlineLvl w:val="1"/>
            </w:pPr>
            <w:r>
              <w:rPr>
                <w:rFonts w:ascii="Times New Roman" w:eastAsia="Times New Roman" w:hAnsi="Times New Roman" w:cs="Times New Roman"/>
                <w:b/>
                <w:bCs/>
                <w:spacing w:val="-2"/>
              </w:rPr>
              <w:t xml:space="preserve">2.1.3 </w:t>
            </w:r>
            <w:r>
              <w:rPr>
                <w:b/>
                <w:bCs/>
                <w:spacing w:val="-2"/>
              </w:rPr>
              <w:t>气候特征</w:t>
            </w:r>
          </w:p>
          <w:p>
            <w:pPr>
              <w:pStyle w:val="TableText"/>
              <w:spacing w:before="183" w:line="468" w:lineRule="exact"/>
              <w:ind w:left="600"/>
            </w:pPr>
            <w:r>
              <w:rPr>
                <w:spacing w:val="-18"/>
                <w:position w:val="17"/>
              </w:rPr>
              <w:t>项目所在地属亚热带季风气候区，</w:t>
            </w:r>
            <w:r>
              <w:rPr>
                <w:spacing w:val="39"/>
                <w:position w:val="17"/>
              </w:rPr>
              <w:t xml:space="preserve"> </w:t>
            </w:r>
            <w:r>
              <w:rPr>
                <w:spacing w:val="-18"/>
                <w:position w:val="17"/>
              </w:rPr>
              <w:t>温和湿润</w:t>
            </w:r>
            <w:r>
              <w:rPr>
                <w:spacing w:val="-19"/>
                <w:position w:val="17"/>
              </w:rPr>
              <w:t>，</w:t>
            </w:r>
            <w:r>
              <w:rPr>
                <w:spacing w:val="23"/>
                <w:position w:val="17"/>
              </w:rPr>
              <w:t xml:space="preserve"> </w:t>
            </w:r>
            <w:r>
              <w:rPr>
                <w:spacing w:val="-19"/>
                <w:position w:val="17"/>
              </w:rPr>
              <w:t>四季分明， 光照充足， 雨量充</w:t>
            </w:r>
          </w:p>
          <w:p>
            <w:pPr>
              <w:pStyle w:val="TableText"/>
              <w:spacing w:before="1" w:line="219" w:lineRule="auto"/>
              <w:ind w:left="119"/>
            </w:pPr>
            <w:r>
              <w:rPr>
                <w:spacing w:val="-2"/>
              </w:rPr>
              <w:t>沛。根据绍兴市气象站近些年的观测资料统计，该地区的气象数据如</w:t>
            </w:r>
            <w:r>
              <w:rPr>
                <w:spacing w:val="-3"/>
              </w:rPr>
              <w:t>下：</w:t>
            </w:r>
          </w:p>
          <w:p>
            <w:pPr>
              <w:spacing w:line="182" w:lineRule="exact"/>
            </w:pPr>
          </w:p>
          <w:tbl>
            <w:tblPr>
              <w:tblStyle w:val="TableNormal10"/>
              <w:tblW w:w="5871" w:type="dxa"/>
              <w:tblInd w:w="598" w:type="dxa"/>
              <w:tblBorders>
                <w:top w:val="nil"/>
                <w:left w:val="nil"/>
                <w:bottom w:val="nil"/>
                <w:right w:val="nil"/>
                <w:insideH w:val="nil"/>
                <w:insideV w:val="nil"/>
              </w:tblBorders>
              <w:tblLayout w:type="fixed"/>
            </w:tblPr>
            <w:tblGrid>
              <w:gridCol w:w="3649"/>
              <w:gridCol w:w="2222"/>
            </w:tblGrid>
            <w:tr>
              <w:tblPrEx>
                <w:tblW w:w="5871" w:type="dxa"/>
                <w:tblInd w:w="598" w:type="dxa"/>
                <w:tblBorders>
                  <w:top w:val="nil"/>
                  <w:left w:val="nil"/>
                  <w:bottom w:val="nil"/>
                  <w:right w:val="nil"/>
                  <w:insideH w:val="nil"/>
                  <w:insideV w:val="nil"/>
                </w:tblBorders>
                <w:tblLayout w:type="fixed"/>
              </w:tblPrEx>
              <w:trPr>
                <w:trHeight w:val="354"/>
              </w:trPr>
              <w:tc>
                <w:tcPr>
                  <w:tcW w:w="3649" w:type="dxa"/>
                  <w:vAlign w:val="top"/>
                </w:tcPr>
                <w:p>
                  <w:pPr>
                    <w:pStyle w:val="TableText"/>
                    <w:spacing w:line="219" w:lineRule="auto"/>
                  </w:pPr>
                  <w:r>
                    <w:rPr>
                      <w:spacing w:val="-2"/>
                    </w:rPr>
                    <w:t>年平均气温</w:t>
                  </w:r>
                </w:p>
              </w:tc>
              <w:tc>
                <w:tcPr>
                  <w:tcW w:w="2222" w:type="dxa"/>
                  <w:vAlign w:val="top"/>
                </w:tcPr>
                <w:p>
                  <w:pPr>
                    <w:pStyle w:val="TableText"/>
                    <w:spacing w:line="235" w:lineRule="auto"/>
                    <w:ind w:left="1049"/>
                  </w:pPr>
                  <w:r>
                    <w:rPr>
                      <w:rFonts w:ascii="Times New Roman" w:eastAsia="Times New Roman" w:hAnsi="Times New Roman" w:cs="Times New Roman"/>
                      <w:spacing w:val="-6"/>
                    </w:rPr>
                    <w:t>16.5</w:t>
                  </w:r>
                  <w:r>
                    <w:rPr>
                      <w:spacing w:val="-6"/>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
                  </w:pPr>
                  <w:r>
                    <w:rPr>
                      <w:spacing w:val="-2"/>
                    </w:rPr>
                    <w:t>极端最高气温</w:t>
                  </w:r>
                </w:p>
              </w:tc>
              <w:tc>
                <w:tcPr>
                  <w:tcW w:w="2222" w:type="dxa"/>
                  <w:vAlign w:val="top"/>
                </w:tcPr>
                <w:p>
                  <w:pPr>
                    <w:pStyle w:val="TableText"/>
                    <w:spacing w:before="113" w:line="236" w:lineRule="auto"/>
                    <w:ind w:left="1031"/>
                  </w:pPr>
                  <w:r>
                    <w:rPr>
                      <w:rFonts w:ascii="Times New Roman" w:eastAsia="Times New Roman" w:hAnsi="Times New Roman" w:cs="Times New Roman"/>
                      <w:spacing w:val="-2"/>
                    </w:rPr>
                    <w:t>38.6</w:t>
                  </w:r>
                  <w:r>
                    <w:rPr>
                      <w:spacing w:val="-2"/>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
                  </w:pPr>
                  <w:r>
                    <w:rPr>
                      <w:spacing w:val="-2"/>
                    </w:rPr>
                    <w:t>极端最低气温</w:t>
                  </w:r>
                </w:p>
              </w:tc>
              <w:tc>
                <w:tcPr>
                  <w:tcW w:w="2222" w:type="dxa"/>
                  <w:vAlign w:val="top"/>
                </w:tcPr>
                <w:p>
                  <w:pPr>
                    <w:pStyle w:val="TableText"/>
                    <w:spacing w:before="113" w:line="236" w:lineRule="auto"/>
                    <w:ind w:left="1031"/>
                  </w:pPr>
                  <w:r>
                    <w:rPr>
                      <w:rFonts w:ascii="Times New Roman" w:eastAsia="Times New Roman" w:hAnsi="Times New Roman" w:cs="Times New Roman"/>
                      <w:spacing w:val="-7"/>
                    </w:rPr>
                    <w:t>-</w:t>
                  </w:r>
                  <w:r>
                    <w:rPr>
                      <w:rFonts w:ascii="Times New Roman" w:eastAsia="Times New Roman" w:hAnsi="Times New Roman" w:cs="Times New Roman"/>
                      <w:spacing w:val="-30"/>
                    </w:rPr>
                    <w:t xml:space="preserve"> </w:t>
                  </w:r>
                  <w:r>
                    <w:rPr>
                      <w:rFonts w:ascii="Times New Roman" w:eastAsia="Times New Roman" w:hAnsi="Times New Roman" w:cs="Times New Roman"/>
                      <w:spacing w:val="-7"/>
                    </w:rPr>
                    <w:t>10.2</w:t>
                  </w:r>
                  <w:r>
                    <w:rPr>
                      <w:spacing w:val="-7"/>
                    </w:rPr>
                    <w:t>℃</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年平均气压</w:t>
                  </w:r>
                </w:p>
              </w:tc>
              <w:tc>
                <w:tcPr>
                  <w:tcW w:w="2222" w:type="dxa"/>
                  <w:vAlign w:val="top"/>
                </w:tcPr>
                <w:p>
                  <w:pPr>
                    <w:spacing w:before="154" w:line="190" w:lineRule="auto"/>
                    <w:jc w:val="right"/>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10</w:t>
                  </w:r>
                  <w:r>
                    <w:rPr>
                      <w:rFonts w:ascii="Times New Roman" w:eastAsia="Times New Roman" w:hAnsi="Times New Roman" w:cs="Times New Roman"/>
                      <w:spacing w:val="-3"/>
                      <w:sz w:val="24"/>
                      <w:szCs w:val="24"/>
                    </w:rPr>
                    <w:t>16.0 4hP</w:t>
                  </w:r>
                  <w:r>
                    <w:rPr>
                      <w:rFonts w:ascii="Times New Roman" w:eastAsia="Times New Roman" w:hAnsi="Times New Roman" w:cs="Times New Roman"/>
                      <w:spacing w:val="-1"/>
                      <w:sz w:val="24"/>
                      <w:szCs w:val="24"/>
                    </w:rPr>
                    <w:t>a</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年平均降水量</w:t>
                  </w:r>
                </w:p>
              </w:tc>
              <w:tc>
                <w:tcPr>
                  <w:tcW w:w="2222" w:type="dxa"/>
                  <w:vAlign w:val="top"/>
                </w:tcPr>
                <w:p>
                  <w:pPr>
                    <w:spacing w:before="158" w:line="186"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1475.7mm</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年平均蒸发量</w:t>
                  </w:r>
                </w:p>
              </w:tc>
              <w:tc>
                <w:tcPr>
                  <w:tcW w:w="2222" w:type="dxa"/>
                  <w:vAlign w:val="top"/>
                </w:tcPr>
                <w:p>
                  <w:pPr>
                    <w:spacing w:before="158" w:line="186"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1331.8mm</w:t>
                  </w:r>
                </w:p>
              </w:tc>
            </w:tr>
          </w:tbl>
          <w:p/>
        </w:tc>
      </w:tr>
    </w:tbl>
    <w:p>
      <w:pPr>
        <w:sectPr>
          <w:footerReference w:type="default" r:id="rId14"/>
          <w:pgSz w:w="11907" w:h="16839"/>
          <w:pgMar w:top="1431" w:right="1685" w:bottom="1362" w:left="1687" w:header="0" w:footer="1201" w:gutter="0"/>
          <w:pgNumType w:start="15"/>
          <w:cols w:space="708"/>
        </w:sectPr>
      </w:pPr>
    </w:p>
    <w:tbl>
      <w:tblPr>
        <w:tblStyle w:val="TableNormal1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02"/>
        </w:trPr>
        <w:tc>
          <w:tcPr>
            <w:tcW w:w="8528" w:type="dxa"/>
            <w:vAlign w:val="top"/>
          </w:tcPr>
          <w:tbl>
            <w:tblPr>
              <w:tblStyle w:val="TableNormal11"/>
              <w:tblW w:w="5871" w:type="dxa"/>
              <w:tblInd w:w="598" w:type="dxa"/>
              <w:tblBorders>
                <w:top w:val="nil"/>
                <w:left w:val="nil"/>
                <w:bottom w:val="nil"/>
                <w:right w:val="nil"/>
                <w:insideH w:val="nil"/>
                <w:insideV w:val="nil"/>
              </w:tblBorders>
              <w:tblLayout w:type="fixed"/>
            </w:tblPr>
            <w:tblGrid>
              <w:gridCol w:w="3649"/>
              <w:gridCol w:w="2222"/>
            </w:tblGrid>
            <w:tr>
              <w:tblPrEx>
                <w:tblW w:w="5871" w:type="dxa"/>
                <w:tblInd w:w="598" w:type="dxa"/>
                <w:tblBorders>
                  <w:top w:val="nil"/>
                  <w:left w:val="nil"/>
                  <w:bottom w:val="nil"/>
                  <w:right w:val="nil"/>
                  <w:insideH w:val="nil"/>
                  <w:insideV w:val="nil"/>
                </w:tblBorders>
                <w:tblLayout w:type="fixed"/>
              </w:tblPrEx>
              <w:trPr>
                <w:trHeight w:val="468"/>
              </w:trPr>
              <w:tc>
                <w:tcPr>
                  <w:tcW w:w="3649" w:type="dxa"/>
                  <w:vAlign w:val="top"/>
                </w:tcPr>
                <w:p>
                  <w:pPr>
                    <w:pStyle w:val="TableText"/>
                    <w:spacing w:before="113" w:line="220" w:lineRule="auto"/>
                  </w:pPr>
                  <w:r>
                    <w:rPr>
                      <w:spacing w:val="-2"/>
                    </w:rPr>
                    <w:t>年平均相对湿度</w:t>
                  </w:r>
                </w:p>
              </w:tc>
              <w:tc>
                <w:tcPr>
                  <w:tcW w:w="2222" w:type="dxa"/>
                  <w:vAlign w:val="top"/>
                </w:tcPr>
                <w:p>
                  <w:pPr>
                    <w:pStyle w:val="TableText"/>
                    <w:spacing w:before="114" w:line="236" w:lineRule="auto"/>
                    <w:ind w:left="1036"/>
                  </w:pPr>
                  <w:r>
                    <w:rPr>
                      <w:rFonts w:ascii="Times New Roman" w:eastAsia="Times New Roman" w:hAnsi="Times New Roman" w:cs="Times New Roman"/>
                      <w:spacing w:val="24"/>
                    </w:rPr>
                    <w:t>80</w:t>
                  </w:r>
                  <w:r>
                    <w:rPr>
                      <w:spacing w:val="24"/>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6"/>
                  </w:pPr>
                  <w:r>
                    <w:rPr>
                      <w:spacing w:val="-3"/>
                    </w:rPr>
                    <w:t>区域内全年主、次导风向</w:t>
                  </w:r>
                </w:p>
              </w:tc>
              <w:tc>
                <w:tcPr>
                  <w:tcW w:w="2222" w:type="dxa"/>
                  <w:vAlign w:val="top"/>
                </w:tcPr>
                <w:p>
                  <w:pPr>
                    <w:spacing w:before="153" w:line="190" w:lineRule="auto"/>
                    <w:ind w:left="1018"/>
                    <w:rPr>
                      <w:rFonts w:ascii="Times New Roman" w:eastAsia="Times New Roman" w:hAnsi="Times New Roman" w:cs="Times New Roman"/>
                      <w:sz w:val="24"/>
                      <w:szCs w:val="24"/>
                    </w:rPr>
                  </w:pPr>
                  <w:r>
                    <w:rPr>
                      <w:rFonts w:ascii="Times New Roman" w:eastAsia="Times New Roman" w:hAnsi="Times New Roman" w:cs="Times New Roman"/>
                      <w:sz w:val="24"/>
                      <w:szCs w:val="24"/>
                    </w:rPr>
                    <w:t>NNW</w:t>
                  </w:r>
                  <w:r>
                    <w:rPr>
                      <w:rFonts w:ascii="Times New Roman" w:eastAsia="Times New Roman" w:hAnsi="Times New Roman" w:cs="Times New Roman"/>
                      <w:spacing w:val="3"/>
                      <w:sz w:val="24"/>
                      <w:szCs w:val="24"/>
                    </w:rPr>
                    <w:t>/</w:t>
                  </w:r>
                  <w:r>
                    <w:rPr>
                      <w:rFonts w:ascii="Times New Roman" w:eastAsia="Times New Roman" w:hAnsi="Times New Roman" w:cs="Times New Roman"/>
                      <w:sz w:val="24"/>
                      <w:szCs w:val="24"/>
                    </w:rPr>
                    <w:t>ENE</w:t>
                  </w:r>
                </w:p>
              </w:tc>
            </w:tr>
            <w:tr>
              <w:tblPrEx>
                <w:tblW w:w="5871" w:type="dxa"/>
                <w:tblInd w:w="598" w:type="dxa"/>
                <w:tblLayout w:type="fixed"/>
              </w:tblPrEx>
              <w:trPr>
                <w:trHeight w:val="354"/>
              </w:trPr>
              <w:tc>
                <w:tcPr>
                  <w:tcW w:w="3649" w:type="dxa"/>
                  <w:vAlign w:val="top"/>
                </w:tcPr>
                <w:p>
                  <w:pPr>
                    <w:pStyle w:val="TableText"/>
                    <w:spacing w:before="115" w:line="176" w:lineRule="auto"/>
                  </w:pPr>
                  <w:r>
                    <w:rPr>
                      <w:spacing w:val="-2"/>
                    </w:rPr>
                    <w:t>年平均风速</w:t>
                  </w:r>
                </w:p>
              </w:tc>
              <w:tc>
                <w:tcPr>
                  <w:tcW w:w="2222" w:type="dxa"/>
                  <w:vAlign w:val="top"/>
                </w:tcPr>
                <w:p>
                  <w:pPr>
                    <w:spacing w:before="154" w:line="165"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1.9m/s</w:t>
                  </w:r>
                </w:p>
              </w:tc>
            </w:tr>
          </w:tbl>
          <w:p>
            <w:pPr>
              <w:spacing w:line="109" w:lineRule="exact"/>
              <w:rPr>
                <w:rFonts w:ascii="Arial"/>
                <w:sz w:val="9"/>
              </w:rPr>
            </w:pPr>
          </w:p>
        </w:tc>
      </w:tr>
    </w:tbl>
    <w:p>
      <w:pPr>
        <w:pStyle w:val="BodyText"/>
      </w:pPr>
    </w:p>
    <w:p>
      <w:pPr>
        <w:sectPr>
          <w:footerReference w:type="default" r:id="rId15"/>
          <w:type w:val="nextPage"/>
          <w:pgSz w:w="11907" w:h="16839"/>
          <w:pgMar w:top="1431" w:right="1685" w:bottom="1362" w:left="1687" w:header="0" w:footer="1201" w:gutter="0"/>
          <w:pgNumType w:start="16"/>
          <w:cols w:space="708"/>
          <w:titlePg w:val="0"/>
        </w:sectPr>
      </w:pPr>
    </w:p>
    <w:tbl>
      <w:tblPr>
        <w:tblStyle w:val="TableNormal1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360" w:lineRule="auto"/>
              <w:ind w:left="118" w:right="39" w:firstLine="478"/>
            </w:pPr>
            <w:r>
              <w:rPr>
                <w:spacing w:val="-4"/>
              </w:rPr>
              <w:t>全年频率在各方位分布较为均匀， 风频最高</w:t>
            </w:r>
            <w:r>
              <w:rPr>
                <w:spacing w:val="-5"/>
              </w:rPr>
              <w:t>为</w:t>
            </w:r>
            <w:r>
              <w:rPr>
                <w:spacing w:val="-62"/>
              </w:rPr>
              <w:t xml:space="preserve"> </w:t>
            </w:r>
            <w:r>
              <w:rPr>
                <w:rFonts w:ascii="Times New Roman" w:eastAsia="Times New Roman" w:hAnsi="Times New Roman" w:cs="Times New Roman"/>
                <w:spacing w:val="-5"/>
              </w:rPr>
              <w:t xml:space="preserve">NNW </w:t>
            </w:r>
            <w:r>
              <w:rPr>
                <w:spacing w:val="-5"/>
              </w:rPr>
              <w:t>和</w:t>
            </w:r>
            <w:r>
              <w:rPr>
                <w:spacing w:val="-54"/>
              </w:rPr>
              <w:t xml:space="preserve"> </w:t>
            </w:r>
            <w:r>
              <w:rPr>
                <w:rFonts w:ascii="Times New Roman" w:eastAsia="Times New Roman" w:hAnsi="Times New Roman" w:cs="Times New Roman"/>
                <w:spacing w:val="-5"/>
              </w:rPr>
              <w:t>ENE</w:t>
            </w:r>
            <w:r>
              <w:rPr>
                <w:spacing w:val="-5"/>
              </w:rPr>
              <w:t>，分别为</w:t>
            </w:r>
            <w:r>
              <w:rPr>
                <w:spacing w:val="-48"/>
              </w:rPr>
              <w:t xml:space="preserve"> </w:t>
            </w:r>
            <w:r>
              <w:rPr>
                <w:rFonts w:ascii="Times New Roman" w:eastAsia="Times New Roman" w:hAnsi="Times New Roman" w:cs="Times New Roman"/>
                <w:spacing w:val="-5"/>
              </w:rPr>
              <w:t>9.05</w:t>
            </w:r>
            <w:r>
              <w:rPr>
                <w:spacing w:val="-5"/>
              </w:rPr>
              <w:t>%</w:t>
            </w:r>
            <w:r>
              <w:t xml:space="preserve"> </w:t>
            </w:r>
            <w:r>
              <w:rPr>
                <w:spacing w:val="-2"/>
              </w:rPr>
              <w:t>和</w:t>
            </w:r>
            <w:r>
              <w:rPr>
                <w:spacing w:val="-45"/>
              </w:rPr>
              <w:t xml:space="preserve"> </w:t>
            </w:r>
            <w:r>
              <w:rPr>
                <w:rFonts w:ascii="Times New Roman" w:eastAsia="Times New Roman" w:hAnsi="Times New Roman" w:cs="Times New Roman"/>
                <w:spacing w:val="-2"/>
              </w:rPr>
              <w:t>8.98</w:t>
            </w:r>
            <w:r>
              <w:rPr>
                <w:spacing w:val="-1"/>
              </w:rPr>
              <w:t>％，</w:t>
            </w:r>
            <w:r>
              <w:rPr>
                <w:spacing w:val="-2"/>
              </w:rPr>
              <w:t xml:space="preserve">各风向全年平均风速在 </w:t>
            </w:r>
            <w:r>
              <w:rPr>
                <w:rFonts w:ascii="Times New Roman" w:eastAsia="Times New Roman" w:hAnsi="Times New Roman" w:cs="Times New Roman"/>
                <w:spacing w:val="-2"/>
              </w:rPr>
              <w:t>1.11</w:t>
            </w:r>
            <w:r>
              <w:rPr>
                <w:spacing w:val="-2"/>
              </w:rPr>
              <w:t>－</w:t>
            </w:r>
            <w:r>
              <w:rPr>
                <w:rFonts w:ascii="Times New Roman" w:eastAsia="Times New Roman" w:hAnsi="Times New Roman" w:cs="Times New Roman"/>
                <w:spacing w:val="-2"/>
              </w:rPr>
              <w:t xml:space="preserve">2.44m/s </w:t>
            </w:r>
            <w:r>
              <w:rPr>
                <w:spacing w:val="-2"/>
              </w:rPr>
              <w:t>之间。区域</w:t>
            </w:r>
            <w:r>
              <w:rPr>
                <w:spacing w:val="-3"/>
              </w:rPr>
              <w:t>受季风影响较为明</w:t>
            </w:r>
            <w:r>
              <w:t xml:space="preserve">  </w:t>
            </w:r>
            <w:r>
              <w:rPr>
                <w:spacing w:val="-3"/>
              </w:rPr>
              <w:t>显，冬季盛行风向为</w:t>
            </w:r>
            <w:r>
              <w:rPr>
                <w:spacing w:val="-53"/>
              </w:rPr>
              <w:t xml:space="preserve"> </w:t>
            </w:r>
            <w:r>
              <w:rPr>
                <w:rFonts w:ascii="Times New Roman" w:eastAsia="Times New Roman" w:hAnsi="Times New Roman" w:cs="Times New Roman"/>
                <w:spacing w:val="-3"/>
              </w:rPr>
              <w:t>ENE</w:t>
            </w:r>
            <w:r>
              <w:rPr>
                <w:spacing w:val="-3"/>
              </w:rPr>
              <w:t>，风频</w:t>
            </w:r>
            <w:r>
              <w:rPr>
                <w:spacing w:val="-23"/>
              </w:rPr>
              <w:t xml:space="preserve"> </w:t>
            </w:r>
            <w:r>
              <w:rPr>
                <w:rFonts w:ascii="Times New Roman" w:eastAsia="Times New Roman" w:hAnsi="Times New Roman" w:cs="Times New Roman"/>
                <w:spacing w:val="-3"/>
              </w:rPr>
              <w:t>10.16</w:t>
            </w:r>
            <w:r>
              <w:rPr>
                <w:spacing w:val="-1"/>
              </w:rPr>
              <w:t>％；</w:t>
            </w:r>
            <w:r>
              <w:rPr>
                <w:spacing w:val="-3"/>
              </w:rPr>
              <w:t>春季盛行</w:t>
            </w:r>
            <w:r>
              <w:rPr>
                <w:spacing w:val="-42"/>
              </w:rPr>
              <w:t xml:space="preserve"> </w:t>
            </w:r>
            <w:r>
              <w:rPr>
                <w:rFonts w:ascii="Times New Roman" w:eastAsia="Times New Roman" w:hAnsi="Times New Roman" w:cs="Times New Roman"/>
                <w:spacing w:val="-3"/>
              </w:rPr>
              <w:t xml:space="preserve">ENE </w:t>
            </w:r>
            <w:r>
              <w:rPr>
                <w:spacing w:val="-3"/>
              </w:rPr>
              <w:t>风，风频</w:t>
            </w:r>
            <w:r>
              <w:rPr>
                <w:spacing w:val="-50"/>
              </w:rPr>
              <w:t xml:space="preserve"> </w:t>
            </w:r>
            <w:r>
              <w:rPr>
                <w:rFonts w:ascii="Times New Roman" w:eastAsia="Times New Roman" w:hAnsi="Times New Roman" w:cs="Times New Roman"/>
                <w:spacing w:val="-3"/>
              </w:rPr>
              <w:t>9.67</w:t>
            </w:r>
            <w:r>
              <w:rPr>
                <w:spacing w:val="-1"/>
              </w:rPr>
              <w:t>％；</w:t>
            </w:r>
            <w:r>
              <w:rPr>
                <w:spacing w:val="-3"/>
              </w:rPr>
              <w:t xml:space="preserve">秋  </w:t>
            </w:r>
            <w:r>
              <w:rPr>
                <w:spacing w:val="-3"/>
              </w:rPr>
              <w:t>季盛行风向为</w:t>
            </w:r>
            <w:r>
              <w:rPr>
                <w:spacing w:val="-63"/>
              </w:rPr>
              <w:t xml:space="preserve"> </w:t>
            </w:r>
            <w:r>
              <w:rPr>
                <w:rFonts w:ascii="Times New Roman" w:eastAsia="Times New Roman" w:hAnsi="Times New Roman" w:cs="Times New Roman"/>
                <w:spacing w:val="-3"/>
              </w:rPr>
              <w:t>NNW</w:t>
            </w:r>
            <w:r>
              <w:rPr>
                <w:spacing w:val="-3"/>
              </w:rPr>
              <w:t>，风频</w:t>
            </w:r>
            <w:r>
              <w:rPr>
                <w:spacing w:val="-32"/>
              </w:rPr>
              <w:t xml:space="preserve"> </w:t>
            </w:r>
            <w:r>
              <w:rPr>
                <w:rFonts w:ascii="Times New Roman" w:eastAsia="Times New Roman" w:hAnsi="Times New Roman" w:cs="Times New Roman"/>
                <w:spacing w:val="-3"/>
              </w:rPr>
              <w:t>11.94</w:t>
            </w:r>
            <w:r>
              <w:rPr>
                <w:spacing w:val="-3"/>
              </w:rPr>
              <w:t>％。区域</w:t>
            </w:r>
            <w:r>
              <w:rPr>
                <w:spacing w:val="-4"/>
              </w:rPr>
              <w:t>内灾害性天气集中在每年</w:t>
            </w:r>
            <w:r>
              <w:rPr>
                <w:spacing w:val="-55"/>
              </w:rPr>
              <w:t xml:space="preserve"> </w:t>
            </w:r>
            <w:r>
              <w:rPr>
                <w:rFonts w:ascii="Times New Roman" w:eastAsia="Times New Roman" w:hAnsi="Times New Roman" w:cs="Times New Roman"/>
                <w:spacing w:val="-4"/>
              </w:rPr>
              <w:t>4</w:t>
            </w:r>
            <w:r>
              <w:rPr>
                <w:rFonts w:ascii="Times New Roman" w:eastAsia="Times New Roman" w:hAnsi="Times New Roman" w:cs="Times New Roman"/>
                <w:spacing w:val="15"/>
              </w:rPr>
              <w:t xml:space="preserve"> </w:t>
            </w:r>
            <w:r>
              <w:rPr>
                <w:spacing w:val="-4"/>
              </w:rPr>
              <w:t>月中旬和</w:t>
            </w:r>
            <w:r>
              <w:rPr>
                <w:spacing w:val="-51"/>
              </w:rPr>
              <w:t xml:space="preserve"> </w:t>
            </w:r>
            <w:r>
              <w:rPr>
                <w:rFonts w:ascii="Times New Roman" w:eastAsia="Times New Roman" w:hAnsi="Times New Roman" w:cs="Times New Roman"/>
                <w:spacing w:val="-4"/>
              </w:rPr>
              <w:t>7</w:t>
            </w:r>
            <w:r>
              <w:rPr>
                <w:rFonts w:ascii="Times New Roman" w:eastAsia="Times New Roman" w:hAnsi="Times New Roman" w:cs="Times New Roman"/>
              </w:rPr>
              <w:t xml:space="preserve">  </w:t>
            </w:r>
            <w:r>
              <w:rPr>
                <w:spacing w:val="-6"/>
              </w:rPr>
              <w:t>月中旬的梅汛暴雨、</w:t>
            </w:r>
            <w:r>
              <w:rPr>
                <w:rFonts w:ascii="Times New Roman" w:eastAsia="Times New Roman" w:hAnsi="Times New Roman" w:cs="Times New Roman"/>
                <w:spacing w:val="-6"/>
              </w:rPr>
              <w:t>7</w:t>
            </w:r>
            <w:r>
              <w:rPr>
                <w:rFonts w:ascii="Times New Roman" w:eastAsia="Times New Roman" w:hAnsi="Times New Roman" w:cs="Times New Roman"/>
                <w:spacing w:val="15"/>
              </w:rPr>
              <w:t xml:space="preserve"> </w:t>
            </w:r>
            <w:r>
              <w:rPr>
                <w:spacing w:val="-6"/>
              </w:rPr>
              <w:t>月中旬到十月上旬的台风</w:t>
            </w:r>
            <w:r>
              <w:rPr>
                <w:spacing w:val="-7"/>
              </w:rPr>
              <w:t>暴雨。夏秋季受副热带高压控制，</w:t>
            </w:r>
          </w:p>
          <w:p>
            <w:pPr>
              <w:pStyle w:val="TableText"/>
              <w:spacing w:line="220" w:lineRule="auto"/>
              <w:ind w:left="121"/>
            </w:pPr>
            <w:r>
              <w:rPr>
                <w:spacing w:val="-5"/>
              </w:rPr>
              <w:t>天气晴热，蒸发量大。</w:t>
            </w:r>
          </w:p>
          <w:p>
            <w:pPr>
              <w:pStyle w:val="TableText"/>
              <w:spacing w:before="181" w:line="220" w:lineRule="auto"/>
              <w:ind w:left="113"/>
              <w:outlineLvl w:val="1"/>
            </w:pPr>
            <w:r>
              <w:rPr>
                <w:rFonts w:ascii="Times New Roman" w:eastAsia="Times New Roman" w:hAnsi="Times New Roman" w:cs="Times New Roman"/>
                <w:b/>
                <w:bCs/>
                <w:spacing w:val="-2"/>
              </w:rPr>
              <w:t xml:space="preserve">2.1.4 </w:t>
            </w:r>
            <w:r>
              <w:rPr>
                <w:b/>
                <w:bCs/>
                <w:spacing w:val="-2"/>
              </w:rPr>
              <w:t>水文特征</w:t>
            </w:r>
          </w:p>
          <w:p>
            <w:pPr>
              <w:pStyle w:val="TableText"/>
              <w:spacing w:before="183" w:line="360" w:lineRule="auto"/>
              <w:ind w:left="118" w:right="108" w:firstLine="482"/>
              <w:jc w:val="both"/>
            </w:pPr>
            <w:r>
              <w:rPr>
                <w:spacing w:val="-19"/>
              </w:rPr>
              <w:t>绍兴市地处绍虞平原水网地带，</w:t>
            </w:r>
            <w:r>
              <w:rPr>
                <w:spacing w:val="36"/>
              </w:rPr>
              <w:t xml:space="preserve"> </w:t>
            </w:r>
            <w:r>
              <w:rPr>
                <w:spacing w:val="-19"/>
              </w:rPr>
              <w:t>河网纵横， 河湖相连， 水位变化缓慢，</w:t>
            </w:r>
            <w:r>
              <w:rPr>
                <w:spacing w:val="38"/>
              </w:rPr>
              <w:t xml:space="preserve"> </w:t>
            </w:r>
            <w:r>
              <w:rPr>
                <w:spacing w:val="-19"/>
              </w:rPr>
              <w:t>测得</w:t>
            </w:r>
            <w:r>
              <w:t xml:space="preserve"> </w:t>
            </w:r>
            <w:r>
              <w:rPr>
                <w:spacing w:val="-2"/>
              </w:rPr>
              <w:t>正常控制水位为</w:t>
            </w:r>
            <w:r>
              <w:rPr>
                <w:spacing w:val="-36"/>
              </w:rPr>
              <w:t xml:space="preserve"> </w:t>
            </w:r>
            <w:r>
              <w:rPr>
                <w:rFonts w:ascii="Times New Roman" w:eastAsia="Times New Roman" w:hAnsi="Times New Roman" w:cs="Times New Roman"/>
                <w:spacing w:val="-2"/>
              </w:rPr>
              <w:t>3.8m</w:t>
            </w:r>
            <w:r>
              <w:rPr>
                <w:spacing w:val="-2"/>
              </w:rPr>
              <w:t>，历史最高水位</w:t>
            </w:r>
            <w:r>
              <w:rPr>
                <w:spacing w:val="-39"/>
              </w:rPr>
              <w:t xml:space="preserve"> </w:t>
            </w:r>
            <w:r>
              <w:rPr>
                <w:rFonts w:ascii="Times New Roman" w:eastAsia="Times New Roman" w:hAnsi="Times New Roman" w:cs="Times New Roman"/>
                <w:spacing w:val="-2"/>
              </w:rPr>
              <w:t xml:space="preserve">5.3m(1962 </w:t>
            </w:r>
            <w:r>
              <w:rPr>
                <w:spacing w:val="-2"/>
              </w:rPr>
              <w:t>年</w:t>
            </w:r>
            <w:r>
              <w:rPr>
                <w:rFonts w:ascii="Times New Roman" w:eastAsia="Times New Roman" w:hAnsi="Times New Roman" w:cs="Times New Roman"/>
                <w:spacing w:val="-2"/>
              </w:rPr>
              <w:t>)</w:t>
            </w:r>
            <w:r>
              <w:rPr>
                <w:spacing w:val="-2"/>
              </w:rPr>
              <w:t>，历史最低水位</w:t>
            </w:r>
            <w:r>
              <w:rPr>
                <w:spacing w:val="-22"/>
              </w:rPr>
              <w:t xml:space="preserve"> </w:t>
            </w:r>
            <w:r>
              <w:rPr>
                <w:rFonts w:ascii="Times New Roman" w:eastAsia="Times New Roman" w:hAnsi="Times New Roman" w:cs="Times New Roman"/>
                <w:spacing w:val="-2"/>
              </w:rPr>
              <w:t>1.73m(1967</w:t>
            </w:r>
            <w:r>
              <w:rPr>
                <w:rFonts w:ascii="Times New Roman" w:eastAsia="Times New Roman" w:hAnsi="Times New Roman" w:cs="Times New Roman"/>
              </w:rPr>
              <w:t xml:space="preserve"> </w:t>
            </w:r>
            <w:r>
              <w:rPr>
                <w:spacing w:val="-1"/>
              </w:rPr>
              <w:t>年</w:t>
            </w:r>
            <w:r>
              <w:rPr>
                <w:rFonts w:ascii="Times New Roman" w:eastAsia="Times New Roman" w:hAnsi="Times New Roman" w:cs="Times New Roman"/>
                <w:spacing w:val="-1"/>
              </w:rPr>
              <w:t>)</w:t>
            </w:r>
            <w:r>
              <w:rPr>
                <w:spacing w:val="-1"/>
              </w:rPr>
              <w:t>，水源补给主要是地表径流和降水，其水文特征受天然降水过程影响，又受</w:t>
            </w:r>
            <w:r>
              <w:rPr>
                <w:spacing w:val="12"/>
              </w:rPr>
              <w:t xml:space="preserve"> </w:t>
            </w:r>
            <w:r>
              <w:rPr>
                <w:spacing w:val="-12"/>
              </w:rPr>
              <w:t>沿海堰闸调节控制，</w:t>
            </w:r>
            <w:r>
              <w:rPr>
                <w:spacing w:val="59"/>
              </w:rPr>
              <w:t xml:space="preserve"> </w:t>
            </w:r>
            <w:r>
              <w:rPr>
                <w:spacing w:val="-12"/>
              </w:rPr>
              <w:t>内河在新三江闸、马山闸等</w:t>
            </w:r>
            <w:r>
              <w:rPr>
                <w:spacing w:val="-13"/>
              </w:rPr>
              <w:t>排海闸的控制下，</w:t>
            </w:r>
            <w:r>
              <w:rPr>
                <w:spacing w:val="30"/>
              </w:rPr>
              <w:t xml:space="preserve"> </w:t>
            </w:r>
            <w:r>
              <w:rPr>
                <w:spacing w:val="-13"/>
              </w:rPr>
              <w:t>基本为一封闭</w:t>
            </w:r>
          </w:p>
          <w:p>
            <w:pPr>
              <w:pStyle w:val="TableText"/>
              <w:spacing w:line="219" w:lineRule="auto"/>
              <w:ind w:left="120"/>
            </w:pPr>
            <w:r>
              <w:rPr>
                <w:spacing w:val="-3"/>
              </w:rPr>
              <w:t>水域，水流自西南流向东北，流量甚小。</w:t>
            </w:r>
          </w:p>
          <w:p>
            <w:pPr>
              <w:pStyle w:val="TableText"/>
              <w:spacing w:before="241" w:line="565" w:lineRule="exact"/>
              <w:ind w:left="114"/>
              <w:rPr>
                <w:sz w:val="28"/>
                <w:szCs w:val="28"/>
              </w:rPr>
            </w:pPr>
            <w:r>
              <w:rPr>
                <w:rFonts w:ascii="Times New Roman" w:eastAsia="Times New Roman" w:hAnsi="Times New Roman" w:cs="Times New Roman"/>
                <w:b/>
                <w:bCs/>
                <w:spacing w:val="-2"/>
                <w:position w:val="21"/>
                <w:sz w:val="28"/>
                <w:szCs w:val="28"/>
              </w:rPr>
              <w:t xml:space="preserve">2.2 </w:t>
            </w:r>
            <w:r>
              <w:rPr>
                <w:b/>
                <w:bCs/>
                <w:spacing w:val="-2"/>
                <w:position w:val="21"/>
                <w:sz w:val="28"/>
                <w:szCs w:val="28"/>
              </w:rPr>
              <w:t>社会简况</w:t>
            </w:r>
          </w:p>
          <w:p>
            <w:pPr>
              <w:pStyle w:val="TableText"/>
              <w:spacing w:line="219" w:lineRule="auto"/>
              <w:ind w:left="113"/>
            </w:pPr>
            <w:r>
              <w:rPr>
                <w:rFonts w:ascii="Times New Roman" w:eastAsia="Times New Roman" w:hAnsi="Times New Roman" w:cs="Times New Roman"/>
                <w:b/>
                <w:bCs/>
                <w:spacing w:val="-3"/>
              </w:rPr>
              <w:t>2.2.1</w:t>
            </w:r>
            <w:r>
              <w:rPr>
                <w:rFonts w:ascii="Times New Roman" w:eastAsia="Times New Roman" w:hAnsi="Times New Roman" w:cs="Times New Roman"/>
                <w:b/>
                <w:bCs/>
                <w:spacing w:val="14"/>
              </w:rPr>
              <w:t xml:space="preserve"> </w:t>
            </w:r>
            <w:r>
              <w:rPr>
                <w:b/>
                <w:bCs/>
                <w:spacing w:val="-3"/>
              </w:rPr>
              <w:t>绍兴概况</w:t>
            </w:r>
          </w:p>
          <w:p>
            <w:pPr>
              <w:pStyle w:val="TableText"/>
              <w:spacing w:before="169" w:line="360" w:lineRule="auto"/>
              <w:ind w:left="117" w:right="50" w:firstLine="483"/>
            </w:pPr>
            <w:r>
              <w:rPr>
                <w:spacing w:val="-1"/>
              </w:rPr>
              <w:t>绍兴为沿海地区，物产丰富，经济发达。总</w:t>
            </w:r>
            <w:r>
              <w:rPr>
                <w:spacing w:val="-2"/>
              </w:rPr>
              <w:t>面积</w:t>
            </w:r>
            <w:r>
              <w:rPr>
                <w:spacing w:val="-50"/>
              </w:rPr>
              <w:t xml:space="preserve"> </w:t>
            </w:r>
            <w:r>
              <w:rPr>
                <w:rFonts w:ascii="Times New Roman" w:eastAsia="Times New Roman" w:hAnsi="Times New Roman" w:cs="Times New Roman"/>
                <w:spacing w:val="-2"/>
              </w:rPr>
              <w:t>7901km</w:t>
            </w:r>
            <w:r>
              <w:rPr>
                <w:rFonts w:ascii="Times New Roman" w:eastAsia="Times New Roman" w:hAnsi="Times New Roman" w:cs="Times New Roman"/>
                <w:spacing w:val="-2"/>
                <w:position w:val="10"/>
                <w:sz w:val="16"/>
                <w:szCs w:val="16"/>
              </w:rPr>
              <w:t>2</w:t>
            </w:r>
            <w:r>
              <w:rPr>
                <w:rFonts w:ascii="Times New Roman" w:eastAsia="Times New Roman" w:hAnsi="Times New Roman" w:cs="Times New Roman"/>
                <w:spacing w:val="-13"/>
                <w:position w:val="10"/>
                <w:sz w:val="16"/>
                <w:szCs w:val="16"/>
              </w:rPr>
              <w:t xml:space="preserve"> </w:t>
            </w:r>
            <w:r>
              <w:rPr>
                <w:spacing w:val="-2"/>
              </w:rPr>
              <w:t>，其中市区面积</w:t>
            </w:r>
            <w:r>
              <w:t xml:space="preserve">   </w:t>
            </w:r>
            <w:r>
              <w:rPr>
                <w:rFonts w:ascii="Times New Roman" w:eastAsia="Times New Roman" w:hAnsi="Times New Roman" w:cs="Times New Roman"/>
                <w:spacing w:val="-3"/>
              </w:rPr>
              <w:t>336.5 km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13"/>
                <w:position w:val="10"/>
                <w:sz w:val="16"/>
                <w:szCs w:val="16"/>
              </w:rPr>
              <w:t xml:space="preserve"> </w:t>
            </w:r>
            <w:r>
              <w:rPr>
                <w:spacing w:val="-3"/>
              </w:rPr>
              <w:t xml:space="preserve">，全市人口 </w:t>
            </w:r>
            <w:r>
              <w:rPr>
                <w:rFonts w:ascii="Times New Roman" w:eastAsia="Times New Roman" w:hAnsi="Times New Roman" w:cs="Times New Roman"/>
                <w:spacing w:val="-3"/>
              </w:rPr>
              <w:t>433</w:t>
            </w:r>
            <w:r>
              <w:rPr>
                <w:rFonts w:ascii="Times New Roman" w:eastAsia="Times New Roman" w:hAnsi="Times New Roman" w:cs="Times New Roman"/>
                <w:spacing w:val="15"/>
                <w:w w:val="101"/>
              </w:rPr>
              <w:t xml:space="preserve"> </w:t>
            </w:r>
            <w:r>
              <w:rPr>
                <w:spacing w:val="-3"/>
              </w:rPr>
              <w:t>万，市区人口</w:t>
            </w:r>
            <w:r>
              <w:rPr>
                <w:spacing w:val="-50"/>
              </w:rPr>
              <w:t xml:space="preserve"> </w:t>
            </w:r>
            <w:r>
              <w:rPr>
                <w:rFonts w:ascii="Times New Roman" w:eastAsia="Times New Roman" w:hAnsi="Times New Roman" w:cs="Times New Roman"/>
                <w:spacing w:val="-3"/>
              </w:rPr>
              <w:t>62</w:t>
            </w:r>
            <w:r>
              <w:rPr>
                <w:rFonts w:ascii="Times New Roman" w:eastAsia="Times New Roman" w:hAnsi="Times New Roman" w:cs="Times New Roman"/>
                <w:spacing w:val="16"/>
              </w:rPr>
              <w:t xml:space="preserve"> </w:t>
            </w:r>
            <w:r>
              <w:rPr>
                <w:spacing w:val="-3"/>
              </w:rPr>
              <w:t>万。绍</w:t>
            </w:r>
            <w:r>
              <w:rPr>
                <w:spacing w:val="-4"/>
              </w:rPr>
              <w:t>兴市工业结构主要由纺织、印</w:t>
            </w:r>
            <w:r>
              <w:t xml:space="preserve"> </w:t>
            </w:r>
            <w:r>
              <w:rPr>
                <w:spacing w:val="-11"/>
              </w:rPr>
              <w:t>染、制革、食品、酿酒、机械、冶金、制药、电子等行业组成，</w:t>
            </w:r>
            <w:r>
              <w:rPr>
                <w:spacing w:val="53"/>
              </w:rPr>
              <w:t xml:space="preserve"> </w:t>
            </w:r>
            <w:r>
              <w:rPr>
                <w:spacing w:val="-11"/>
              </w:rPr>
              <w:t>近几年， 随着绍</w:t>
            </w:r>
            <w:r>
              <w:t xml:space="preserve"> </w:t>
            </w:r>
            <w:r>
              <w:rPr>
                <w:spacing w:val="-1"/>
              </w:rPr>
              <w:t>兴经济开发区、城南开发区的开发建设，城市规模的拓</w:t>
            </w:r>
            <w:r>
              <w:rPr>
                <w:spacing w:val="-2"/>
              </w:rPr>
              <w:t>展，交通、邮电、金融、</w:t>
            </w:r>
          </w:p>
          <w:p>
            <w:pPr>
              <w:pStyle w:val="TableText"/>
              <w:spacing w:before="1" w:line="219" w:lineRule="auto"/>
              <w:ind w:left="116"/>
            </w:pPr>
            <w:r>
              <w:rPr>
                <w:spacing w:val="-2"/>
              </w:rPr>
              <w:t>旅游等基础设施的日益完善，绍兴市的经济有了很大的变化。</w:t>
            </w:r>
          </w:p>
          <w:p>
            <w:pPr>
              <w:pStyle w:val="TableText"/>
              <w:spacing w:before="183" w:line="360" w:lineRule="auto"/>
              <w:ind w:left="118" w:right="39" w:firstLine="482"/>
            </w:pPr>
            <w:r>
              <w:rPr>
                <w:spacing w:val="-1"/>
              </w:rPr>
              <w:t>绍兴是我国沿海最早开放开发的城市之一，</w:t>
            </w:r>
            <w:r>
              <w:rPr>
                <w:rFonts w:ascii="Times New Roman" w:eastAsia="Times New Roman" w:hAnsi="Times New Roman" w:cs="Times New Roman"/>
                <w:spacing w:val="-1"/>
              </w:rPr>
              <w:t xml:space="preserve">1992  </w:t>
            </w:r>
            <w:r>
              <w:rPr>
                <w:spacing w:val="-1"/>
              </w:rPr>
              <w:t xml:space="preserve">年绍兴已跻身全国首批投 </w:t>
            </w:r>
            <w:r>
              <w:rPr>
                <w:spacing w:val="-4"/>
              </w:rPr>
              <w:t xml:space="preserve">资硬环境 </w:t>
            </w:r>
            <w:r>
              <w:rPr>
                <w:rFonts w:ascii="Times New Roman" w:eastAsia="Times New Roman" w:hAnsi="Times New Roman" w:cs="Times New Roman"/>
                <w:spacing w:val="-4"/>
              </w:rPr>
              <w:t xml:space="preserve">40  </w:t>
            </w:r>
            <w:r>
              <w:rPr>
                <w:spacing w:val="-4"/>
              </w:rPr>
              <w:t>优城市行列。</w:t>
            </w:r>
            <w:r>
              <w:rPr>
                <w:rFonts w:ascii="Times New Roman" w:eastAsia="Times New Roman" w:hAnsi="Times New Roman" w:cs="Times New Roman"/>
                <w:spacing w:val="-4"/>
              </w:rPr>
              <w:t xml:space="preserve">1993  </w:t>
            </w:r>
            <w:r>
              <w:rPr>
                <w:spacing w:val="-4"/>
              </w:rPr>
              <w:t>年又被评为全国城市环境综合整治优秀地级市，</w:t>
            </w:r>
            <w:r>
              <w:rPr>
                <w:spacing w:val="11"/>
              </w:rPr>
              <w:t xml:space="preserve"> </w:t>
            </w:r>
            <w:r>
              <w:rPr>
                <w:rFonts w:ascii="Times New Roman" w:eastAsia="Times New Roman" w:hAnsi="Times New Roman" w:cs="Times New Roman"/>
                <w:spacing w:val="-5"/>
              </w:rPr>
              <w:t xml:space="preserve">1998 </w:t>
            </w:r>
            <w:r>
              <w:rPr>
                <w:spacing w:val="-5"/>
              </w:rPr>
              <w:t>年又被列入中国优秀旅游城市，</w:t>
            </w:r>
            <w:r>
              <w:rPr>
                <w:rFonts w:ascii="Times New Roman" w:eastAsia="Times New Roman" w:hAnsi="Times New Roman" w:cs="Times New Roman"/>
                <w:spacing w:val="-5"/>
              </w:rPr>
              <w:t xml:space="preserve">1999 </w:t>
            </w:r>
            <w:r>
              <w:rPr>
                <w:spacing w:val="-5"/>
              </w:rPr>
              <w:t>年又荣获全国双拥</w:t>
            </w:r>
            <w:r>
              <w:rPr>
                <w:spacing w:val="-6"/>
              </w:rPr>
              <w:t>模范城市称号，</w:t>
            </w:r>
            <w:r>
              <w:rPr>
                <w:rFonts w:ascii="Times New Roman" w:eastAsia="Times New Roman" w:hAnsi="Times New Roman" w:cs="Times New Roman"/>
                <w:spacing w:val="-6"/>
              </w:rPr>
              <w:t>2002</w:t>
            </w:r>
            <w:r>
              <w:rPr>
                <w:rFonts w:ascii="Times New Roman" w:eastAsia="Times New Roman" w:hAnsi="Times New Roman" w:cs="Times New Roman"/>
              </w:rPr>
              <w:t xml:space="preserve">  </w:t>
            </w:r>
            <w:r>
              <w:rPr>
                <w:spacing w:val="-8"/>
              </w:rPr>
              <w:t>年成功创建国家环保模范城市，</w:t>
            </w:r>
            <w:r>
              <w:rPr>
                <w:spacing w:val="59"/>
              </w:rPr>
              <w:t xml:space="preserve"> </w:t>
            </w:r>
            <w:r>
              <w:rPr>
                <w:spacing w:val="-8"/>
              </w:rPr>
              <w:t>目前还在创建国家生态模范城市</w:t>
            </w:r>
            <w:r>
              <w:rPr>
                <w:spacing w:val="-9"/>
              </w:rPr>
              <w:t>。项目所处的绍</w:t>
            </w:r>
            <w:r>
              <w:t xml:space="preserve"> </w:t>
            </w:r>
            <w:r>
              <w:rPr>
                <w:spacing w:val="-1"/>
              </w:rPr>
              <w:t>兴市越城区是一个以水乡风光为特色的风景旅游城市，</w:t>
            </w:r>
            <w:r>
              <w:rPr>
                <w:spacing w:val="-2"/>
              </w:rPr>
              <w:t>素有东方威尼斯之美称。</w:t>
            </w:r>
            <w:r>
              <w:t xml:space="preserve"> </w:t>
            </w:r>
            <w:r>
              <w:rPr>
                <w:spacing w:val="-7"/>
              </w:rPr>
              <w:t>历史悠久、人才辈出、文物鼎盛，</w:t>
            </w:r>
            <w:r>
              <w:rPr>
                <w:spacing w:val="34"/>
              </w:rPr>
              <w:t xml:space="preserve"> </w:t>
            </w:r>
            <w:r>
              <w:rPr>
                <w:spacing w:val="-7"/>
              </w:rPr>
              <w:t>是国务院</w:t>
            </w:r>
            <w:r>
              <w:rPr>
                <w:spacing w:val="29"/>
              </w:rPr>
              <w:t xml:space="preserve"> </w:t>
            </w:r>
            <w:r>
              <w:rPr>
                <w:rFonts w:ascii="Times New Roman" w:eastAsia="Times New Roman" w:hAnsi="Times New Roman" w:cs="Times New Roman"/>
                <w:spacing w:val="-7"/>
              </w:rPr>
              <w:t xml:space="preserve">1982  </w:t>
            </w:r>
            <w:r>
              <w:rPr>
                <w:spacing w:val="-7"/>
              </w:rPr>
              <w:t xml:space="preserve">年公布的首批全国 </w:t>
            </w:r>
            <w:r>
              <w:rPr>
                <w:rFonts w:ascii="Times New Roman" w:eastAsia="Times New Roman" w:hAnsi="Times New Roman" w:cs="Times New Roman"/>
                <w:spacing w:val="-7"/>
              </w:rPr>
              <w:t xml:space="preserve">24  </w:t>
            </w:r>
            <w:r>
              <w:rPr>
                <w:spacing w:val="-7"/>
              </w:rPr>
              <w:t>个历史</w:t>
            </w:r>
            <w:r>
              <w:t xml:space="preserve"> </w:t>
            </w:r>
            <w:r>
              <w:rPr>
                <w:spacing w:val="-3"/>
              </w:rPr>
              <w:t>文化名城之一，属甲类开放城市。越城区是全市一区二县三市的政治、经</w:t>
            </w:r>
            <w:r>
              <w:rPr>
                <w:spacing w:val="-4"/>
              </w:rPr>
              <w:t>济、文</w:t>
            </w:r>
            <w:r>
              <w:t xml:space="preserve"> </w:t>
            </w:r>
            <w:r>
              <w:rPr>
                <w:spacing w:val="-3"/>
              </w:rPr>
              <w:t>化中心和交通枢纽。历来是浙东的政治经济中心之一，是以酿造、轻纺为主要特</w:t>
            </w:r>
          </w:p>
        </w:tc>
      </w:tr>
    </w:tbl>
    <w:p>
      <w:pPr>
        <w:sectPr>
          <w:footerReference w:type="default" r:id="rId16"/>
          <w:pgSz w:w="11907" w:h="16839"/>
          <w:pgMar w:top="1431" w:right="1685" w:bottom="1359" w:left="1687" w:header="0" w:footer="1201" w:gutter="0"/>
          <w:pgNumType w:start="17"/>
          <w:cols w:space="708"/>
        </w:sectPr>
      </w:pPr>
    </w:p>
    <w:tbl>
      <w:tblPr>
        <w:tblStyle w:val="TableNormal1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 w:line="218" w:lineRule="auto"/>
              <w:ind w:left="120"/>
            </w:pPr>
            <w:r>
              <w:rPr>
                <w:spacing w:val="-10"/>
              </w:rPr>
              <w:t>色的轻工业城市，机械、电子等行业也占一定的地位。</w:t>
            </w:r>
            <w:r>
              <w:rPr>
                <w:spacing w:val="71"/>
              </w:rPr>
              <w:t xml:space="preserve"> </w:t>
            </w:r>
            <w:r>
              <w:rPr>
                <w:rFonts w:ascii="Times New Roman" w:eastAsia="Times New Roman" w:hAnsi="Times New Roman" w:cs="Times New Roman"/>
                <w:spacing w:val="-10"/>
              </w:rPr>
              <w:t xml:space="preserve">1999 </w:t>
            </w:r>
            <w:r>
              <w:rPr>
                <w:spacing w:val="-10"/>
              </w:rPr>
              <w:t>年</w:t>
            </w:r>
            <w:r>
              <w:rPr>
                <w:spacing w:val="-51"/>
              </w:rPr>
              <w:t xml:space="preserve"> </w:t>
            </w:r>
            <w:r>
              <w:rPr>
                <w:rFonts w:ascii="Times New Roman" w:eastAsia="Times New Roman" w:hAnsi="Times New Roman" w:cs="Times New Roman"/>
                <w:spacing w:val="-10"/>
              </w:rPr>
              <w:t>9</w:t>
            </w:r>
            <w:r>
              <w:rPr>
                <w:rFonts w:ascii="Times New Roman" w:eastAsia="Times New Roman" w:hAnsi="Times New Roman" w:cs="Times New Roman"/>
                <w:spacing w:val="16"/>
              </w:rPr>
              <w:t xml:space="preserve"> </w:t>
            </w:r>
            <w:r>
              <w:rPr>
                <w:spacing w:val="-10"/>
              </w:rPr>
              <w:t>月</w:t>
            </w:r>
            <w:r>
              <w:rPr>
                <w:spacing w:val="-32"/>
              </w:rPr>
              <w:t xml:space="preserve"> </w:t>
            </w:r>
            <w:r>
              <w:rPr>
                <w:rFonts w:ascii="Times New Roman" w:eastAsia="Times New Roman" w:hAnsi="Times New Roman" w:cs="Times New Roman"/>
                <w:spacing w:val="-10"/>
              </w:rPr>
              <w:t xml:space="preserve">1  </w:t>
            </w:r>
            <w:r>
              <w:rPr>
                <w:spacing w:val="-10"/>
              </w:rPr>
              <w:t>日，</w:t>
            </w:r>
            <w:r>
              <w:rPr>
                <w:spacing w:val="-46"/>
              </w:rPr>
              <w:t xml:space="preserve"> </w:t>
            </w:r>
            <w:r>
              <w:rPr>
                <w:spacing w:val="-10"/>
              </w:rPr>
              <w:t>一项</w:t>
            </w:r>
          </w:p>
        </w:tc>
      </w:tr>
    </w:tbl>
    <w:p>
      <w:pPr>
        <w:pStyle w:val="BodyText"/>
      </w:pPr>
    </w:p>
    <w:p>
      <w:pPr>
        <w:sectPr>
          <w:footerReference w:type="default" r:id="rId17"/>
          <w:type w:val="nextPage"/>
          <w:pgSz w:w="11907" w:h="16839"/>
          <w:pgMar w:top="1431" w:right="1685" w:bottom="1359" w:left="1687" w:header="0" w:footer="1201" w:gutter="0"/>
          <w:pgNumType w:start="18"/>
          <w:cols w:space="708"/>
          <w:titlePg w:val="0"/>
        </w:sectPr>
      </w:pPr>
    </w:p>
    <w:tbl>
      <w:tblPr>
        <w:tblStyle w:val="TableNormal1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360" w:lineRule="auto"/>
              <w:ind w:left="117" w:right="107"/>
              <w:jc w:val="both"/>
            </w:pPr>
            <w:r>
              <w:rPr>
                <w:spacing w:val="-3"/>
              </w:rPr>
              <w:t>体现城市防洪、城建配套、环保、文化、旅游五大功能的实事工程—环城河综合</w:t>
            </w:r>
            <w:r>
              <w:rPr>
                <w:spacing w:val="2"/>
              </w:rPr>
              <w:t xml:space="preserve"> </w:t>
            </w:r>
            <w:r>
              <w:rPr>
                <w:spacing w:val="-8"/>
              </w:rPr>
              <w:t>整治工程在市委、市府的直接策划和指挥下全线开工，</w:t>
            </w:r>
            <w:r>
              <w:rPr>
                <w:spacing w:val="59"/>
              </w:rPr>
              <w:t xml:space="preserve"> </w:t>
            </w:r>
            <w:r>
              <w:rPr>
                <w:spacing w:val="-8"/>
              </w:rPr>
              <w:t>目前环城</w:t>
            </w:r>
            <w:r>
              <w:rPr>
                <w:spacing w:val="-9"/>
              </w:rPr>
              <w:t>河整治已基本完</w:t>
            </w:r>
          </w:p>
          <w:p>
            <w:pPr>
              <w:pStyle w:val="TableText"/>
              <w:spacing w:before="1" w:line="220" w:lineRule="auto"/>
              <w:ind w:left="119"/>
            </w:pPr>
            <w:r>
              <w:rPr>
                <w:spacing w:val="-12"/>
              </w:rPr>
              <w:t>成。</w:t>
            </w:r>
          </w:p>
          <w:p>
            <w:pPr>
              <w:pStyle w:val="TableText"/>
              <w:spacing w:before="181" w:line="360" w:lineRule="auto"/>
              <w:ind w:left="116" w:right="39" w:firstLine="526"/>
            </w:pPr>
            <w:r>
              <w:rPr>
                <w:spacing w:val="-10"/>
              </w:rPr>
              <w:t>目前，</w:t>
            </w:r>
            <w:r>
              <w:rPr>
                <w:spacing w:val="-53"/>
              </w:rPr>
              <w:t xml:space="preserve"> </w:t>
            </w:r>
            <w:r>
              <w:rPr>
                <w:spacing w:val="-10"/>
              </w:rPr>
              <w:t>绍兴至今仍保留着众多的历史遗存， 在老城区范围内有国家级文物保</w:t>
            </w:r>
            <w:r>
              <w:t xml:space="preserve"> </w:t>
            </w:r>
            <w:r>
              <w:rPr>
                <w:spacing w:val="-9"/>
              </w:rPr>
              <w:t>护单位</w:t>
            </w:r>
            <w:r>
              <w:rPr>
                <w:spacing w:val="-46"/>
              </w:rPr>
              <w:t xml:space="preserve"> </w:t>
            </w:r>
            <w:r>
              <w:rPr>
                <w:rFonts w:ascii="Times New Roman" w:eastAsia="Times New Roman" w:hAnsi="Times New Roman" w:cs="Times New Roman"/>
                <w:spacing w:val="-9"/>
              </w:rPr>
              <w:t>6</w:t>
            </w:r>
            <w:r>
              <w:rPr>
                <w:rFonts w:ascii="Times New Roman" w:eastAsia="Times New Roman" w:hAnsi="Times New Roman" w:cs="Times New Roman"/>
                <w:spacing w:val="15"/>
              </w:rPr>
              <w:t xml:space="preserve"> </w:t>
            </w:r>
            <w:r>
              <w:rPr>
                <w:spacing w:val="-9"/>
              </w:rPr>
              <w:t>处，</w:t>
            </w:r>
            <w:r>
              <w:rPr>
                <w:spacing w:val="-41"/>
              </w:rPr>
              <w:t xml:space="preserve"> </w:t>
            </w:r>
            <w:r>
              <w:rPr>
                <w:spacing w:val="-9"/>
              </w:rPr>
              <w:t>省级文物保护单位</w:t>
            </w:r>
            <w:r>
              <w:rPr>
                <w:spacing w:val="-50"/>
              </w:rPr>
              <w:t xml:space="preserve"> </w:t>
            </w:r>
            <w:r>
              <w:rPr>
                <w:rFonts w:ascii="Times New Roman" w:eastAsia="Times New Roman" w:hAnsi="Times New Roman" w:cs="Times New Roman"/>
                <w:spacing w:val="-9"/>
              </w:rPr>
              <w:t>7</w:t>
            </w:r>
            <w:r>
              <w:rPr>
                <w:rFonts w:ascii="Times New Roman" w:eastAsia="Times New Roman" w:hAnsi="Times New Roman" w:cs="Times New Roman"/>
                <w:spacing w:val="14"/>
              </w:rPr>
              <w:t xml:space="preserve"> </w:t>
            </w:r>
            <w:r>
              <w:rPr>
                <w:spacing w:val="-9"/>
              </w:rPr>
              <w:t>处，</w:t>
            </w:r>
            <w:r>
              <w:rPr>
                <w:spacing w:val="-37"/>
              </w:rPr>
              <w:t xml:space="preserve"> </w:t>
            </w:r>
            <w:r>
              <w:rPr>
                <w:spacing w:val="-9"/>
              </w:rPr>
              <w:t>市级文保单位</w:t>
            </w:r>
            <w:r>
              <w:rPr>
                <w:spacing w:val="-55"/>
              </w:rPr>
              <w:t xml:space="preserve"> </w:t>
            </w:r>
            <w:r>
              <w:rPr>
                <w:rFonts w:ascii="Times New Roman" w:eastAsia="Times New Roman" w:hAnsi="Times New Roman" w:cs="Times New Roman"/>
                <w:spacing w:val="-9"/>
              </w:rPr>
              <w:t>24</w:t>
            </w:r>
            <w:r>
              <w:rPr>
                <w:rFonts w:ascii="Times New Roman" w:eastAsia="Times New Roman" w:hAnsi="Times New Roman" w:cs="Times New Roman"/>
                <w:spacing w:val="14"/>
              </w:rPr>
              <w:t xml:space="preserve"> </w:t>
            </w:r>
            <w:r>
              <w:rPr>
                <w:spacing w:val="-9"/>
              </w:rPr>
              <w:t>处。</w:t>
            </w:r>
            <w:r>
              <w:rPr>
                <w:spacing w:val="-57"/>
              </w:rPr>
              <w:t xml:space="preserve"> </w:t>
            </w:r>
            <w:r>
              <w:rPr>
                <w:rFonts w:ascii="Times New Roman" w:eastAsia="Times New Roman" w:hAnsi="Times New Roman" w:cs="Times New Roman"/>
                <w:spacing w:val="-9"/>
              </w:rPr>
              <w:t xml:space="preserve">2015 </w:t>
            </w:r>
            <w:r>
              <w:rPr>
                <w:spacing w:val="-9"/>
              </w:rPr>
              <w:t>年全市实现生</w:t>
            </w:r>
            <w:r>
              <w:t xml:space="preserve"> </w:t>
            </w:r>
            <w:r>
              <w:rPr>
                <w:spacing w:val="-1"/>
              </w:rPr>
              <w:t xml:space="preserve">产总值 </w:t>
            </w:r>
            <w:r>
              <w:rPr>
                <w:rFonts w:ascii="Times New Roman" w:eastAsia="Times New Roman" w:hAnsi="Times New Roman" w:cs="Times New Roman"/>
                <w:spacing w:val="-1"/>
              </w:rPr>
              <w:t xml:space="preserve">4470 </w:t>
            </w:r>
            <w:r>
              <w:rPr>
                <w:spacing w:val="-1"/>
              </w:rPr>
              <w:t>亿元，增长</w:t>
            </w:r>
            <w:r>
              <w:rPr>
                <w:spacing w:val="-50"/>
              </w:rPr>
              <w:t xml:space="preserve"> </w:t>
            </w:r>
            <w:r>
              <w:rPr>
                <w:rFonts w:ascii="Times New Roman" w:eastAsia="Times New Roman" w:hAnsi="Times New Roman" w:cs="Times New Roman"/>
                <w:spacing w:val="-1"/>
              </w:rPr>
              <w:t>7.0%</w:t>
            </w:r>
            <w:r>
              <w:rPr>
                <w:spacing w:val="-1"/>
              </w:rPr>
              <w:t>；公</w:t>
            </w:r>
            <w:r>
              <w:rPr>
                <w:spacing w:val="-2"/>
              </w:rPr>
              <w:t>共财政预算收入</w:t>
            </w:r>
            <w:r>
              <w:rPr>
                <w:spacing w:val="-40"/>
              </w:rPr>
              <w:t xml:space="preserve"> </w:t>
            </w:r>
            <w:r>
              <w:rPr>
                <w:rFonts w:ascii="Times New Roman" w:eastAsia="Times New Roman" w:hAnsi="Times New Roman" w:cs="Times New Roman"/>
                <w:spacing w:val="-2"/>
              </w:rPr>
              <w:t xml:space="preserve">363 </w:t>
            </w:r>
            <w:r>
              <w:rPr>
                <w:spacing w:val="-2"/>
              </w:rPr>
              <w:t>亿元，增长</w:t>
            </w:r>
            <w:r>
              <w:rPr>
                <w:spacing w:val="-50"/>
              </w:rPr>
              <w:t xml:space="preserve"> </w:t>
            </w:r>
            <w:r>
              <w:rPr>
                <w:rFonts w:ascii="Times New Roman" w:eastAsia="Times New Roman" w:hAnsi="Times New Roman" w:cs="Times New Roman"/>
                <w:spacing w:val="-2"/>
              </w:rPr>
              <w:t>7.8%</w:t>
            </w:r>
            <w:r>
              <w:rPr>
                <w:spacing w:val="-2"/>
              </w:rPr>
              <w:t>；固定</w:t>
            </w:r>
            <w:r>
              <w:t xml:space="preserve">  </w:t>
            </w:r>
            <w:r>
              <w:rPr>
                <w:spacing w:val="-2"/>
              </w:rPr>
              <w:t>资产投资</w:t>
            </w:r>
            <w:r>
              <w:rPr>
                <w:spacing w:val="-55"/>
              </w:rPr>
              <w:t xml:space="preserve"> </w:t>
            </w:r>
            <w:r>
              <w:rPr>
                <w:rFonts w:ascii="Times New Roman" w:eastAsia="Times New Roman" w:hAnsi="Times New Roman" w:cs="Times New Roman"/>
                <w:spacing w:val="-2"/>
              </w:rPr>
              <w:t xml:space="preserve">2580 </w:t>
            </w:r>
            <w:r>
              <w:rPr>
                <w:spacing w:val="-2"/>
              </w:rPr>
              <w:t>亿元，增长</w:t>
            </w:r>
            <w:r>
              <w:rPr>
                <w:spacing w:val="-31"/>
              </w:rPr>
              <w:t xml:space="preserve"> </w:t>
            </w:r>
            <w:r>
              <w:rPr>
                <w:rFonts w:ascii="Times New Roman" w:eastAsia="Times New Roman" w:hAnsi="Times New Roman" w:cs="Times New Roman"/>
                <w:spacing w:val="-2"/>
              </w:rPr>
              <w:t>12.0%</w:t>
            </w:r>
            <w:r>
              <w:rPr>
                <w:spacing w:val="-2"/>
              </w:rPr>
              <w:t>；社会消费品零售总额</w:t>
            </w:r>
            <w:r>
              <w:rPr>
                <w:spacing w:val="-22"/>
              </w:rPr>
              <w:t xml:space="preserve"> </w:t>
            </w:r>
            <w:r>
              <w:rPr>
                <w:rFonts w:ascii="Times New Roman" w:eastAsia="Times New Roman" w:hAnsi="Times New Roman" w:cs="Times New Roman"/>
                <w:spacing w:val="-2"/>
              </w:rPr>
              <w:t xml:space="preserve">1600 </w:t>
            </w:r>
            <w:r>
              <w:rPr>
                <w:spacing w:val="-2"/>
              </w:rPr>
              <w:t>亿元，同比增长</w:t>
            </w:r>
            <w:r>
              <w:t xml:space="preserve">   </w:t>
            </w:r>
            <w:r>
              <w:rPr>
                <w:rFonts w:ascii="Times New Roman" w:eastAsia="Times New Roman" w:hAnsi="Times New Roman" w:cs="Times New Roman"/>
                <w:spacing w:val="-4"/>
              </w:rPr>
              <w:t>7.9%</w:t>
            </w:r>
            <w:r>
              <w:rPr>
                <w:spacing w:val="-4"/>
              </w:rPr>
              <w:t xml:space="preserve">；外贸全年进出口总额 </w:t>
            </w:r>
            <w:r>
              <w:rPr>
                <w:rFonts w:ascii="Times New Roman" w:eastAsia="Times New Roman" w:hAnsi="Times New Roman" w:cs="Times New Roman"/>
                <w:spacing w:val="-4"/>
              </w:rPr>
              <w:t xml:space="preserve">270 </w:t>
            </w:r>
            <w:r>
              <w:rPr>
                <w:spacing w:val="-4"/>
              </w:rPr>
              <w:t>亿美元， 下降</w:t>
            </w:r>
            <w:r>
              <w:rPr>
                <w:spacing w:val="-37"/>
              </w:rPr>
              <w:t xml:space="preserve"> </w:t>
            </w:r>
            <w:r>
              <w:rPr>
                <w:rFonts w:ascii="Times New Roman" w:eastAsia="Times New Roman" w:hAnsi="Times New Roman" w:cs="Times New Roman"/>
                <w:spacing w:val="-4"/>
              </w:rPr>
              <w:t>9.2%</w:t>
            </w:r>
            <w:r>
              <w:rPr>
                <w:spacing w:val="-4"/>
              </w:rPr>
              <w:t>；城镇常住居民人均可支配</w:t>
            </w:r>
            <w:r>
              <w:t xml:space="preserve"> </w:t>
            </w:r>
            <w:r>
              <w:rPr>
                <w:spacing w:val="-6"/>
              </w:rPr>
              <w:t xml:space="preserve">收入 </w:t>
            </w:r>
            <w:r>
              <w:rPr>
                <w:rFonts w:ascii="Times New Roman" w:eastAsia="Times New Roman" w:hAnsi="Times New Roman" w:cs="Times New Roman"/>
                <w:spacing w:val="-6"/>
              </w:rPr>
              <w:t xml:space="preserve">46836 </w:t>
            </w:r>
            <w:r>
              <w:rPr>
                <w:spacing w:val="-6"/>
              </w:rPr>
              <w:t>元，增长</w:t>
            </w:r>
            <w:r>
              <w:rPr>
                <w:spacing w:val="-45"/>
              </w:rPr>
              <w:t xml:space="preserve"> </w:t>
            </w:r>
            <w:r>
              <w:rPr>
                <w:rFonts w:ascii="Times New Roman" w:eastAsia="Times New Roman" w:hAnsi="Times New Roman" w:cs="Times New Roman"/>
                <w:spacing w:val="-6"/>
              </w:rPr>
              <w:t>8.5%</w:t>
            </w:r>
            <w:r>
              <w:rPr>
                <w:spacing w:val="-6"/>
              </w:rPr>
              <w:t>；农村常住居民人均可支配收入</w:t>
            </w:r>
            <w:r>
              <w:rPr>
                <w:spacing w:val="-54"/>
              </w:rPr>
              <w:t xml:space="preserve"> </w:t>
            </w:r>
            <w:r>
              <w:rPr>
                <w:rFonts w:ascii="Times New Roman" w:eastAsia="Times New Roman" w:hAnsi="Times New Roman" w:cs="Times New Roman"/>
                <w:spacing w:val="-6"/>
              </w:rPr>
              <w:t xml:space="preserve">25822 </w:t>
            </w:r>
            <w:r>
              <w:rPr>
                <w:spacing w:val="-7"/>
              </w:rPr>
              <w:t>元，增长</w:t>
            </w:r>
            <w:r>
              <w:rPr>
                <w:spacing w:val="-51"/>
              </w:rPr>
              <w:t xml:space="preserve"> </w:t>
            </w:r>
            <w:r>
              <w:rPr>
                <w:rFonts w:ascii="Times New Roman" w:eastAsia="Times New Roman" w:hAnsi="Times New Roman" w:cs="Times New Roman"/>
                <w:spacing w:val="-7"/>
              </w:rPr>
              <w:t>9.7%</w:t>
            </w:r>
            <w:r>
              <w:rPr>
                <w:spacing w:val="-7"/>
              </w:rPr>
              <w:t>；</w:t>
            </w:r>
            <w:r>
              <w:t xml:space="preserve"> </w:t>
            </w:r>
            <w:r>
              <w:rPr>
                <w:spacing w:val="-6"/>
              </w:rPr>
              <w:t>居民消费价格上涨</w:t>
            </w:r>
            <w:r>
              <w:rPr>
                <w:spacing w:val="29"/>
              </w:rPr>
              <w:t xml:space="preserve"> </w:t>
            </w:r>
            <w:r>
              <w:rPr>
                <w:rFonts w:ascii="Times New Roman" w:eastAsia="Times New Roman" w:hAnsi="Times New Roman" w:cs="Times New Roman"/>
                <w:spacing w:val="-6"/>
              </w:rPr>
              <w:t>1.5%</w:t>
            </w:r>
            <w:r>
              <w:rPr>
                <w:spacing w:val="-6"/>
              </w:rPr>
              <w:t>。项目所在地</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7"/>
              </w:rPr>
              <w:t>.5km</w:t>
            </w:r>
            <w:r>
              <w:rPr>
                <w:rFonts w:ascii="Times New Roman" w:eastAsia="Times New Roman" w:hAnsi="Times New Roman" w:cs="Times New Roman"/>
                <w:spacing w:val="16"/>
              </w:rPr>
              <w:t xml:space="preserve"> </w:t>
            </w:r>
            <w:r>
              <w:rPr>
                <w:spacing w:val="-7"/>
              </w:rPr>
              <w:t>范围内无风景名胜和文物保护单位，</w:t>
            </w:r>
          </w:p>
          <w:p>
            <w:pPr>
              <w:pStyle w:val="TableText"/>
              <w:spacing w:before="1" w:line="218" w:lineRule="auto"/>
              <w:ind w:left="119"/>
            </w:pPr>
            <w:r>
              <w:rPr>
                <w:spacing w:val="-3"/>
              </w:rPr>
              <w:t>无珍稀动植物分布。周围居民饮用自来水。</w:t>
            </w:r>
          </w:p>
          <w:p>
            <w:pPr>
              <w:pStyle w:val="TableText"/>
              <w:spacing w:before="183" w:line="220" w:lineRule="auto"/>
              <w:ind w:left="113"/>
              <w:outlineLvl w:val="1"/>
            </w:pPr>
            <w:r>
              <w:rPr>
                <w:rFonts w:ascii="Times New Roman" w:eastAsia="Times New Roman" w:hAnsi="Times New Roman" w:cs="Times New Roman"/>
                <w:b/>
                <w:bCs/>
                <w:spacing w:val="-4"/>
              </w:rPr>
              <w:t>2.2.2</w:t>
            </w:r>
            <w:r>
              <w:rPr>
                <w:rFonts w:ascii="Times New Roman" w:eastAsia="Times New Roman" w:hAnsi="Times New Roman" w:cs="Times New Roman"/>
                <w:b/>
                <w:bCs/>
                <w:spacing w:val="28"/>
              </w:rPr>
              <w:t xml:space="preserve"> </w:t>
            </w:r>
            <w:r>
              <w:rPr>
                <w:b/>
                <w:bCs/>
                <w:spacing w:val="-4"/>
              </w:rPr>
              <w:t>区域发展情况</w:t>
            </w:r>
          </w:p>
          <w:p>
            <w:pPr>
              <w:pStyle w:val="TableText"/>
              <w:spacing w:before="182" w:line="360" w:lineRule="auto"/>
              <w:ind w:left="117" w:right="41" w:firstLine="475"/>
              <w:jc w:val="both"/>
            </w:pPr>
            <w:r>
              <w:rPr>
                <w:rFonts w:ascii="Times New Roman" w:eastAsia="Times New Roman" w:hAnsi="Times New Roman" w:cs="Times New Roman"/>
                <w:spacing w:val="-6"/>
              </w:rPr>
              <w:t xml:space="preserve">2013 </w:t>
            </w:r>
            <w:r>
              <w:rPr>
                <w:spacing w:val="-6"/>
              </w:rPr>
              <w:t>年</w:t>
            </w:r>
            <w:r>
              <w:rPr>
                <w:spacing w:val="-23"/>
              </w:rPr>
              <w:t xml:space="preserve"> </w:t>
            </w:r>
            <w:r>
              <w:rPr>
                <w:rFonts w:ascii="Times New Roman" w:eastAsia="Times New Roman" w:hAnsi="Times New Roman" w:cs="Times New Roman"/>
                <w:spacing w:val="-6"/>
              </w:rPr>
              <w:t>11</w:t>
            </w:r>
            <w:r>
              <w:rPr>
                <w:rFonts w:ascii="Times New Roman" w:eastAsia="Times New Roman" w:hAnsi="Times New Roman" w:cs="Times New Roman"/>
                <w:spacing w:val="15"/>
                <w:w w:val="101"/>
              </w:rPr>
              <w:t xml:space="preserve"> </w:t>
            </w:r>
            <w:r>
              <w:rPr>
                <w:spacing w:val="-6"/>
              </w:rPr>
              <w:t>月， 国务院作出《关于同意浙江省调整绍兴市部分行政区划的批</w:t>
            </w:r>
            <w:r>
              <w:t xml:space="preserve"> </w:t>
            </w:r>
            <w:r>
              <w:rPr>
                <w:spacing w:val="-9"/>
              </w:rPr>
              <w:t>复》， 浙江省政府发出《关于调整绍兴市部分行政</w:t>
            </w:r>
            <w:r>
              <w:rPr>
                <w:spacing w:val="-10"/>
              </w:rPr>
              <w:t>区划的通知》， 决定对绍兴市</w:t>
            </w:r>
            <w:r>
              <w:t xml:space="preserve"> </w:t>
            </w:r>
            <w:r>
              <w:rPr>
                <w:spacing w:val="-17"/>
              </w:rPr>
              <w:t>部分行政区划实施调整。具体调整为：</w:t>
            </w:r>
            <w:r>
              <w:rPr>
                <w:spacing w:val="48"/>
              </w:rPr>
              <w:t xml:space="preserve"> </w:t>
            </w:r>
            <w:r>
              <w:rPr>
                <w:spacing w:val="-17"/>
              </w:rPr>
              <w:t>撤销绍兴县，</w:t>
            </w:r>
            <w:r>
              <w:rPr>
                <w:spacing w:val="41"/>
              </w:rPr>
              <w:t xml:space="preserve"> </w:t>
            </w:r>
            <w:r>
              <w:rPr>
                <w:spacing w:val="-17"/>
              </w:rPr>
              <w:t>设立绍兴市柯桥区；</w:t>
            </w:r>
            <w:r>
              <w:rPr>
                <w:spacing w:val="39"/>
              </w:rPr>
              <w:t xml:space="preserve"> </w:t>
            </w:r>
            <w:r>
              <w:rPr>
                <w:spacing w:val="-17"/>
              </w:rPr>
              <w:t>撤销县</w:t>
            </w:r>
            <w:r>
              <w:t xml:space="preserve"> </w:t>
            </w:r>
            <w:r>
              <w:rPr>
                <w:spacing w:val="-10"/>
              </w:rPr>
              <w:t>级上虞市， 设立绍兴市上虞区。规划调整后，</w:t>
            </w:r>
            <w:r>
              <w:rPr>
                <w:spacing w:val="33"/>
              </w:rPr>
              <w:t xml:space="preserve"> </w:t>
            </w:r>
            <w:r>
              <w:rPr>
                <w:spacing w:val="-10"/>
              </w:rPr>
              <w:t>绍兴市区面积由</w:t>
            </w:r>
            <w:r>
              <w:rPr>
                <w:spacing w:val="-49"/>
              </w:rPr>
              <w:t xml:space="preserve"> </w:t>
            </w:r>
            <w:r>
              <w:rPr>
                <w:rFonts w:ascii="Times New Roman" w:eastAsia="Times New Roman" w:hAnsi="Times New Roman" w:cs="Times New Roman"/>
                <w:spacing w:val="-10"/>
              </w:rPr>
              <w:t>362</w:t>
            </w:r>
            <w:r>
              <w:rPr>
                <w:rFonts w:ascii="Times New Roman" w:eastAsia="Times New Roman" w:hAnsi="Times New Roman" w:cs="Times New Roman"/>
                <w:spacing w:val="-11"/>
              </w:rPr>
              <w:t xml:space="preserve"> </w:t>
            </w:r>
            <w:r>
              <w:rPr>
                <w:spacing w:val="-11"/>
              </w:rPr>
              <w:t>平方公里扩大</w:t>
            </w:r>
            <w:r>
              <w:t xml:space="preserve"> </w:t>
            </w:r>
            <w:r>
              <w:rPr>
                <w:spacing w:val="-12"/>
              </w:rPr>
              <w:t xml:space="preserve">到 </w:t>
            </w:r>
            <w:r>
              <w:rPr>
                <w:rFonts w:ascii="Times New Roman" w:eastAsia="Times New Roman" w:hAnsi="Times New Roman" w:cs="Times New Roman"/>
                <w:spacing w:val="-12"/>
              </w:rPr>
              <w:t xml:space="preserve">2942 </w:t>
            </w:r>
            <w:r>
              <w:rPr>
                <w:spacing w:val="-12"/>
              </w:rPr>
              <w:t>平方公里， 人口由</w:t>
            </w:r>
            <w:r>
              <w:rPr>
                <w:spacing w:val="-49"/>
              </w:rPr>
              <w:t xml:space="preserve"> </w:t>
            </w:r>
            <w:r>
              <w:rPr>
                <w:rFonts w:ascii="Times New Roman" w:eastAsia="Times New Roman" w:hAnsi="Times New Roman" w:cs="Times New Roman"/>
                <w:spacing w:val="-12"/>
              </w:rPr>
              <w:t>65.3</w:t>
            </w:r>
            <w:r>
              <w:rPr>
                <w:rFonts w:ascii="Times New Roman" w:eastAsia="Times New Roman" w:hAnsi="Times New Roman" w:cs="Times New Roman"/>
                <w:spacing w:val="15"/>
              </w:rPr>
              <w:t xml:space="preserve"> </w:t>
            </w:r>
            <w:r>
              <w:rPr>
                <w:spacing w:val="-12"/>
              </w:rPr>
              <w:t>万增加到</w:t>
            </w:r>
            <w:r>
              <w:rPr>
                <w:spacing w:val="-54"/>
              </w:rPr>
              <w:t xml:space="preserve"> </w:t>
            </w:r>
            <w:r>
              <w:rPr>
                <w:rFonts w:ascii="Times New Roman" w:eastAsia="Times New Roman" w:hAnsi="Times New Roman" w:cs="Times New Roman"/>
                <w:spacing w:val="-12"/>
              </w:rPr>
              <w:t>216.1</w:t>
            </w:r>
            <w:r>
              <w:rPr>
                <w:rFonts w:ascii="Times New Roman" w:eastAsia="Times New Roman" w:hAnsi="Times New Roman" w:cs="Times New Roman"/>
                <w:spacing w:val="15"/>
              </w:rPr>
              <w:t xml:space="preserve"> </w:t>
            </w:r>
            <w:r>
              <w:rPr>
                <w:spacing w:val="-13"/>
              </w:rPr>
              <w:t>万。  绍兴历史悠久，</w:t>
            </w:r>
            <w:r>
              <w:rPr>
                <w:spacing w:val="51"/>
              </w:rPr>
              <w:t xml:space="preserve"> </w:t>
            </w:r>
            <w:r>
              <w:rPr>
                <w:spacing w:val="-13"/>
              </w:rPr>
              <w:t>名人荟萃，</w:t>
            </w:r>
            <w:r>
              <w:t xml:space="preserve"> </w:t>
            </w:r>
            <w:r>
              <w:rPr>
                <w:spacing w:val="-8"/>
              </w:rPr>
              <w:t>素有水乡、桥乡、酒乡、书法之乡、名士之乡的美誉，</w:t>
            </w:r>
            <w:r>
              <w:rPr>
                <w:spacing w:val="53"/>
              </w:rPr>
              <w:t xml:space="preserve"> </w:t>
            </w:r>
            <w:r>
              <w:rPr>
                <w:spacing w:val="-8"/>
              </w:rPr>
              <w:t>是首批国家级历史文化名</w:t>
            </w:r>
            <w:r>
              <w:t xml:space="preserve"> </w:t>
            </w:r>
            <w:r>
              <w:rPr>
                <w:spacing w:val="-8"/>
              </w:rPr>
              <w:t>城、首批中国优秀旅游城市、国家环保模范城市、国家卫生城市，</w:t>
            </w:r>
            <w:r>
              <w:rPr>
                <w:spacing w:val="55"/>
              </w:rPr>
              <w:t xml:space="preserve"> </w:t>
            </w:r>
            <w:r>
              <w:rPr>
                <w:spacing w:val="-8"/>
              </w:rPr>
              <w:t>是长江三角洲</w:t>
            </w:r>
          </w:p>
          <w:p>
            <w:pPr>
              <w:pStyle w:val="TableText"/>
              <w:spacing w:line="219" w:lineRule="auto"/>
              <w:ind w:left="120"/>
            </w:pPr>
            <w:r>
              <w:rPr>
                <w:spacing w:val="-4"/>
              </w:rPr>
              <w:t>南翼重点开发开放城市。</w:t>
            </w:r>
          </w:p>
          <w:p>
            <w:pPr>
              <w:pStyle w:val="TableText"/>
              <w:spacing w:before="182" w:line="213" w:lineRule="auto"/>
              <w:ind w:left="597"/>
            </w:pPr>
            <w:r>
              <w:rPr>
                <w:rFonts w:ascii="Times New Roman" w:eastAsia="Times New Roman" w:hAnsi="Times New Roman" w:cs="Times New Roman"/>
                <w:spacing w:val="-2"/>
              </w:rPr>
              <w:t>(</w:t>
            </w:r>
            <w:r>
              <w:rPr>
                <w:spacing w:val="-2"/>
              </w:rPr>
              <w:t>一</w:t>
            </w:r>
            <w:r>
              <w:rPr>
                <w:rFonts w:ascii="Times New Roman" w:eastAsia="Times New Roman" w:hAnsi="Times New Roman" w:cs="Times New Roman"/>
                <w:spacing w:val="-2"/>
              </w:rPr>
              <w:t>)</w:t>
            </w:r>
            <w:r>
              <w:rPr>
                <w:spacing w:val="-2"/>
              </w:rPr>
              <w:t>规划期限</w:t>
            </w:r>
          </w:p>
          <w:p>
            <w:pPr>
              <w:pStyle w:val="TableText"/>
              <w:spacing w:before="192" w:line="468" w:lineRule="exact"/>
              <w:ind w:left="596"/>
            </w:pPr>
            <w:r>
              <w:rPr>
                <w:spacing w:val="-10"/>
                <w:position w:val="17"/>
              </w:rPr>
              <w:t xml:space="preserve">近期： </w:t>
            </w:r>
            <w:r>
              <w:rPr>
                <w:rFonts w:ascii="Times New Roman" w:eastAsia="Times New Roman" w:hAnsi="Times New Roman" w:cs="Times New Roman"/>
                <w:spacing w:val="-10"/>
                <w:position w:val="17"/>
              </w:rPr>
              <w:t xml:space="preserve">2016 </w:t>
            </w:r>
            <w:r>
              <w:rPr>
                <w:spacing w:val="-10"/>
                <w:position w:val="17"/>
              </w:rPr>
              <w:t>年至</w:t>
            </w:r>
            <w:r>
              <w:rPr>
                <w:spacing w:val="-41"/>
                <w:position w:val="17"/>
              </w:rPr>
              <w:t xml:space="preserve"> </w:t>
            </w:r>
            <w:r>
              <w:rPr>
                <w:rFonts w:ascii="Times New Roman" w:eastAsia="Times New Roman" w:hAnsi="Times New Roman" w:cs="Times New Roman"/>
                <w:spacing w:val="-10"/>
                <w:position w:val="17"/>
              </w:rPr>
              <w:t>2017</w:t>
            </w:r>
            <w:r>
              <w:rPr>
                <w:rFonts w:ascii="Times New Roman" w:eastAsia="Times New Roman" w:hAnsi="Times New Roman" w:cs="Times New Roman"/>
                <w:spacing w:val="10"/>
                <w:position w:val="17"/>
              </w:rPr>
              <w:t xml:space="preserve"> </w:t>
            </w:r>
            <w:r>
              <w:rPr>
                <w:spacing w:val="-10"/>
                <w:position w:val="17"/>
              </w:rPr>
              <w:t>年。</w:t>
            </w:r>
          </w:p>
          <w:p>
            <w:pPr>
              <w:pStyle w:val="TableText"/>
              <w:spacing w:line="219" w:lineRule="auto"/>
              <w:ind w:left="619"/>
            </w:pPr>
            <w:r>
              <w:rPr>
                <w:spacing w:val="-12"/>
              </w:rPr>
              <w:t xml:space="preserve">中期： </w:t>
            </w:r>
            <w:r>
              <w:rPr>
                <w:rFonts w:ascii="Times New Roman" w:eastAsia="Times New Roman" w:hAnsi="Times New Roman" w:cs="Times New Roman"/>
                <w:spacing w:val="-12"/>
              </w:rPr>
              <w:t>2018</w:t>
            </w:r>
            <w:r>
              <w:rPr>
                <w:rFonts w:ascii="Times New Roman" w:eastAsia="Times New Roman" w:hAnsi="Times New Roman" w:cs="Times New Roman"/>
                <w:spacing w:val="11"/>
              </w:rPr>
              <w:t xml:space="preserve"> </w:t>
            </w:r>
            <w:r>
              <w:rPr>
                <w:spacing w:val="-12"/>
              </w:rPr>
              <w:t>年至</w:t>
            </w:r>
            <w:r>
              <w:rPr>
                <w:spacing w:val="-54"/>
              </w:rPr>
              <w:t xml:space="preserve"> </w:t>
            </w:r>
            <w:r>
              <w:rPr>
                <w:rFonts w:ascii="Times New Roman" w:eastAsia="Times New Roman" w:hAnsi="Times New Roman" w:cs="Times New Roman"/>
                <w:spacing w:val="-12"/>
              </w:rPr>
              <w:t>2020</w:t>
            </w:r>
            <w:r>
              <w:rPr>
                <w:rFonts w:ascii="Times New Roman" w:eastAsia="Times New Roman" w:hAnsi="Times New Roman" w:cs="Times New Roman"/>
                <w:spacing w:val="10"/>
              </w:rPr>
              <w:t xml:space="preserve"> </w:t>
            </w:r>
            <w:r>
              <w:rPr>
                <w:spacing w:val="-12"/>
              </w:rPr>
              <w:t>年。</w:t>
            </w:r>
          </w:p>
          <w:p>
            <w:pPr>
              <w:pStyle w:val="TableText"/>
              <w:spacing w:before="183" w:line="220" w:lineRule="auto"/>
              <w:ind w:left="597"/>
            </w:pPr>
            <w:r>
              <w:rPr>
                <w:spacing w:val="-9"/>
              </w:rPr>
              <w:t xml:space="preserve">远期： </w:t>
            </w:r>
            <w:r>
              <w:rPr>
                <w:rFonts w:ascii="Times New Roman" w:eastAsia="Times New Roman" w:hAnsi="Times New Roman" w:cs="Times New Roman"/>
                <w:spacing w:val="-9"/>
              </w:rPr>
              <w:t xml:space="preserve">2021 </w:t>
            </w:r>
            <w:r>
              <w:rPr>
                <w:spacing w:val="-9"/>
              </w:rPr>
              <w:t>年至</w:t>
            </w:r>
            <w:r>
              <w:rPr>
                <w:spacing w:val="-46"/>
              </w:rPr>
              <w:t xml:space="preserve"> </w:t>
            </w:r>
            <w:r>
              <w:rPr>
                <w:rFonts w:ascii="Times New Roman" w:eastAsia="Times New Roman" w:hAnsi="Times New Roman" w:cs="Times New Roman"/>
                <w:spacing w:val="-9"/>
              </w:rPr>
              <w:t>2025</w:t>
            </w:r>
            <w:r>
              <w:rPr>
                <w:rFonts w:ascii="Times New Roman" w:eastAsia="Times New Roman" w:hAnsi="Times New Roman" w:cs="Times New Roman"/>
                <w:spacing w:val="10"/>
              </w:rPr>
              <w:t xml:space="preserve"> </w:t>
            </w:r>
            <w:r>
              <w:rPr>
                <w:spacing w:val="-9"/>
              </w:rPr>
              <w:t>年</w:t>
            </w:r>
          </w:p>
          <w:p>
            <w:pPr>
              <w:pStyle w:val="TableText"/>
              <w:spacing w:before="182" w:line="213" w:lineRule="auto"/>
              <w:ind w:left="597"/>
            </w:pPr>
            <w:r>
              <w:rPr>
                <w:rFonts w:ascii="Times New Roman" w:eastAsia="Times New Roman" w:hAnsi="Times New Roman" w:cs="Times New Roman"/>
                <w:spacing w:val="-2"/>
              </w:rPr>
              <w:t>(</w:t>
            </w:r>
            <w:r>
              <w:rPr>
                <w:spacing w:val="-2"/>
              </w:rPr>
              <w:t>二</w:t>
            </w:r>
            <w:r>
              <w:rPr>
                <w:rFonts w:ascii="Times New Roman" w:eastAsia="Times New Roman" w:hAnsi="Times New Roman" w:cs="Times New Roman"/>
                <w:spacing w:val="-2"/>
              </w:rPr>
              <w:t>)</w:t>
            </w:r>
            <w:r>
              <w:rPr>
                <w:spacing w:val="-2"/>
              </w:rPr>
              <w:t>规划范围</w:t>
            </w:r>
          </w:p>
          <w:p>
            <w:pPr>
              <w:pStyle w:val="TableText"/>
              <w:spacing w:before="192" w:line="468" w:lineRule="exact"/>
              <w:ind w:left="597"/>
              <w:rPr>
                <w:rFonts w:ascii="Times New Roman" w:eastAsia="Times New Roman" w:hAnsi="Times New Roman" w:cs="Times New Roman"/>
              </w:rPr>
            </w:pPr>
            <w:r>
              <w:rPr>
                <w:spacing w:val="-1"/>
                <w:position w:val="17"/>
              </w:rPr>
              <w:t>包括越城区、柯桥区、上虞区、诸暨市、嵊州市、新昌县，市域面积</w:t>
            </w:r>
            <w:r>
              <w:rPr>
                <w:spacing w:val="-32"/>
                <w:position w:val="17"/>
              </w:rPr>
              <w:t xml:space="preserve"> </w:t>
            </w:r>
            <w:r>
              <w:rPr>
                <w:rFonts w:ascii="Times New Roman" w:eastAsia="Times New Roman" w:hAnsi="Times New Roman" w:cs="Times New Roman"/>
                <w:spacing w:val="-1"/>
                <w:position w:val="17"/>
              </w:rPr>
              <w:t>8279</w:t>
            </w:r>
          </w:p>
          <w:p>
            <w:pPr>
              <w:pStyle w:val="TableText"/>
              <w:spacing w:before="1" w:line="220" w:lineRule="auto"/>
              <w:ind w:left="116"/>
            </w:pPr>
            <w:r>
              <w:rPr>
                <w:spacing w:val="-7"/>
              </w:rPr>
              <w:t>平方公里。</w:t>
            </w:r>
          </w:p>
        </w:tc>
      </w:tr>
    </w:tbl>
    <w:p>
      <w:pPr>
        <w:sectPr>
          <w:footerReference w:type="default" r:id="rId18"/>
          <w:pgSz w:w="11907" w:h="16839"/>
          <w:pgMar w:top="1431" w:right="1685" w:bottom="1362" w:left="1687" w:header="0" w:footer="1201" w:gutter="0"/>
          <w:pgNumType w:start="19"/>
          <w:cols w:space="708"/>
        </w:sectPr>
      </w:pPr>
    </w:p>
    <w:tbl>
      <w:tblPr>
        <w:tblStyle w:val="TableNormal15"/>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0" w:line="213" w:lineRule="auto"/>
              <w:ind w:left="571"/>
            </w:pPr>
            <w:r>
              <w:rPr>
                <w:rFonts w:ascii="Times New Roman" w:eastAsia="Times New Roman" w:hAnsi="Times New Roman" w:cs="Times New Roman"/>
                <w:spacing w:val="-2"/>
              </w:rPr>
              <w:t>(</w:t>
            </w:r>
            <w:r>
              <w:rPr>
                <w:spacing w:val="-2"/>
              </w:rPr>
              <w:t>三</w:t>
            </w:r>
            <w:r>
              <w:rPr>
                <w:rFonts w:ascii="Times New Roman" w:eastAsia="Times New Roman" w:hAnsi="Times New Roman" w:cs="Times New Roman"/>
                <w:spacing w:val="-2"/>
              </w:rPr>
              <w:t>)</w:t>
            </w:r>
            <w:r>
              <w:rPr>
                <w:spacing w:val="-2"/>
              </w:rPr>
              <w:t>市域综合交通</w:t>
            </w:r>
          </w:p>
        </w:tc>
      </w:tr>
    </w:tbl>
    <w:p>
      <w:pPr>
        <w:pStyle w:val="BodyText"/>
      </w:pPr>
    </w:p>
    <w:p>
      <w:pPr>
        <w:sectPr>
          <w:footerReference w:type="default" r:id="rId19"/>
          <w:type w:val="nextPage"/>
          <w:pgSz w:w="11907" w:h="16839"/>
          <w:pgMar w:top="1431" w:right="1685" w:bottom="1362" w:left="1687" w:header="0" w:footer="1201" w:gutter="0"/>
          <w:pgNumType w:start="20"/>
          <w:cols w:space="708"/>
          <w:titlePg w:val="0"/>
        </w:sectPr>
      </w:pPr>
    </w:p>
    <w:tbl>
      <w:tblPr>
        <w:tblStyle w:val="TableNormal16"/>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220" w:lineRule="auto"/>
              <w:ind w:left="615"/>
            </w:pPr>
            <w:r>
              <w:rPr>
                <w:rFonts w:ascii="Times New Roman" w:eastAsia="Times New Roman" w:hAnsi="Times New Roman" w:cs="Times New Roman"/>
                <w:spacing w:val="-5"/>
              </w:rPr>
              <w:t>1.</w:t>
            </w:r>
            <w:r>
              <w:rPr>
                <w:spacing w:val="-5"/>
              </w:rPr>
              <w:t>发展目标</w:t>
            </w:r>
          </w:p>
          <w:p>
            <w:pPr>
              <w:pStyle w:val="TableText"/>
              <w:spacing w:before="181" w:line="360" w:lineRule="auto"/>
              <w:ind w:left="134" w:right="107" w:firstLine="463"/>
            </w:pPr>
            <w:r>
              <w:rPr>
                <w:spacing w:val="-7"/>
              </w:rPr>
              <w:t>逐步确立“长三角地区重要的交通枢纽之一</w:t>
            </w:r>
            <w:r>
              <w:rPr>
                <w:spacing w:val="-86"/>
              </w:rPr>
              <w:t xml:space="preserve"> </w:t>
            </w:r>
            <w:r>
              <w:rPr>
                <w:spacing w:val="-7"/>
              </w:rPr>
              <w:t>”的交通地位，</w:t>
            </w:r>
            <w:r>
              <w:rPr>
                <w:spacing w:val="-27"/>
              </w:rPr>
              <w:t xml:space="preserve"> </w:t>
            </w:r>
            <w:r>
              <w:rPr>
                <w:spacing w:val="-7"/>
              </w:rPr>
              <w:t>实现“杭绍都市</w:t>
            </w:r>
            <w:r>
              <w:t xml:space="preserve"> </w:t>
            </w:r>
            <w:r>
              <w:rPr>
                <w:spacing w:val="-5"/>
              </w:rPr>
              <w:t>区内一小时通达</w:t>
            </w:r>
            <w:r>
              <w:rPr>
                <w:spacing w:val="-89"/>
              </w:rPr>
              <w:t xml:space="preserve"> </w:t>
            </w:r>
            <w:r>
              <w:rPr>
                <w:spacing w:val="-5"/>
              </w:rPr>
              <w:t>”、“绍北城镇密集区内半小时通达</w:t>
            </w:r>
            <w:r>
              <w:rPr>
                <w:spacing w:val="-87"/>
              </w:rPr>
              <w:t xml:space="preserve"> </w:t>
            </w:r>
            <w:r>
              <w:rPr>
                <w:spacing w:val="-5"/>
              </w:rPr>
              <w:t>”和</w:t>
            </w:r>
            <w:r>
              <w:rPr>
                <w:spacing w:val="-6"/>
              </w:rPr>
              <w:t>“市域一小时交通圈和</w:t>
            </w:r>
          </w:p>
          <w:p>
            <w:pPr>
              <w:pStyle w:val="TableText"/>
              <w:spacing w:line="220" w:lineRule="auto"/>
              <w:ind w:left="118"/>
            </w:pPr>
            <w:r>
              <w:rPr>
                <w:spacing w:val="-6"/>
              </w:rPr>
              <w:t>两小时旅游圈</w:t>
            </w:r>
            <w:r>
              <w:rPr>
                <w:spacing w:val="-84"/>
              </w:rPr>
              <w:t xml:space="preserve"> </w:t>
            </w:r>
            <w:r>
              <w:rPr>
                <w:spacing w:val="-6"/>
              </w:rPr>
              <w:t>”的目标。</w:t>
            </w:r>
          </w:p>
          <w:p>
            <w:pPr>
              <w:pStyle w:val="TableText"/>
              <w:spacing w:before="181" w:line="220" w:lineRule="auto"/>
              <w:ind w:left="592"/>
            </w:pPr>
            <w:r>
              <w:rPr>
                <w:rFonts w:ascii="Times New Roman" w:eastAsia="Times New Roman" w:hAnsi="Times New Roman" w:cs="Times New Roman"/>
                <w:spacing w:val="-1"/>
              </w:rPr>
              <w:t>2.</w:t>
            </w:r>
            <w:r>
              <w:rPr>
                <w:spacing w:val="-1"/>
              </w:rPr>
              <w:t>公路交通</w:t>
            </w:r>
          </w:p>
          <w:p>
            <w:pPr>
              <w:pStyle w:val="TableText"/>
              <w:spacing w:before="182" w:line="213" w:lineRule="auto"/>
              <w:ind w:left="597"/>
            </w:pPr>
            <w:r>
              <w:rPr>
                <w:rFonts w:ascii="Times New Roman" w:eastAsia="Times New Roman" w:hAnsi="Times New Roman" w:cs="Times New Roman"/>
                <w:spacing w:val="-1"/>
              </w:rPr>
              <w:t>(1)</w:t>
            </w:r>
            <w:r>
              <w:rPr>
                <w:spacing w:val="-1"/>
              </w:rPr>
              <w:t>高速公路网络结构为“一通、三纵、三横、三连</w:t>
            </w:r>
            <w:r>
              <w:rPr>
                <w:spacing w:val="-71"/>
              </w:rPr>
              <w:t xml:space="preserve"> </w:t>
            </w:r>
            <w:r>
              <w:rPr>
                <w:spacing w:val="-1"/>
              </w:rPr>
              <w:t>”。</w:t>
            </w:r>
          </w:p>
          <w:p>
            <w:pPr>
              <w:pStyle w:val="TableText"/>
              <w:spacing w:before="191" w:line="219" w:lineRule="auto"/>
              <w:ind w:left="578"/>
            </w:pPr>
            <w:r>
              <w:rPr>
                <w:spacing w:val="-5"/>
              </w:rPr>
              <w:t>“一通</w:t>
            </w:r>
            <w:r>
              <w:rPr>
                <w:spacing w:val="-85"/>
              </w:rPr>
              <w:t xml:space="preserve"> </w:t>
            </w:r>
            <w:r>
              <w:rPr>
                <w:spacing w:val="-5"/>
              </w:rPr>
              <w:t>”：杭州湾嘉绍跨江通道；</w:t>
            </w:r>
          </w:p>
          <w:p>
            <w:pPr>
              <w:pStyle w:val="TableText"/>
              <w:spacing w:before="183" w:line="469" w:lineRule="exact"/>
              <w:ind w:left="578"/>
            </w:pPr>
            <w:r>
              <w:rPr>
                <w:spacing w:val="-1"/>
                <w:position w:val="17"/>
              </w:rPr>
              <w:t>“三纵</w:t>
            </w:r>
            <w:r>
              <w:rPr>
                <w:spacing w:val="-88"/>
                <w:position w:val="17"/>
              </w:rPr>
              <w:t xml:space="preserve"> </w:t>
            </w:r>
            <w:r>
              <w:rPr>
                <w:spacing w:val="-1"/>
                <w:position w:val="17"/>
              </w:rPr>
              <w:t>”：沪昆高速</w:t>
            </w:r>
            <w:r>
              <w:rPr>
                <w:rFonts w:ascii="Times New Roman" w:eastAsia="Times New Roman" w:hAnsi="Times New Roman" w:cs="Times New Roman"/>
                <w:spacing w:val="-1"/>
                <w:position w:val="17"/>
              </w:rPr>
              <w:t>(</w:t>
            </w:r>
            <w:r>
              <w:rPr>
                <w:spacing w:val="-1"/>
                <w:position w:val="17"/>
              </w:rPr>
              <w:t>杭金衢高速</w:t>
            </w:r>
            <w:r>
              <w:rPr>
                <w:rFonts w:ascii="Times New Roman" w:eastAsia="Times New Roman" w:hAnsi="Times New Roman" w:cs="Times New Roman"/>
                <w:spacing w:val="-1"/>
                <w:position w:val="17"/>
              </w:rPr>
              <w:t>)</w:t>
            </w:r>
            <w:r>
              <w:rPr>
                <w:spacing w:val="-1"/>
                <w:position w:val="17"/>
              </w:rPr>
              <w:t>、常台高速公路</w:t>
            </w:r>
            <w:r>
              <w:rPr>
                <w:rFonts w:ascii="Times New Roman" w:eastAsia="Times New Roman" w:hAnsi="Times New Roman" w:cs="Times New Roman"/>
                <w:spacing w:val="-1"/>
                <w:position w:val="17"/>
              </w:rPr>
              <w:t>(</w:t>
            </w:r>
            <w:r>
              <w:rPr>
                <w:spacing w:val="-1"/>
                <w:position w:val="17"/>
              </w:rPr>
              <w:t>上三高速公路</w:t>
            </w:r>
            <w:r>
              <w:rPr>
                <w:rFonts w:ascii="Times New Roman" w:eastAsia="Times New Roman" w:hAnsi="Times New Roman" w:cs="Times New Roman"/>
                <w:spacing w:val="-2"/>
                <w:position w:val="17"/>
              </w:rPr>
              <w:t>)</w:t>
            </w:r>
            <w:r>
              <w:rPr>
                <w:spacing w:val="-2"/>
                <w:position w:val="17"/>
              </w:rPr>
              <w:t>、杭绍台</w:t>
            </w:r>
          </w:p>
          <w:p>
            <w:pPr>
              <w:pStyle w:val="TableText"/>
              <w:spacing w:line="219" w:lineRule="auto"/>
              <w:ind w:left="123"/>
            </w:pPr>
            <w:r>
              <w:rPr>
                <w:spacing w:val="-12"/>
              </w:rPr>
              <w:t>高速公路；</w:t>
            </w:r>
          </w:p>
          <w:p>
            <w:pPr>
              <w:pStyle w:val="TableText"/>
              <w:spacing w:before="183" w:line="468" w:lineRule="exact"/>
              <w:ind w:left="578"/>
            </w:pPr>
            <w:r>
              <w:rPr>
                <w:spacing w:val="-2"/>
                <w:position w:val="17"/>
              </w:rPr>
              <w:t>“三横</w:t>
            </w:r>
            <w:r>
              <w:rPr>
                <w:spacing w:val="-71"/>
                <w:position w:val="17"/>
              </w:rPr>
              <w:t xml:space="preserve"> </w:t>
            </w:r>
            <w:r>
              <w:rPr>
                <w:spacing w:val="-2"/>
                <w:position w:val="17"/>
              </w:rPr>
              <w:t>”：杭绍甬沿江高速公路、杭州湾环线高速公路</w:t>
            </w:r>
            <w:r>
              <w:rPr>
                <w:rFonts w:ascii="Times New Roman" w:eastAsia="Times New Roman" w:hAnsi="Times New Roman" w:cs="Times New Roman"/>
                <w:spacing w:val="-2"/>
                <w:position w:val="17"/>
              </w:rPr>
              <w:t>(</w:t>
            </w:r>
            <w:r>
              <w:rPr>
                <w:spacing w:val="-2"/>
                <w:position w:val="17"/>
              </w:rPr>
              <w:t>杭甬高速公路</w:t>
            </w:r>
            <w:r>
              <w:rPr>
                <w:rFonts w:ascii="Times New Roman" w:eastAsia="Times New Roman" w:hAnsi="Times New Roman" w:cs="Times New Roman"/>
                <w:spacing w:val="-2"/>
                <w:position w:val="17"/>
              </w:rPr>
              <w:t>)</w:t>
            </w:r>
            <w:r>
              <w:rPr>
                <w:spacing w:val="-2"/>
                <w:position w:val="17"/>
              </w:rPr>
              <w:t>、甬</w:t>
            </w:r>
          </w:p>
          <w:p>
            <w:pPr>
              <w:pStyle w:val="TableText"/>
              <w:spacing w:before="1" w:line="219" w:lineRule="auto"/>
              <w:ind w:left="119"/>
            </w:pPr>
            <w:r>
              <w:rPr>
                <w:spacing w:val="-10"/>
              </w:rPr>
              <w:t>金高速公路；</w:t>
            </w:r>
          </w:p>
          <w:p>
            <w:pPr>
              <w:pStyle w:val="TableText"/>
              <w:spacing w:before="182" w:line="219" w:lineRule="auto"/>
              <w:ind w:left="578"/>
            </w:pPr>
            <w:r>
              <w:rPr>
                <w:spacing w:val="-2"/>
              </w:rPr>
              <w:t>“三连</w:t>
            </w:r>
            <w:r>
              <w:rPr>
                <w:spacing w:val="-82"/>
              </w:rPr>
              <w:t xml:space="preserve"> </w:t>
            </w:r>
            <w:r>
              <w:rPr>
                <w:spacing w:val="-2"/>
              </w:rPr>
              <w:t>”：诸永高速公路、绍诸高速公路、杭州湾钱江通道及连接线。</w:t>
            </w:r>
          </w:p>
          <w:p>
            <w:pPr>
              <w:pStyle w:val="TableText"/>
              <w:spacing w:before="183" w:line="213" w:lineRule="auto"/>
              <w:ind w:left="597"/>
            </w:pPr>
            <w:r>
              <w:rPr>
                <w:rFonts w:ascii="Times New Roman" w:eastAsia="Times New Roman" w:hAnsi="Times New Roman" w:cs="Times New Roman"/>
                <w:spacing w:val="-6"/>
              </w:rPr>
              <w:t>(2)</w:t>
            </w:r>
            <w:r>
              <w:rPr>
                <w:spacing w:val="-6"/>
              </w:rPr>
              <w:t>国省道和区域干线公路布局结构为：</w:t>
            </w:r>
            <w:r>
              <w:rPr>
                <w:spacing w:val="57"/>
              </w:rPr>
              <w:t xml:space="preserve"> </w:t>
            </w:r>
            <w:r>
              <w:rPr>
                <w:spacing w:val="-6"/>
              </w:rPr>
              <w:t>“五纵、八横</w:t>
            </w:r>
            <w:r>
              <w:rPr>
                <w:spacing w:val="-7"/>
              </w:rPr>
              <w:t>、六连</w:t>
            </w:r>
            <w:r>
              <w:rPr>
                <w:spacing w:val="-88"/>
              </w:rPr>
              <w:t xml:space="preserve"> </w:t>
            </w:r>
            <w:r>
              <w:rPr>
                <w:spacing w:val="-7"/>
              </w:rPr>
              <w:t>”。</w:t>
            </w:r>
          </w:p>
          <w:p>
            <w:pPr>
              <w:pStyle w:val="TableText"/>
              <w:spacing w:before="191" w:line="220" w:lineRule="auto"/>
              <w:ind w:left="597"/>
            </w:pPr>
            <w:r>
              <w:rPr>
                <w:rFonts w:ascii="Times New Roman" w:eastAsia="Times New Roman" w:hAnsi="Times New Roman" w:cs="Times New Roman"/>
                <w:spacing w:val="-2"/>
              </w:rPr>
              <w:t>3.</w:t>
            </w:r>
            <w:r>
              <w:rPr>
                <w:spacing w:val="-2"/>
              </w:rPr>
              <w:t>铁路交通</w:t>
            </w:r>
          </w:p>
          <w:p>
            <w:pPr>
              <w:pStyle w:val="TableText"/>
              <w:spacing w:before="183" w:line="360" w:lineRule="auto"/>
              <w:ind w:left="118" w:right="49" w:firstLine="478"/>
            </w:pPr>
            <w:r>
              <w:rPr>
                <w:spacing w:val="-6"/>
              </w:rPr>
              <w:t>干线铁路：形成“两纵、三横、十一站</w:t>
            </w:r>
            <w:r>
              <w:rPr>
                <w:spacing w:val="-77"/>
              </w:rPr>
              <w:t xml:space="preserve"> </w:t>
            </w:r>
            <w:r>
              <w:rPr>
                <w:spacing w:val="-6"/>
              </w:rPr>
              <w:t>”的结构。 “两纵</w:t>
            </w:r>
            <w:r>
              <w:rPr>
                <w:spacing w:val="-88"/>
              </w:rPr>
              <w:t xml:space="preserve"> </w:t>
            </w:r>
            <w:r>
              <w:rPr>
                <w:spacing w:val="-6"/>
              </w:rPr>
              <w:t>”指沪昆铁路</w:t>
            </w:r>
            <w:r>
              <w:rPr>
                <w:rFonts w:ascii="Times New Roman" w:eastAsia="Times New Roman" w:hAnsi="Times New Roman" w:cs="Times New Roman"/>
                <w:spacing w:val="-6"/>
              </w:rPr>
              <w:t>(</w:t>
            </w:r>
            <w:r>
              <w:rPr>
                <w:spacing w:val="-6"/>
              </w:rPr>
              <w:t>浙</w:t>
            </w:r>
            <w:r>
              <w:t xml:space="preserve">  </w:t>
            </w:r>
            <w:r>
              <w:rPr>
                <w:spacing w:val="-2"/>
              </w:rPr>
              <w:t>赣铁路</w:t>
            </w:r>
            <w:r>
              <w:rPr>
                <w:rFonts w:ascii="Times New Roman" w:eastAsia="Times New Roman" w:hAnsi="Times New Roman" w:cs="Times New Roman"/>
                <w:spacing w:val="-2"/>
              </w:rPr>
              <w:t>)</w:t>
            </w:r>
            <w:r>
              <w:rPr>
                <w:spacing w:val="-2"/>
              </w:rPr>
              <w:t>和沪昆客运专线</w:t>
            </w:r>
            <w:r>
              <w:rPr>
                <w:rFonts w:ascii="Times New Roman" w:eastAsia="Times New Roman" w:hAnsi="Times New Roman" w:cs="Times New Roman"/>
                <w:spacing w:val="-2"/>
              </w:rPr>
              <w:t>(</w:t>
            </w:r>
            <w:r>
              <w:rPr>
                <w:spacing w:val="-2"/>
              </w:rPr>
              <w:t>杭长客运专线</w:t>
            </w:r>
            <w:r>
              <w:rPr>
                <w:rFonts w:ascii="Times New Roman" w:eastAsia="Times New Roman" w:hAnsi="Times New Roman" w:cs="Times New Roman"/>
                <w:spacing w:val="-2"/>
              </w:rPr>
              <w:t>)</w:t>
            </w:r>
            <w:r>
              <w:rPr>
                <w:spacing w:val="-2"/>
              </w:rPr>
              <w:t>；“三横</w:t>
            </w:r>
            <w:r>
              <w:rPr>
                <w:spacing w:val="-88"/>
              </w:rPr>
              <w:t xml:space="preserve"> </w:t>
            </w:r>
            <w:r>
              <w:rPr>
                <w:spacing w:val="-2"/>
              </w:rPr>
              <w:t>”指萧甬铁路、杭甬客运</w:t>
            </w:r>
            <w:r>
              <w:rPr>
                <w:spacing w:val="-3"/>
              </w:rPr>
              <w:t>专线、</w:t>
            </w:r>
            <w:r>
              <w:t xml:space="preserve"> </w:t>
            </w:r>
            <w:r>
              <w:rPr>
                <w:spacing w:val="-5"/>
              </w:rPr>
              <w:t>甬金铁路； “十一站</w:t>
            </w:r>
            <w:r>
              <w:rPr>
                <w:spacing w:val="-81"/>
              </w:rPr>
              <w:t xml:space="preserve"> </w:t>
            </w:r>
            <w:r>
              <w:rPr>
                <w:spacing w:val="-5"/>
              </w:rPr>
              <w:t>”指沪昆客运专线与沪昆铁路诸暨客运站</w:t>
            </w:r>
            <w:r>
              <w:rPr>
                <w:rFonts w:ascii="Times New Roman" w:eastAsia="Times New Roman" w:hAnsi="Times New Roman" w:cs="Times New Roman"/>
                <w:spacing w:val="-5"/>
              </w:rPr>
              <w:t>(</w:t>
            </w:r>
            <w:r>
              <w:rPr>
                <w:spacing w:val="-5"/>
              </w:rPr>
              <w:t>并站设置</w:t>
            </w:r>
            <w:r>
              <w:rPr>
                <w:rFonts w:ascii="Times New Roman" w:eastAsia="Times New Roman" w:hAnsi="Times New Roman" w:cs="Times New Roman"/>
                <w:spacing w:val="-5"/>
              </w:rPr>
              <w:t>)</w:t>
            </w:r>
            <w:r>
              <w:rPr>
                <w:spacing w:val="-5"/>
              </w:rPr>
              <w:t>、萧甬</w:t>
            </w:r>
          </w:p>
          <w:p>
            <w:pPr>
              <w:pStyle w:val="TableText"/>
              <w:spacing w:before="1" w:line="218" w:lineRule="auto"/>
              <w:ind w:left="116"/>
            </w:pPr>
            <w:r>
              <w:rPr>
                <w:spacing w:val="-3"/>
              </w:rPr>
              <w:t>铁路钱清货运站、萧甬铁路绍兴东货运站等。</w:t>
            </w:r>
          </w:p>
          <w:p>
            <w:pPr>
              <w:pStyle w:val="TableText"/>
              <w:spacing w:before="184" w:line="468" w:lineRule="exact"/>
              <w:ind w:left="598"/>
            </w:pPr>
            <w:r>
              <w:rPr>
                <w:spacing w:val="-10"/>
                <w:position w:val="17"/>
              </w:rPr>
              <w:t>支线铁路： 保留漓渚铁路专用线； 在新绍兴货运东站及附近地区修建石油和</w:t>
            </w:r>
          </w:p>
          <w:p>
            <w:pPr>
              <w:pStyle w:val="TableText"/>
              <w:spacing w:before="1" w:line="218" w:lineRule="auto"/>
              <w:ind w:left="118"/>
            </w:pPr>
            <w:r>
              <w:rPr>
                <w:spacing w:val="-2"/>
              </w:rPr>
              <w:t>化工产品专用线、煤炭专用线及货场；新建上虞进港铁路专用线。</w:t>
            </w:r>
          </w:p>
          <w:p>
            <w:pPr>
              <w:pStyle w:val="TableText"/>
              <w:spacing w:before="183" w:line="468" w:lineRule="exact"/>
              <w:ind w:left="597"/>
              <w:rPr>
                <w:rFonts w:ascii="Times New Roman" w:eastAsia="Times New Roman" w:hAnsi="Times New Roman" w:cs="Times New Roman"/>
              </w:rPr>
            </w:pPr>
            <w:r>
              <w:rPr>
                <w:spacing w:val="-8"/>
                <w:position w:val="17"/>
              </w:rPr>
              <w:t>城际铁路： 杭绍甬城际铁路、绍诸城际铁路</w:t>
            </w:r>
            <w:r>
              <w:rPr>
                <w:rFonts w:ascii="Times New Roman" w:eastAsia="Times New Roman" w:hAnsi="Times New Roman" w:cs="Times New Roman"/>
                <w:spacing w:val="-8"/>
                <w:position w:val="17"/>
              </w:rPr>
              <w:t>(</w:t>
            </w:r>
            <w:r>
              <w:rPr>
                <w:spacing w:val="-8"/>
                <w:position w:val="17"/>
              </w:rPr>
              <w:t>漓渚铁路</w:t>
            </w:r>
            <w:r>
              <w:rPr>
                <w:rFonts w:ascii="Times New Roman" w:eastAsia="Times New Roman" w:hAnsi="Times New Roman" w:cs="Times New Roman"/>
                <w:spacing w:val="-8"/>
                <w:position w:val="17"/>
              </w:rPr>
              <w:t>)</w:t>
            </w:r>
            <w:r>
              <w:rPr>
                <w:spacing w:val="-8"/>
                <w:position w:val="17"/>
              </w:rPr>
              <w:t>、杭州</w:t>
            </w:r>
            <w:r>
              <w:rPr>
                <w:rFonts w:ascii="Times New Roman" w:eastAsia="Times New Roman" w:hAnsi="Times New Roman" w:cs="Times New Roman"/>
                <w:spacing w:val="-8"/>
                <w:position w:val="17"/>
              </w:rPr>
              <w:t>(</w:t>
            </w:r>
            <w:r>
              <w:rPr>
                <w:spacing w:val="-8"/>
                <w:position w:val="17"/>
              </w:rPr>
              <w:t>经</w:t>
            </w:r>
            <w:r>
              <w:rPr>
                <w:spacing w:val="-9"/>
                <w:position w:val="17"/>
              </w:rPr>
              <w:t>绍兴、台州</w:t>
            </w:r>
            <w:r>
              <w:rPr>
                <w:rFonts w:ascii="Times New Roman" w:eastAsia="Times New Roman" w:hAnsi="Times New Roman" w:cs="Times New Roman"/>
                <w:spacing w:val="-9"/>
                <w:position w:val="17"/>
              </w:rPr>
              <w:t>)</w:t>
            </w:r>
          </w:p>
          <w:p>
            <w:pPr>
              <w:pStyle w:val="TableText"/>
              <w:spacing w:before="1" w:line="212" w:lineRule="auto"/>
              <w:ind w:left="119"/>
            </w:pPr>
            <w:r>
              <w:rPr>
                <w:spacing w:val="-2"/>
              </w:rPr>
              <w:t>至温州城际铁路、杭州</w:t>
            </w:r>
            <w:r>
              <w:rPr>
                <w:rFonts w:ascii="Times New Roman" w:eastAsia="Times New Roman" w:hAnsi="Times New Roman" w:cs="Times New Roman"/>
                <w:spacing w:val="-2"/>
              </w:rPr>
              <w:t>(</w:t>
            </w:r>
            <w:r>
              <w:rPr>
                <w:spacing w:val="-2"/>
              </w:rPr>
              <w:t>经绍兴、金华</w:t>
            </w:r>
            <w:r>
              <w:rPr>
                <w:rFonts w:ascii="Times New Roman" w:eastAsia="Times New Roman" w:hAnsi="Times New Roman" w:cs="Times New Roman"/>
                <w:spacing w:val="-2"/>
              </w:rPr>
              <w:t>)</w:t>
            </w:r>
            <w:r>
              <w:rPr>
                <w:spacing w:val="-2"/>
              </w:rPr>
              <w:t>至衢州城际铁路。</w:t>
            </w:r>
          </w:p>
          <w:p>
            <w:pPr>
              <w:pStyle w:val="TableText"/>
              <w:spacing w:before="191" w:line="220" w:lineRule="auto"/>
              <w:ind w:left="591"/>
            </w:pPr>
            <w:r>
              <w:rPr>
                <w:rFonts w:ascii="Times New Roman" w:eastAsia="Times New Roman" w:hAnsi="Times New Roman" w:cs="Times New Roman"/>
                <w:spacing w:val="-1"/>
              </w:rPr>
              <w:t>4.</w:t>
            </w:r>
            <w:r>
              <w:rPr>
                <w:spacing w:val="-1"/>
              </w:rPr>
              <w:t>水运交通</w:t>
            </w:r>
          </w:p>
          <w:p>
            <w:pPr>
              <w:pStyle w:val="TableText"/>
              <w:spacing w:before="183" w:line="220" w:lineRule="auto"/>
              <w:ind w:left="599"/>
            </w:pPr>
            <w:r>
              <w:rPr>
                <w:spacing w:val="-4"/>
              </w:rPr>
              <w:t>形成“一河、两江、七连、三线</w:t>
            </w:r>
            <w:r>
              <w:rPr>
                <w:spacing w:val="-73"/>
              </w:rPr>
              <w:t xml:space="preserve"> </w:t>
            </w:r>
            <w:r>
              <w:rPr>
                <w:spacing w:val="-4"/>
              </w:rPr>
              <w:t>”的水运体系。</w:t>
            </w:r>
          </w:p>
          <w:p>
            <w:pPr>
              <w:pStyle w:val="TableText"/>
              <w:spacing w:before="182" w:line="219" w:lineRule="auto"/>
              <w:ind w:left="578"/>
            </w:pPr>
            <w:r>
              <w:rPr>
                <w:spacing w:val="-3"/>
              </w:rPr>
              <w:t>“一河</w:t>
            </w:r>
            <w:r>
              <w:rPr>
                <w:spacing w:val="-85"/>
              </w:rPr>
              <w:t xml:space="preserve"> </w:t>
            </w:r>
            <w:r>
              <w:rPr>
                <w:spacing w:val="-3"/>
              </w:rPr>
              <w:t>”：杭甬运河绍兴段四级主干航道。</w:t>
            </w:r>
          </w:p>
          <w:p>
            <w:pPr>
              <w:pStyle w:val="TableText"/>
              <w:spacing w:before="184" w:line="220" w:lineRule="auto"/>
              <w:ind w:left="578"/>
            </w:pPr>
            <w:r>
              <w:rPr>
                <w:spacing w:val="-3"/>
              </w:rPr>
              <w:t>“两江</w:t>
            </w:r>
            <w:r>
              <w:rPr>
                <w:spacing w:val="-79"/>
              </w:rPr>
              <w:t xml:space="preserve"> </w:t>
            </w:r>
            <w:r>
              <w:rPr>
                <w:spacing w:val="-3"/>
              </w:rPr>
              <w:t>”：浦阳江四级航道、曹娥江四级航道。</w:t>
            </w:r>
          </w:p>
        </w:tc>
      </w:tr>
    </w:tbl>
    <w:p>
      <w:pPr>
        <w:sectPr>
          <w:footerReference w:type="default" r:id="rId20"/>
          <w:pgSz w:w="11907" w:h="16839"/>
          <w:pgMar w:top="1431" w:right="1685" w:bottom="1362" w:left="1687" w:header="0" w:footer="1201" w:gutter="0"/>
          <w:pgNumType w:start="21"/>
          <w:cols w:space="708"/>
        </w:sectPr>
      </w:pPr>
    </w:p>
    <w:tbl>
      <w:tblPr>
        <w:tblStyle w:val="TableNormal17"/>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1" w:line="468" w:lineRule="exact"/>
              <w:ind w:left="578"/>
            </w:pPr>
            <w:r>
              <w:rPr>
                <w:spacing w:val="-4"/>
                <w:position w:val="17"/>
              </w:rPr>
              <w:t>“七连</w:t>
            </w:r>
            <w:r>
              <w:rPr>
                <w:spacing w:val="-87"/>
                <w:position w:val="17"/>
              </w:rPr>
              <w:t xml:space="preserve"> </w:t>
            </w:r>
            <w:r>
              <w:rPr>
                <w:spacing w:val="-4"/>
                <w:position w:val="17"/>
              </w:rPr>
              <w:t>”：高新线四级航道连接线、钱曹五级航道连接线、钱海线五级航道</w:t>
            </w:r>
          </w:p>
          <w:p>
            <w:pPr>
              <w:pStyle w:val="TableText"/>
              <w:spacing w:before="1" w:line="218" w:lineRule="auto"/>
              <w:ind w:left="118"/>
            </w:pPr>
            <w:r>
              <w:rPr>
                <w:spacing w:val="-3"/>
              </w:rPr>
              <w:t>连接线、皋孙线五级航道连接线、上虞杭州湾新港区疏港线五级航道连接线、浦</w:t>
            </w:r>
          </w:p>
        </w:tc>
      </w:tr>
    </w:tbl>
    <w:p>
      <w:pPr>
        <w:pStyle w:val="BodyText"/>
      </w:pPr>
    </w:p>
    <w:p>
      <w:pPr>
        <w:sectPr>
          <w:footerReference w:type="default" r:id="rId21"/>
          <w:type w:val="nextPage"/>
          <w:pgSz w:w="11907" w:h="16839"/>
          <w:pgMar w:top="1431" w:right="1685" w:bottom="1362" w:left="1687" w:header="0" w:footer="1201" w:gutter="0"/>
          <w:pgNumType w:start="22"/>
          <w:cols w:space="708"/>
          <w:titlePg w:val="0"/>
        </w:sectPr>
      </w:pPr>
    </w:p>
    <w:tbl>
      <w:tblPr>
        <w:tblStyle w:val="TableNormal18"/>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7" w:line="220" w:lineRule="auto"/>
              <w:ind w:left="134"/>
            </w:pPr>
            <w:r>
              <w:rPr>
                <w:spacing w:val="-3"/>
              </w:rPr>
              <w:t>阳东江五级航道连接线、枫桥江五级航道连接线。</w:t>
            </w:r>
          </w:p>
          <w:p>
            <w:pPr>
              <w:pStyle w:val="TableText"/>
              <w:spacing w:before="182" w:line="468" w:lineRule="exact"/>
              <w:ind w:left="578"/>
            </w:pPr>
            <w:r>
              <w:rPr>
                <w:spacing w:val="-8"/>
                <w:position w:val="17"/>
              </w:rPr>
              <w:t>“三线</w:t>
            </w:r>
            <w:r>
              <w:rPr>
                <w:spacing w:val="-88"/>
                <w:position w:val="17"/>
              </w:rPr>
              <w:t xml:space="preserve"> </w:t>
            </w:r>
            <w:r>
              <w:rPr>
                <w:spacing w:val="-8"/>
                <w:position w:val="17"/>
              </w:rPr>
              <w:t>”：绍兴古城旅游航线、柯岩鉴湖旅游航线和柯桥镜湖旅游</w:t>
            </w:r>
            <w:r>
              <w:rPr>
                <w:spacing w:val="-9"/>
                <w:position w:val="17"/>
              </w:rPr>
              <w:t>航线，</w:t>
            </w:r>
            <w:r>
              <w:rPr>
                <w:spacing w:val="38"/>
                <w:position w:val="17"/>
              </w:rPr>
              <w:t xml:space="preserve"> </w:t>
            </w:r>
            <w:r>
              <w:rPr>
                <w:spacing w:val="-9"/>
                <w:position w:val="17"/>
              </w:rPr>
              <w:t>均</w:t>
            </w:r>
          </w:p>
          <w:p>
            <w:pPr>
              <w:pStyle w:val="TableText"/>
              <w:spacing w:line="220" w:lineRule="auto"/>
              <w:ind w:left="120"/>
            </w:pPr>
            <w:r>
              <w:rPr>
                <w:spacing w:val="-7"/>
              </w:rPr>
              <w:t>为六级航道。</w:t>
            </w:r>
          </w:p>
          <w:p>
            <w:pPr>
              <w:pStyle w:val="TableText"/>
              <w:spacing w:before="181" w:line="220" w:lineRule="auto"/>
              <w:ind w:left="599"/>
            </w:pPr>
            <w:r>
              <w:rPr>
                <w:rFonts w:ascii="Times New Roman" w:eastAsia="Times New Roman" w:hAnsi="Times New Roman" w:cs="Times New Roman"/>
                <w:spacing w:val="-5"/>
              </w:rPr>
              <w:t>5.</w:t>
            </w:r>
            <w:r>
              <w:rPr>
                <w:rFonts w:ascii="Times New Roman" w:eastAsia="Times New Roman" w:hAnsi="Times New Roman" w:cs="Times New Roman"/>
                <w:spacing w:val="6"/>
              </w:rPr>
              <w:t xml:space="preserve">  </w:t>
            </w:r>
            <w:r>
              <w:rPr>
                <w:spacing w:val="-5"/>
              </w:rPr>
              <w:t>航空</w:t>
            </w:r>
          </w:p>
          <w:p>
            <w:pPr>
              <w:pStyle w:val="TableText"/>
              <w:spacing w:before="181" w:line="219" w:lineRule="auto"/>
              <w:ind w:left="598"/>
            </w:pPr>
            <w:r>
              <w:rPr>
                <w:spacing w:val="-4"/>
              </w:rPr>
              <w:t>利用杭州和宁波的机场。</w:t>
            </w:r>
          </w:p>
          <w:p>
            <w:pPr>
              <w:pStyle w:val="TableText"/>
              <w:spacing w:before="183" w:line="213" w:lineRule="auto"/>
              <w:ind w:left="597"/>
            </w:pPr>
            <w:r>
              <w:rPr>
                <w:rFonts w:ascii="Times New Roman" w:eastAsia="Times New Roman" w:hAnsi="Times New Roman" w:cs="Times New Roman"/>
                <w:spacing w:val="-2"/>
              </w:rPr>
              <w:t>(</w:t>
            </w:r>
            <w:r>
              <w:rPr>
                <w:spacing w:val="-2"/>
              </w:rPr>
              <w:t>四</w:t>
            </w:r>
            <w:r>
              <w:rPr>
                <w:rFonts w:ascii="Times New Roman" w:eastAsia="Times New Roman" w:hAnsi="Times New Roman" w:cs="Times New Roman"/>
                <w:spacing w:val="-2"/>
              </w:rPr>
              <w:t>)</w:t>
            </w:r>
            <w:r>
              <w:rPr>
                <w:spacing w:val="-2"/>
              </w:rPr>
              <w:t>市域重大基础设施</w:t>
            </w:r>
          </w:p>
          <w:p>
            <w:pPr>
              <w:pStyle w:val="TableText"/>
              <w:spacing w:before="191" w:line="213" w:lineRule="auto"/>
              <w:ind w:left="615"/>
            </w:pPr>
            <w:r>
              <w:rPr>
                <w:rFonts w:ascii="Times New Roman" w:eastAsia="Times New Roman" w:hAnsi="Times New Roman" w:cs="Times New Roman"/>
                <w:spacing w:val="-3"/>
              </w:rPr>
              <w:t>1.</w:t>
            </w:r>
            <w:r>
              <w:rPr>
                <w:spacing w:val="-3"/>
              </w:rPr>
              <w:t>新</w:t>
            </w:r>
            <w:r>
              <w:rPr>
                <w:rFonts w:ascii="Times New Roman" w:eastAsia="Times New Roman" w:hAnsi="Times New Roman" w:cs="Times New Roman"/>
                <w:spacing w:val="-3"/>
              </w:rPr>
              <w:t>(</w:t>
            </w:r>
            <w:r>
              <w:rPr>
                <w:spacing w:val="-3"/>
              </w:rPr>
              <w:t>扩</w:t>
            </w:r>
            <w:r>
              <w:rPr>
                <w:rFonts w:ascii="Times New Roman" w:eastAsia="Times New Roman" w:hAnsi="Times New Roman" w:cs="Times New Roman"/>
                <w:spacing w:val="-3"/>
              </w:rPr>
              <w:t>)</w:t>
            </w:r>
            <w:r>
              <w:rPr>
                <w:spacing w:val="-3"/>
              </w:rPr>
              <w:t>建</w:t>
            </w:r>
            <w:r>
              <w:rPr>
                <w:spacing w:val="-56"/>
              </w:rPr>
              <w:t xml:space="preserve"> </w:t>
            </w:r>
            <w:r>
              <w:rPr>
                <w:rFonts w:ascii="Times New Roman" w:eastAsia="Times New Roman" w:hAnsi="Times New Roman" w:cs="Times New Roman"/>
                <w:spacing w:val="-3"/>
              </w:rPr>
              <w:t xml:space="preserve">4  </w:t>
            </w:r>
            <w:r>
              <w:rPr>
                <w:spacing w:val="-3"/>
              </w:rPr>
              <w:t>万吨</w:t>
            </w:r>
            <w:r>
              <w:rPr>
                <w:rFonts w:ascii="Times New Roman" w:eastAsia="Times New Roman" w:hAnsi="Times New Roman" w:cs="Times New Roman"/>
                <w:spacing w:val="-3"/>
              </w:rPr>
              <w:t>/</w:t>
            </w:r>
            <w:r>
              <w:rPr>
                <w:spacing w:val="-3"/>
              </w:rPr>
              <w:t>日以上水厂</w:t>
            </w:r>
            <w:r>
              <w:rPr>
                <w:spacing w:val="-32"/>
              </w:rPr>
              <w:t xml:space="preserve"> </w:t>
            </w:r>
            <w:r>
              <w:rPr>
                <w:rFonts w:ascii="Times New Roman" w:eastAsia="Times New Roman" w:hAnsi="Times New Roman" w:cs="Times New Roman"/>
                <w:spacing w:val="-3"/>
              </w:rPr>
              <w:t xml:space="preserve">12  </w:t>
            </w:r>
            <w:r>
              <w:rPr>
                <w:spacing w:val="-4"/>
              </w:rPr>
              <w:t>个。</w:t>
            </w:r>
          </w:p>
          <w:p>
            <w:pPr>
              <w:pStyle w:val="TableText"/>
              <w:spacing w:before="192" w:line="213" w:lineRule="auto"/>
              <w:ind w:left="592"/>
            </w:pPr>
            <w:r>
              <w:rPr>
                <w:rFonts w:ascii="Times New Roman" w:eastAsia="Times New Roman" w:hAnsi="Times New Roman" w:cs="Times New Roman"/>
                <w:spacing w:val="-3"/>
              </w:rPr>
              <w:t>2.</w:t>
            </w:r>
            <w:r>
              <w:rPr>
                <w:spacing w:val="-3"/>
              </w:rPr>
              <w:t>新</w:t>
            </w:r>
            <w:r>
              <w:rPr>
                <w:rFonts w:ascii="Times New Roman" w:eastAsia="Times New Roman" w:hAnsi="Times New Roman" w:cs="Times New Roman"/>
                <w:spacing w:val="-3"/>
              </w:rPr>
              <w:t>(</w:t>
            </w:r>
            <w:r>
              <w:rPr>
                <w:spacing w:val="-3"/>
              </w:rPr>
              <w:t>扩</w:t>
            </w:r>
            <w:r>
              <w:rPr>
                <w:rFonts w:ascii="Times New Roman" w:eastAsia="Times New Roman" w:hAnsi="Times New Roman" w:cs="Times New Roman"/>
                <w:spacing w:val="-3"/>
              </w:rPr>
              <w:t>)</w:t>
            </w:r>
            <w:r>
              <w:rPr>
                <w:spacing w:val="-3"/>
              </w:rPr>
              <w:t>建</w:t>
            </w:r>
            <w:r>
              <w:rPr>
                <w:spacing w:val="-38"/>
              </w:rPr>
              <w:t xml:space="preserve"> </w:t>
            </w:r>
            <w:r>
              <w:rPr>
                <w:rFonts w:ascii="Times New Roman" w:eastAsia="Times New Roman" w:hAnsi="Times New Roman" w:cs="Times New Roman"/>
                <w:spacing w:val="-3"/>
              </w:rPr>
              <w:t xml:space="preserve">5  </w:t>
            </w:r>
            <w:r>
              <w:rPr>
                <w:spacing w:val="-3"/>
              </w:rPr>
              <w:t>座污水处理厂。</w:t>
            </w:r>
          </w:p>
          <w:p>
            <w:pPr>
              <w:pStyle w:val="TableText"/>
              <w:spacing w:before="192" w:line="220" w:lineRule="auto"/>
              <w:ind w:right="15"/>
              <w:jc w:val="right"/>
            </w:pPr>
            <w:r>
              <w:rPr>
                <w:rFonts w:ascii="Times New Roman" w:eastAsia="Times New Roman" w:hAnsi="Times New Roman" w:cs="Times New Roman"/>
                <w:spacing w:val="-6"/>
              </w:rPr>
              <w:t>3.</w:t>
            </w:r>
            <w:r>
              <w:rPr>
                <w:spacing w:val="-6"/>
              </w:rPr>
              <w:t>新建</w:t>
            </w:r>
            <w:r>
              <w:rPr>
                <w:spacing w:val="-32"/>
              </w:rPr>
              <w:t xml:space="preserve"> </w:t>
            </w:r>
            <w:r>
              <w:rPr>
                <w:rFonts w:ascii="Times New Roman" w:eastAsia="Times New Roman" w:hAnsi="Times New Roman" w:cs="Times New Roman"/>
                <w:spacing w:val="-6"/>
              </w:rPr>
              <w:t xml:space="preserve">1000 KV  </w:t>
            </w:r>
            <w:r>
              <w:rPr>
                <w:spacing w:val="-6"/>
              </w:rPr>
              <w:t>变电所</w:t>
            </w:r>
            <w:r>
              <w:rPr>
                <w:spacing w:val="-32"/>
              </w:rPr>
              <w:t xml:space="preserve"> </w:t>
            </w:r>
            <w:r>
              <w:rPr>
                <w:rFonts w:ascii="Times New Roman" w:eastAsia="Times New Roman" w:hAnsi="Times New Roman" w:cs="Times New Roman"/>
                <w:spacing w:val="-6"/>
              </w:rPr>
              <w:t xml:space="preserve">1  </w:t>
            </w:r>
            <w:r>
              <w:rPr>
                <w:spacing w:val="-6"/>
              </w:rPr>
              <w:t>座，</w:t>
            </w:r>
            <w:r>
              <w:rPr>
                <w:spacing w:val="-28"/>
              </w:rPr>
              <w:t xml:space="preserve"> </w:t>
            </w:r>
            <w:r>
              <w:rPr>
                <w:rFonts w:ascii="Times New Roman" w:eastAsia="Times New Roman" w:hAnsi="Times New Roman" w:cs="Times New Roman"/>
                <w:spacing w:val="-6"/>
              </w:rPr>
              <w:t xml:space="preserve">500KV  </w:t>
            </w:r>
            <w:r>
              <w:rPr>
                <w:spacing w:val="-6"/>
              </w:rPr>
              <w:t>变</w:t>
            </w:r>
            <w:r>
              <w:rPr>
                <w:spacing w:val="-7"/>
              </w:rPr>
              <w:t>电所</w:t>
            </w:r>
            <w:r>
              <w:rPr>
                <w:spacing w:val="-50"/>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5"/>
              </w:rPr>
              <w:t xml:space="preserve">  </w:t>
            </w:r>
            <w:r>
              <w:rPr>
                <w:spacing w:val="-7"/>
              </w:rPr>
              <w:t>座，</w:t>
            </w:r>
            <w:r>
              <w:rPr>
                <w:spacing w:val="-34"/>
              </w:rPr>
              <w:t xml:space="preserve"> </w:t>
            </w:r>
            <w:r>
              <w:rPr>
                <w:rFonts w:ascii="Times New Roman" w:eastAsia="Times New Roman" w:hAnsi="Times New Roman" w:cs="Times New Roman"/>
                <w:spacing w:val="-7"/>
              </w:rPr>
              <w:t xml:space="preserve">220KV  </w:t>
            </w:r>
            <w:r>
              <w:rPr>
                <w:spacing w:val="-7"/>
              </w:rPr>
              <w:t>变电所</w:t>
            </w:r>
            <w:r>
              <w:rPr>
                <w:spacing w:val="-50"/>
              </w:rPr>
              <w:t xml:space="preserve"> </w:t>
            </w:r>
            <w:r>
              <w:rPr>
                <w:rFonts w:ascii="Times New Roman" w:eastAsia="Times New Roman" w:hAnsi="Times New Roman" w:cs="Times New Roman"/>
                <w:spacing w:val="-7"/>
              </w:rPr>
              <w:t>39</w:t>
            </w:r>
            <w:r>
              <w:rPr>
                <w:rFonts w:ascii="Times New Roman" w:eastAsia="Times New Roman" w:hAnsi="Times New Roman" w:cs="Times New Roman"/>
                <w:spacing w:val="12"/>
              </w:rPr>
              <w:t xml:space="preserve"> </w:t>
            </w:r>
            <w:r>
              <w:rPr>
                <w:spacing w:val="-7"/>
              </w:rPr>
              <w:t>座。</w:t>
            </w:r>
          </w:p>
          <w:p>
            <w:pPr>
              <w:pStyle w:val="TableText"/>
              <w:spacing w:before="181" w:line="220" w:lineRule="auto"/>
              <w:ind w:left="591"/>
            </w:pPr>
            <w:r>
              <w:rPr>
                <w:rFonts w:ascii="Times New Roman" w:eastAsia="Times New Roman" w:hAnsi="Times New Roman" w:cs="Times New Roman"/>
                <w:spacing w:val="-1"/>
              </w:rPr>
              <w:t>4.</w:t>
            </w:r>
            <w:r>
              <w:rPr>
                <w:spacing w:val="-1"/>
              </w:rPr>
              <w:t>在绍北城镇密集区及诸暨和嵊新组群新建天然</w:t>
            </w:r>
            <w:r>
              <w:rPr>
                <w:spacing w:val="-2"/>
              </w:rPr>
              <w:t>气分输站和门站。</w:t>
            </w:r>
          </w:p>
          <w:p>
            <w:pPr>
              <w:pStyle w:val="TableText"/>
              <w:spacing w:before="182" w:line="213" w:lineRule="auto"/>
              <w:ind w:left="597"/>
            </w:pPr>
            <w:r>
              <w:rPr>
                <w:rFonts w:ascii="Times New Roman" w:eastAsia="Times New Roman" w:hAnsi="Times New Roman" w:cs="Times New Roman"/>
                <w:spacing w:val="-1"/>
              </w:rPr>
              <w:t>(</w:t>
            </w:r>
            <w:r>
              <w:rPr>
                <w:spacing w:val="-1"/>
              </w:rPr>
              <w:t>五</w:t>
            </w:r>
            <w:r>
              <w:rPr>
                <w:rFonts w:ascii="Times New Roman" w:eastAsia="Times New Roman" w:hAnsi="Times New Roman" w:cs="Times New Roman"/>
                <w:spacing w:val="-1"/>
              </w:rPr>
              <w:t>)</w:t>
            </w:r>
            <w:r>
              <w:rPr>
                <w:spacing w:val="-1"/>
              </w:rPr>
              <w:t>重点建设区域和城市综合体</w:t>
            </w:r>
          </w:p>
          <w:p>
            <w:pPr>
              <w:pStyle w:val="TableText"/>
              <w:spacing w:before="192" w:line="220" w:lineRule="auto"/>
              <w:ind w:left="615"/>
            </w:pPr>
            <w:r>
              <w:rPr>
                <w:rFonts w:ascii="Times New Roman" w:eastAsia="Times New Roman" w:hAnsi="Times New Roman" w:cs="Times New Roman"/>
                <w:spacing w:val="-4"/>
              </w:rPr>
              <w:t>1.</w:t>
            </w:r>
            <w:r>
              <w:rPr>
                <w:spacing w:val="-4"/>
              </w:rPr>
              <w:t>重点建设区域</w:t>
            </w:r>
          </w:p>
          <w:p>
            <w:pPr>
              <w:pStyle w:val="TableText"/>
              <w:spacing w:before="182" w:line="468" w:lineRule="exact"/>
              <w:ind w:left="596"/>
            </w:pPr>
            <w:r>
              <w:rPr>
                <w:spacing w:val="-1"/>
                <w:position w:val="17"/>
              </w:rPr>
              <w:t>在镜湖绿心和越城、柯桥、袍江三大片区确立</w:t>
            </w:r>
            <w:r>
              <w:rPr>
                <w:spacing w:val="-34"/>
                <w:position w:val="17"/>
              </w:rPr>
              <w:t xml:space="preserve"> </w:t>
            </w:r>
            <w:r>
              <w:rPr>
                <w:rFonts w:ascii="Times New Roman" w:eastAsia="Times New Roman" w:hAnsi="Times New Roman" w:cs="Times New Roman"/>
                <w:spacing w:val="-1"/>
                <w:position w:val="17"/>
              </w:rPr>
              <w:t xml:space="preserve">5  </w:t>
            </w:r>
            <w:r>
              <w:rPr>
                <w:spacing w:val="-1"/>
                <w:position w:val="17"/>
              </w:rPr>
              <w:t>个重点建设区域：镜湖城</w:t>
            </w:r>
          </w:p>
          <w:p>
            <w:pPr>
              <w:pStyle w:val="TableText"/>
              <w:spacing w:before="1" w:line="218" w:lineRule="auto"/>
              <w:ind w:left="123"/>
            </w:pPr>
            <w:r>
              <w:rPr>
                <w:spacing w:val="-2"/>
              </w:rPr>
              <w:t>市核心区、迪荡新城、会稽山旅游度假区、柯北新城、袍江工业新城。</w:t>
            </w:r>
          </w:p>
          <w:p>
            <w:pPr>
              <w:pStyle w:val="TableText"/>
              <w:spacing w:before="183" w:line="220" w:lineRule="auto"/>
              <w:ind w:left="592"/>
            </w:pPr>
            <w:r>
              <w:rPr>
                <w:rFonts w:ascii="Times New Roman" w:eastAsia="Times New Roman" w:hAnsi="Times New Roman" w:cs="Times New Roman"/>
                <w:spacing w:val="-1"/>
              </w:rPr>
              <w:t>2.</w:t>
            </w:r>
            <w:r>
              <w:rPr>
                <w:spacing w:val="-1"/>
              </w:rPr>
              <w:t>城市综合体</w:t>
            </w:r>
          </w:p>
          <w:p>
            <w:pPr>
              <w:pStyle w:val="TableText"/>
              <w:spacing w:before="183" w:line="360" w:lineRule="auto"/>
              <w:ind w:left="118" w:right="107" w:firstLine="478"/>
            </w:pPr>
            <w:r>
              <w:rPr>
                <w:spacing w:val="-1"/>
              </w:rPr>
              <w:t>在镜湖绿心和越城、柯桥、袍江三大片区重点推</w:t>
            </w:r>
            <w:r>
              <w:rPr>
                <w:spacing w:val="-2"/>
              </w:rPr>
              <w:t>进</w:t>
            </w:r>
            <w:r>
              <w:rPr>
                <w:spacing w:val="-54"/>
              </w:rPr>
              <w:t xml:space="preserve"> </w:t>
            </w:r>
            <w:r>
              <w:rPr>
                <w:rFonts w:ascii="Times New Roman" w:eastAsia="Times New Roman" w:hAnsi="Times New Roman" w:cs="Times New Roman"/>
                <w:spacing w:val="-2"/>
              </w:rPr>
              <w:t xml:space="preserve">25  </w:t>
            </w:r>
            <w:r>
              <w:rPr>
                <w:spacing w:val="-2"/>
              </w:rPr>
              <w:t>个城市综合体建设。</w:t>
            </w:r>
            <w:r>
              <w:t xml:space="preserve"> </w:t>
            </w:r>
            <w:r>
              <w:rPr>
                <w:spacing w:val="-1"/>
              </w:rPr>
              <w:t>镜湖绿心</w:t>
            </w:r>
            <w:r>
              <w:rPr>
                <w:rFonts w:ascii="Times New Roman" w:eastAsia="Times New Roman" w:hAnsi="Times New Roman" w:cs="Times New Roman"/>
                <w:spacing w:val="-1"/>
              </w:rPr>
              <w:t xml:space="preserve">(5  </w:t>
            </w:r>
            <w:r>
              <w:rPr>
                <w:spacing w:val="-1"/>
              </w:rPr>
              <w:t>个</w:t>
            </w:r>
            <w:r>
              <w:rPr>
                <w:rFonts w:ascii="Times New Roman" w:eastAsia="Times New Roman" w:hAnsi="Times New Roman" w:cs="Times New Roman"/>
                <w:spacing w:val="-1"/>
              </w:rPr>
              <w:t>)</w:t>
            </w:r>
            <w:r>
              <w:rPr>
                <w:spacing w:val="-1"/>
              </w:rPr>
              <w:t>：高铁、高教园区综合体、城市核心区综合体、迎恩门风情水街</w:t>
            </w:r>
          </w:p>
          <w:p>
            <w:pPr>
              <w:pStyle w:val="TableText"/>
              <w:spacing w:before="1" w:line="219" w:lineRule="auto"/>
              <w:ind w:left="120"/>
            </w:pPr>
            <w:r>
              <w:rPr>
                <w:spacing w:val="-2"/>
              </w:rPr>
              <w:t>综合体、环镜湖商务休闲综合体、东浦古镇综合体。</w:t>
            </w:r>
          </w:p>
          <w:p>
            <w:pPr>
              <w:pStyle w:val="TableText"/>
              <w:spacing w:before="182" w:line="360" w:lineRule="auto"/>
              <w:ind w:left="116" w:right="25" w:firstLine="479"/>
            </w:pPr>
            <w:r>
              <w:rPr>
                <w:spacing w:val="-5"/>
              </w:rPr>
              <w:t>越城片区</w:t>
            </w:r>
            <w:r>
              <w:rPr>
                <w:rFonts w:ascii="Times New Roman" w:eastAsia="Times New Roman" w:hAnsi="Times New Roman" w:cs="Times New Roman"/>
                <w:spacing w:val="-5"/>
              </w:rPr>
              <w:t xml:space="preserve">(7  </w:t>
            </w:r>
            <w:r>
              <w:rPr>
                <w:spacing w:val="-5"/>
              </w:rPr>
              <w:t>个</w:t>
            </w:r>
            <w:r>
              <w:rPr>
                <w:rFonts w:ascii="Times New Roman" w:eastAsia="Times New Roman" w:hAnsi="Times New Roman" w:cs="Times New Roman"/>
                <w:spacing w:val="-5"/>
              </w:rPr>
              <w:t>)</w:t>
            </w:r>
            <w:r>
              <w:rPr>
                <w:spacing w:val="-5"/>
              </w:rPr>
              <w:t>：越子城综合体、鲁迅故里旅游综合体、和畅堂城市综合体、</w:t>
            </w:r>
            <w:r>
              <w:rPr>
                <w:spacing w:val="5"/>
              </w:rPr>
              <w:t xml:space="preserve"> </w:t>
            </w:r>
            <w:r>
              <w:rPr>
                <w:spacing w:val="-3"/>
              </w:rPr>
              <w:t>迪荡商贸商务城市综合体、迪荡湖休闲综合体、青甸湖休闲旅游综合体、会稽山</w:t>
            </w:r>
          </w:p>
          <w:p>
            <w:pPr>
              <w:pStyle w:val="TableText"/>
              <w:spacing w:before="1" w:line="218" w:lineRule="auto"/>
              <w:ind w:left="116"/>
            </w:pPr>
            <w:r>
              <w:rPr>
                <w:spacing w:val="-5"/>
              </w:rPr>
              <w:t>度假休闲综合体。</w:t>
            </w:r>
          </w:p>
          <w:p>
            <w:pPr>
              <w:pStyle w:val="TableText"/>
              <w:spacing w:before="184" w:line="360" w:lineRule="auto"/>
              <w:ind w:left="116" w:right="108" w:firstLine="479"/>
            </w:pPr>
            <w:r>
              <w:rPr>
                <w:spacing w:val="-1"/>
              </w:rPr>
              <w:t>柯桥片区</w:t>
            </w:r>
            <w:r>
              <w:rPr>
                <w:rFonts w:ascii="Times New Roman" w:eastAsia="Times New Roman" w:hAnsi="Times New Roman" w:cs="Times New Roman"/>
                <w:spacing w:val="-1"/>
              </w:rPr>
              <w:t xml:space="preserve">(8  </w:t>
            </w:r>
            <w:r>
              <w:rPr>
                <w:spacing w:val="-1"/>
              </w:rPr>
              <w:t>个</w:t>
            </w:r>
            <w:r>
              <w:rPr>
                <w:rFonts w:ascii="Times New Roman" w:eastAsia="Times New Roman" w:hAnsi="Times New Roman" w:cs="Times New Roman"/>
                <w:spacing w:val="-1"/>
              </w:rPr>
              <w:t>)</w:t>
            </w:r>
            <w:r>
              <w:rPr>
                <w:spacing w:val="-1"/>
              </w:rPr>
              <w:t>：轻纺国际贸易区综合体、柯北市场创新区综合体、轻纺市</w:t>
            </w:r>
            <w:r>
              <w:rPr>
                <w:spacing w:val="13"/>
              </w:rPr>
              <w:t xml:space="preserve"> </w:t>
            </w:r>
            <w:r>
              <w:rPr>
                <w:spacing w:val="-3"/>
              </w:rPr>
              <w:t>场综合体、大坂湖水乡都市休闲区综合体、瓜渚湖北岸城市综合体、笛扬商圈综</w:t>
            </w:r>
          </w:p>
          <w:p>
            <w:pPr>
              <w:pStyle w:val="TableText"/>
              <w:spacing w:before="1" w:line="219" w:lineRule="auto"/>
              <w:ind w:left="118"/>
            </w:pPr>
            <w:r>
              <w:rPr>
                <w:spacing w:val="-2"/>
              </w:rPr>
              <w:t>合体、物流直通关综合体、独山世纪城综合</w:t>
            </w:r>
            <w:r>
              <w:rPr>
                <w:spacing w:val="-3"/>
              </w:rPr>
              <w:t>体。</w:t>
            </w:r>
          </w:p>
          <w:p>
            <w:pPr>
              <w:pStyle w:val="TableText"/>
              <w:spacing w:before="183" w:line="468" w:lineRule="exact"/>
              <w:ind w:left="596"/>
            </w:pPr>
            <w:r>
              <w:rPr>
                <w:spacing w:val="-1"/>
                <w:position w:val="17"/>
              </w:rPr>
              <w:t>袍江片区</w:t>
            </w:r>
            <w:r>
              <w:rPr>
                <w:rFonts w:ascii="Times New Roman" w:eastAsia="Times New Roman" w:hAnsi="Times New Roman" w:cs="Times New Roman"/>
                <w:spacing w:val="-1"/>
                <w:position w:val="17"/>
              </w:rPr>
              <w:t xml:space="preserve">(5  </w:t>
            </w:r>
            <w:r>
              <w:rPr>
                <w:spacing w:val="-1"/>
                <w:position w:val="17"/>
              </w:rPr>
              <w:t>个</w:t>
            </w:r>
            <w:r>
              <w:rPr>
                <w:rFonts w:ascii="Times New Roman" w:eastAsia="Times New Roman" w:hAnsi="Times New Roman" w:cs="Times New Roman"/>
                <w:spacing w:val="-1"/>
                <w:position w:val="17"/>
              </w:rPr>
              <w:t>)</w:t>
            </w:r>
            <w:r>
              <w:rPr>
                <w:spacing w:val="-1"/>
                <w:position w:val="17"/>
              </w:rPr>
              <w:t>：绍兴国际汽车城综合体、绍兴物流基地综合体、袍江商务</w:t>
            </w:r>
          </w:p>
          <w:p>
            <w:pPr>
              <w:pStyle w:val="TableText"/>
              <w:spacing w:before="1" w:line="218" w:lineRule="auto"/>
              <w:ind w:left="119"/>
            </w:pPr>
            <w:r>
              <w:rPr>
                <w:spacing w:val="-3"/>
              </w:rPr>
              <w:t>居住综合体、袍江科技创业综合体、“两湖</w:t>
            </w:r>
            <w:r>
              <w:rPr>
                <w:spacing w:val="-77"/>
              </w:rPr>
              <w:t xml:space="preserve"> </w:t>
            </w:r>
            <w:r>
              <w:rPr>
                <w:spacing w:val="-3"/>
              </w:rPr>
              <w:t>”休闲旅游综合体。</w:t>
            </w:r>
          </w:p>
        </w:tc>
      </w:tr>
    </w:tbl>
    <w:p>
      <w:pPr>
        <w:sectPr>
          <w:footerReference w:type="default" r:id="rId22"/>
          <w:pgSz w:w="11907" w:h="16839"/>
          <w:pgMar w:top="1431" w:right="1685" w:bottom="1362" w:left="1687" w:header="0" w:footer="1201" w:gutter="0"/>
          <w:pgNumType w:start="23"/>
          <w:cols w:space="708"/>
        </w:sectPr>
      </w:pPr>
    </w:p>
    <w:tbl>
      <w:tblPr>
        <w:tblStyle w:val="TableNormal19"/>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241" w:line="221" w:lineRule="auto"/>
              <w:ind w:left="114"/>
              <w:outlineLvl w:val="0"/>
              <w:rPr>
                <w:sz w:val="28"/>
                <w:szCs w:val="28"/>
              </w:rPr>
            </w:pPr>
            <w:r>
              <w:rPr>
                <w:rFonts w:ascii="Times New Roman" w:eastAsia="Times New Roman" w:hAnsi="Times New Roman" w:cs="Times New Roman"/>
                <w:b/>
                <w:bCs/>
                <w:spacing w:val="-2"/>
                <w:sz w:val="28"/>
                <w:szCs w:val="28"/>
              </w:rPr>
              <w:t xml:space="preserve">2.3 </w:t>
            </w:r>
            <w:r>
              <w:rPr>
                <w:b/>
                <w:bCs/>
                <w:spacing w:val="-2"/>
                <w:sz w:val="28"/>
                <w:szCs w:val="28"/>
              </w:rPr>
              <w:t>环境功能区划</w:t>
            </w:r>
          </w:p>
          <w:p>
            <w:pPr>
              <w:pStyle w:val="TableText"/>
              <w:spacing w:before="230" w:line="220" w:lineRule="auto"/>
              <w:ind w:left="600"/>
            </w:pPr>
            <w:r>
              <w:rPr>
                <w:spacing w:val="-6"/>
              </w:rPr>
              <w:t>项目位于绍兴市嵊山路</w:t>
            </w:r>
            <w:r>
              <w:rPr>
                <w:spacing w:val="-44"/>
              </w:rPr>
              <w:t xml:space="preserve"> </w:t>
            </w:r>
            <w:r>
              <w:rPr>
                <w:rFonts w:ascii="Times New Roman" w:eastAsia="Times New Roman" w:hAnsi="Times New Roman" w:cs="Times New Roman"/>
                <w:spacing w:val="-6"/>
              </w:rPr>
              <w:t>89</w:t>
            </w:r>
            <w:r>
              <w:rPr>
                <w:rFonts w:ascii="Times New Roman" w:eastAsia="Times New Roman" w:hAnsi="Times New Roman" w:cs="Times New Roman"/>
                <w:spacing w:val="15"/>
              </w:rPr>
              <w:t xml:space="preserve"> </w:t>
            </w:r>
            <w:r>
              <w:rPr>
                <w:spacing w:val="-6"/>
              </w:rPr>
              <w:t>号。根据《绍兴市环境功能区划》</w:t>
            </w:r>
            <w:r>
              <w:rPr>
                <w:spacing w:val="37"/>
              </w:rPr>
              <w:t xml:space="preserve"> </w:t>
            </w:r>
            <w:r>
              <w:rPr>
                <w:spacing w:val="-6"/>
              </w:rPr>
              <w:t>，项目地属于</w:t>
            </w:r>
          </w:p>
        </w:tc>
      </w:tr>
    </w:tbl>
    <w:p>
      <w:pPr>
        <w:pStyle w:val="BodyText"/>
      </w:pPr>
    </w:p>
    <w:p>
      <w:pPr>
        <w:sectPr>
          <w:footerReference w:type="default" r:id="rId23"/>
          <w:type w:val="nextPage"/>
          <w:pgSz w:w="11907" w:h="16839"/>
          <w:pgMar w:top="1431" w:right="1685" w:bottom="1362" w:left="1687" w:header="0" w:footer="1201" w:gutter="0"/>
          <w:pgNumType w:start="24"/>
          <w:cols w:space="708"/>
          <w:titlePg w:val="0"/>
        </w:sectPr>
      </w:pPr>
    </w:p>
    <w:tbl>
      <w:tblPr>
        <w:tblStyle w:val="TableNormal2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7" w:line="220" w:lineRule="auto"/>
              <w:ind w:left="120"/>
            </w:pPr>
            <w:r>
              <w:rPr>
                <w:spacing w:val="-3"/>
              </w:rPr>
              <w:t>绍兴经济开发区生态工业发展优化准入区</w:t>
            </w:r>
            <w:r>
              <w:rPr>
                <w:spacing w:val="-38"/>
              </w:rPr>
              <w:t xml:space="preserve"> </w:t>
            </w:r>
            <w:r>
              <w:rPr>
                <w:rFonts w:ascii="Times New Roman" w:eastAsia="Times New Roman" w:hAnsi="Times New Roman" w:cs="Times New Roman"/>
                <w:spacing w:val="-3"/>
              </w:rPr>
              <w:t>0602-V-0-</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spacing w:val="-3"/>
              </w:rPr>
              <w:t>。</w:t>
            </w:r>
          </w:p>
          <w:p>
            <w:pPr>
              <w:pStyle w:val="TableText"/>
              <w:spacing w:before="182" w:line="213" w:lineRule="auto"/>
              <w:ind w:left="597"/>
            </w:pPr>
            <w:r>
              <w:rPr>
                <w:rFonts w:ascii="Times New Roman" w:eastAsia="Times New Roman" w:hAnsi="Times New Roman" w:cs="Times New Roman"/>
                <w:spacing w:val="-2"/>
              </w:rPr>
              <w:t>(1)</w:t>
            </w:r>
            <w:r>
              <w:rPr>
                <w:spacing w:val="-2"/>
              </w:rPr>
              <w:t>基本概况</w:t>
            </w:r>
          </w:p>
          <w:p>
            <w:pPr>
              <w:pStyle w:val="TableText"/>
              <w:spacing w:before="191" w:line="220" w:lineRule="auto"/>
              <w:ind w:left="599"/>
            </w:pPr>
            <w:r>
              <w:rPr>
                <w:spacing w:val="-4"/>
              </w:rPr>
              <w:t>总面积</w:t>
            </w:r>
            <w:r>
              <w:rPr>
                <w:spacing w:val="-47"/>
              </w:rPr>
              <w:t xml:space="preserve"> </w:t>
            </w:r>
            <w:r>
              <w:rPr>
                <w:rFonts w:ascii="Times New Roman" w:eastAsia="Times New Roman" w:hAnsi="Times New Roman" w:cs="Times New Roman"/>
                <w:spacing w:val="-4"/>
              </w:rPr>
              <w:t xml:space="preserve">3.42 </w:t>
            </w:r>
            <w:r>
              <w:rPr>
                <w:spacing w:val="-4"/>
              </w:rPr>
              <w:t>平方公里。</w:t>
            </w:r>
          </w:p>
          <w:p>
            <w:pPr>
              <w:pStyle w:val="TableText"/>
              <w:spacing w:before="181" w:line="220" w:lineRule="auto"/>
              <w:ind w:left="597"/>
            </w:pPr>
            <w:r>
              <w:rPr>
                <w:spacing w:val="-8"/>
              </w:rPr>
              <w:t>位置： 位于绍兴经济开发区工业区块。</w:t>
            </w:r>
          </w:p>
          <w:p>
            <w:pPr>
              <w:pStyle w:val="TableText"/>
              <w:spacing w:before="181" w:line="213" w:lineRule="auto"/>
              <w:ind w:left="597"/>
            </w:pPr>
            <w:r>
              <w:rPr>
                <w:rFonts w:ascii="Times New Roman" w:eastAsia="Times New Roman" w:hAnsi="Times New Roman" w:cs="Times New Roman"/>
                <w:spacing w:val="-2"/>
              </w:rPr>
              <w:t>(2)</w:t>
            </w:r>
            <w:r>
              <w:rPr>
                <w:spacing w:val="-2"/>
              </w:rPr>
              <w:t>主导功能及目标</w:t>
            </w:r>
          </w:p>
          <w:p>
            <w:pPr>
              <w:pStyle w:val="TableText"/>
              <w:spacing w:before="191" w:line="219" w:lineRule="auto"/>
              <w:ind w:left="598"/>
            </w:pPr>
            <w:r>
              <w:rPr>
                <w:spacing w:val="-3"/>
              </w:rPr>
              <w:t>提供安全、环保、绿色的产业发展环境。</w:t>
            </w:r>
          </w:p>
          <w:p>
            <w:pPr>
              <w:pStyle w:val="TableText"/>
              <w:spacing w:before="184" w:line="220" w:lineRule="auto"/>
              <w:ind w:left="597"/>
            </w:pPr>
            <w:r>
              <w:rPr>
                <w:spacing w:val="-8"/>
              </w:rPr>
              <w:t>环境质量目标：</w:t>
            </w:r>
          </w:p>
          <w:p>
            <w:pPr>
              <w:pStyle w:val="TableText"/>
              <w:spacing w:before="181" w:line="220" w:lineRule="auto"/>
              <w:ind w:left="597"/>
            </w:pPr>
            <w:r>
              <w:rPr>
                <w:spacing w:val="-3"/>
              </w:rPr>
              <w:t xml:space="preserve">地表水达到 </w:t>
            </w:r>
            <w:r>
              <w:rPr>
                <w:rFonts w:ascii="Times New Roman" w:eastAsia="Times New Roman" w:hAnsi="Times New Roman" w:cs="Times New Roman"/>
                <w:spacing w:val="-3"/>
              </w:rPr>
              <w:t xml:space="preserve">III  </w:t>
            </w:r>
            <w:r>
              <w:rPr>
                <w:spacing w:val="-3"/>
              </w:rPr>
              <w:t>类标准要求；</w:t>
            </w:r>
          </w:p>
          <w:p>
            <w:pPr>
              <w:pStyle w:val="TableText"/>
              <w:spacing w:before="184" w:line="220" w:lineRule="auto"/>
              <w:ind w:left="597"/>
            </w:pPr>
            <w:r>
              <w:rPr>
                <w:spacing w:val="-5"/>
              </w:rPr>
              <w:t>环境空气质量达到二级标准；</w:t>
            </w:r>
          </w:p>
          <w:p>
            <w:pPr>
              <w:pStyle w:val="TableText"/>
              <w:spacing w:before="182" w:line="220" w:lineRule="auto"/>
              <w:ind w:left="601"/>
            </w:pPr>
            <w:r>
              <w:rPr>
                <w:spacing w:val="-5"/>
              </w:rPr>
              <w:t>声环境质量达到声环境功能区要求；</w:t>
            </w:r>
          </w:p>
          <w:p>
            <w:pPr>
              <w:pStyle w:val="TableText"/>
              <w:spacing w:before="182" w:line="218" w:lineRule="auto"/>
              <w:ind w:left="598"/>
            </w:pPr>
            <w:r>
              <w:rPr>
                <w:spacing w:val="-3"/>
              </w:rPr>
              <w:t>土壤环境质量达到相应评价标准。</w:t>
            </w:r>
          </w:p>
          <w:p>
            <w:pPr>
              <w:pStyle w:val="TableText"/>
              <w:spacing w:before="184" w:line="213" w:lineRule="auto"/>
              <w:ind w:left="597"/>
            </w:pPr>
            <w:r>
              <w:rPr>
                <w:rFonts w:ascii="Times New Roman" w:eastAsia="Times New Roman" w:hAnsi="Times New Roman" w:cs="Times New Roman"/>
                <w:spacing w:val="-2"/>
              </w:rPr>
              <w:t>(3)</w:t>
            </w:r>
            <w:r>
              <w:rPr>
                <w:spacing w:val="-2"/>
              </w:rPr>
              <w:t>管控措施</w:t>
            </w:r>
          </w:p>
          <w:p>
            <w:pPr>
              <w:pStyle w:val="TableText"/>
              <w:spacing w:before="191" w:line="360" w:lineRule="auto"/>
              <w:ind w:left="117" w:right="109" w:firstLine="498"/>
            </w:pPr>
            <w:r>
              <w:rPr>
                <w:rFonts w:ascii="Times New Roman" w:eastAsia="Times New Roman" w:hAnsi="Times New Roman" w:cs="Times New Roman"/>
                <w:spacing w:val="-7"/>
              </w:rPr>
              <w:t>1.</w:t>
            </w:r>
            <w:r>
              <w:rPr>
                <w:spacing w:val="-7"/>
              </w:rPr>
              <w:t>禁止新建、扩建、改建三类工业项目，</w:t>
            </w:r>
            <w:r>
              <w:rPr>
                <w:spacing w:val="55"/>
              </w:rPr>
              <w:t xml:space="preserve"> </w:t>
            </w:r>
            <w:r>
              <w:rPr>
                <w:spacing w:val="-7"/>
              </w:rPr>
              <w:t>但鼓励对现有三类工业项目进行淘</w:t>
            </w:r>
            <w:r>
              <w:t xml:space="preserve"> </w:t>
            </w:r>
            <w:r>
              <w:rPr>
                <w:spacing w:val="-3"/>
              </w:rPr>
              <w:t>汰和提升改造。新建二类、三类工业项目污染物排放水平需达到同行业国内</w:t>
            </w:r>
            <w:r>
              <w:rPr>
                <w:spacing w:val="-4"/>
              </w:rPr>
              <w:t>先进</w:t>
            </w:r>
          </w:p>
          <w:p>
            <w:pPr>
              <w:pStyle w:val="TableText"/>
              <w:spacing w:before="1" w:line="219" w:lineRule="auto"/>
              <w:ind w:left="120"/>
            </w:pPr>
            <w:r>
              <w:rPr>
                <w:spacing w:val="-11"/>
              </w:rPr>
              <w:t>水平。</w:t>
            </w:r>
          </w:p>
          <w:p>
            <w:pPr>
              <w:pStyle w:val="TableText"/>
              <w:spacing w:before="183" w:line="468" w:lineRule="exact"/>
              <w:ind w:left="592"/>
            </w:pPr>
            <w:r>
              <w:rPr>
                <w:rFonts w:ascii="Times New Roman" w:eastAsia="Times New Roman" w:hAnsi="Times New Roman" w:cs="Times New Roman"/>
                <w:spacing w:val="-11"/>
                <w:position w:val="17"/>
              </w:rPr>
              <w:t>2.</w:t>
            </w:r>
            <w:r>
              <w:rPr>
                <w:spacing w:val="-11"/>
                <w:position w:val="17"/>
              </w:rPr>
              <w:t>严格控制实施污染物总量控制制度，</w:t>
            </w:r>
            <w:r>
              <w:rPr>
                <w:spacing w:val="52"/>
                <w:position w:val="17"/>
              </w:rPr>
              <w:t xml:space="preserve"> </w:t>
            </w:r>
            <w:r>
              <w:rPr>
                <w:spacing w:val="-11"/>
                <w:position w:val="17"/>
              </w:rPr>
              <w:t>根据环境功能目标实现情况，</w:t>
            </w:r>
            <w:r>
              <w:rPr>
                <w:spacing w:val="46"/>
                <w:position w:val="17"/>
              </w:rPr>
              <w:t xml:space="preserve"> </w:t>
            </w:r>
            <w:r>
              <w:rPr>
                <w:spacing w:val="-11"/>
                <w:position w:val="17"/>
              </w:rPr>
              <w:t>编制实</w:t>
            </w:r>
          </w:p>
          <w:p>
            <w:pPr>
              <w:pStyle w:val="TableText"/>
              <w:spacing w:line="220" w:lineRule="auto"/>
              <w:ind w:left="116"/>
            </w:pPr>
            <w:r>
              <w:rPr>
                <w:spacing w:val="-2"/>
              </w:rPr>
              <w:t>施重点污染物减排计划，削减污染物排放总量。</w:t>
            </w:r>
          </w:p>
          <w:p>
            <w:pPr>
              <w:pStyle w:val="TableText"/>
              <w:spacing w:before="181" w:line="220" w:lineRule="auto"/>
              <w:ind w:left="597"/>
            </w:pPr>
            <w:r>
              <w:rPr>
                <w:rFonts w:ascii="Times New Roman" w:eastAsia="Times New Roman" w:hAnsi="Times New Roman" w:cs="Times New Roman"/>
                <w:spacing w:val="-2"/>
              </w:rPr>
              <w:t>3.</w:t>
            </w:r>
            <w:r>
              <w:rPr>
                <w:spacing w:val="-2"/>
              </w:rPr>
              <w:t>对已建部分按照发展循环经济的要求进行改造。</w:t>
            </w:r>
          </w:p>
          <w:p>
            <w:pPr>
              <w:pStyle w:val="TableText"/>
              <w:spacing w:before="182" w:line="220" w:lineRule="auto"/>
              <w:ind w:left="591"/>
            </w:pPr>
            <w:r>
              <w:rPr>
                <w:rFonts w:ascii="Times New Roman" w:eastAsia="Times New Roman" w:hAnsi="Times New Roman" w:cs="Times New Roman"/>
                <w:spacing w:val="-4"/>
              </w:rPr>
              <w:t>4.</w:t>
            </w:r>
            <w:r>
              <w:rPr>
                <w:spacing w:val="-4"/>
              </w:rPr>
              <w:t>禁止畜禽养殖。</w:t>
            </w:r>
          </w:p>
          <w:p>
            <w:pPr>
              <w:pStyle w:val="TableText"/>
              <w:spacing w:before="183" w:line="468" w:lineRule="exact"/>
              <w:ind w:left="599"/>
            </w:pPr>
            <w:r>
              <w:rPr>
                <w:rFonts w:ascii="Times New Roman" w:eastAsia="Times New Roman" w:hAnsi="Times New Roman" w:cs="Times New Roman"/>
                <w:spacing w:val="-6"/>
                <w:position w:val="17"/>
              </w:rPr>
              <w:t>5.</w:t>
            </w:r>
            <w:r>
              <w:rPr>
                <w:spacing w:val="-6"/>
                <w:position w:val="17"/>
              </w:rPr>
              <w:t>优化居住区与工业功能区布局，</w:t>
            </w:r>
            <w:r>
              <w:rPr>
                <w:spacing w:val="43"/>
                <w:position w:val="17"/>
              </w:rPr>
              <w:t xml:space="preserve"> </w:t>
            </w:r>
            <w:r>
              <w:rPr>
                <w:spacing w:val="-6"/>
                <w:position w:val="17"/>
              </w:rPr>
              <w:t>在居住区和工业功能区、工</w:t>
            </w:r>
            <w:r>
              <w:rPr>
                <w:spacing w:val="-7"/>
                <w:position w:val="17"/>
              </w:rPr>
              <w:t>业企业之间设</w:t>
            </w:r>
          </w:p>
          <w:p>
            <w:pPr>
              <w:pStyle w:val="TableText"/>
              <w:spacing w:before="1" w:line="219" w:lineRule="auto"/>
              <w:ind w:left="115"/>
            </w:pPr>
            <w:r>
              <w:rPr>
                <w:spacing w:val="-3"/>
              </w:rPr>
              <w:t>置隔离带，确保人居环境安全。</w:t>
            </w:r>
          </w:p>
          <w:p>
            <w:pPr>
              <w:pStyle w:val="TableText"/>
              <w:spacing w:before="182" w:line="220" w:lineRule="auto"/>
              <w:ind w:left="598"/>
            </w:pPr>
            <w:r>
              <w:rPr>
                <w:rFonts w:ascii="Times New Roman" w:eastAsia="Times New Roman" w:hAnsi="Times New Roman" w:cs="Times New Roman"/>
                <w:spacing w:val="-3"/>
              </w:rPr>
              <w:t>6.</w:t>
            </w:r>
            <w:r>
              <w:rPr>
                <w:spacing w:val="-3"/>
              </w:rPr>
              <w:t>加强土壤和地下水污染防治与修复。</w:t>
            </w:r>
          </w:p>
          <w:p>
            <w:pPr>
              <w:pStyle w:val="TableText"/>
              <w:spacing w:before="183" w:line="360" w:lineRule="auto"/>
              <w:ind w:left="122" w:right="46" w:firstLine="473"/>
            </w:pPr>
            <w:r>
              <w:rPr>
                <w:rFonts w:ascii="Times New Roman" w:eastAsia="Times New Roman" w:hAnsi="Times New Roman" w:cs="Times New Roman"/>
                <w:spacing w:val="-8"/>
              </w:rPr>
              <w:t>7.</w:t>
            </w:r>
            <w:r>
              <w:rPr>
                <w:spacing w:val="-8"/>
              </w:rPr>
              <w:t>最大限度保留区内原有自然生态系统，</w:t>
            </w:r>
            <w:r>
              <w:rPr>
                <w:spacing w:val="45"/>
              </w:rPr>
              <w:t xml:space="preserve"> </w:t>
            </w:r>
            <w:r>
              <w:rPr>
                <w:spacing w:val="-9"/>
              </w:rPr>
              <w:t>保护好河湖湿地生境，</w:t>
            </w:r>
            <w:r>
              <w:rPr>
                <w:spacing w:val="-40"/>
              </w:rPr>
              <w:t xml:space="preserve"> </w:t>
            </w:r>
            <w:r>
              <w:rPr>
                <w:spacing w:val="-9"/>
              </w:rPr>
              <w:t>禁止未经法</w:t>
            </w:r>
            <w:r>
              <w:t xml:space="preserve"> </w:t>
            </w:r>
            <w:r>
              <w:rPr>
                <w:spacing w:val="-14"/>
              </w:rPr>
              <w:t>定许可占用水域； 除防洪、重要航道必须的护岸外， 禁止非生态型河湖堤岸改造；</w:t>
            </w:r>
          </w:p>
          <w:p>
            <w:pPr>
              <w:pStyle w:val="TableText"/>
              <w:spacing w:before="1" w:line="212" w:lineRule="auto"/>
              <w:ind w:left="120"/>
            </w:pPr>
            <w:r>
              <w:rPr>
                <w:spacing w:val="-2"/>
              </w:rPr>
              <w:t>建设项目不得影响河道自然形态和水生态</w:t>
            </w:r>
            <w:r>
              <w:rPr>
                <w:rFonts w:ascii="Times New Roman" w:eastAsia="Times New Roman" w:hAnsi="Times New Roman" w:cs="Times New Roman"/>
                <w:spacing w:val="-2"/>
              </w:rPr>
              <w:t>(</w:t>
            </w:r>
            <w:r>
              <w:rPr>
                <w:spacing w:val="-2"/>
              </w:rPr>
              <w:t>环境</w:t>
            </w:r>
            <w:r>
              <w:rPr>
                <w:rFonts w:ascii="Times New Roman" w:eastAsia="Times New Roman" w:hAnsi="Times New Roman" w:cs="Times New Roman"/>
                <w:spacing w:val="-2"/>
              </w:rPr>
              <w:t>)</w:t>
            </w:r>
            <w:r>
              <w:rPr>
                <w:spacing w:val="-2"/>
              </w:rPr>
              <w:t>功能。</w:t>
            </w:r>
          </w:p>
          <w:p>
            <w:pPr>
              <w:pStyle w:val="TableText"/>
              <w:spacing w:before="191" w:line="213" w:lineRule="auto"/>
              <w:ind w:left="597"/>
            </w:pPr>
            <w:r>
              <w:rPr>
                <w:rFonts w:ascii="Times New Roman" w:eastAsia="Times New Roman" w:hAnsi="Times New Roman" w:cs="Times New Roman"/>
                <w:spacing w:val="-2"/>
              </w:rPr>
              <w:t>(4)</w:t>
            </w:r>
            <w:r>
              <w:rPr>
                <w:spacing w:val="-2"/>
              </w:rPr>
              <w:t>负面清单</w:t>
            </w:r>
          </w:p>
          <w:p>
            <w:pPr>
              <w:pStyle w:val="TableText"/>
              <w:spacing w:before="191" w:line="220" w:lineRule="auto"/>
              <w:ind w:left="597"/>
            </w:pPr>
            <w:r>
              <w:rPr>
                <w:spacing w:val="-3"/>
              </w:rPr>
              <w:t>禁止新建、扩建三类工业项目。</w:t>
            </w:r>
          </w:p>
        </w:tc>
      </w:tr>
    </w:tbl>
    <w:p>
      <w:pPr>
        <w:sectPr>
          <w:footerReference w:type="default" r:id="rId24"/>
          <w:pgSz w:w="11907" w:h="16839"/>
          <w:pgMar w:top="1431" w:right="1685" w:bottom="1362" w:left="1687" w:header="0" w:footer="1201" w:gutter="0"/>
          <w:pgNumType w:start="25"/>
          <w:cols w:space="708"/>
        </w:sectPr>
      </w:pPr>
    </w:p>
    <w:tbl>
      <w:tblPr>
        <w:tblStyle w:val="TableNormal2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2" w:line="219" w:lineRule="auto"/>
              <w:ind w:right="26"/>
              <w:jc w:val="right"/>
            </w:pPr>
            <w:r>
              <w:rPr>
                <w:spacing w:val="-11"/>
              </w:rPr>
              <w:t>允许新建、扩建二类工业项目， 但凡属国家、省、市、县落后产能</w:t>
            </w:r>
            <w:r>
              <w:rPr>
                <w:spacing w:val="-12"/>
              </w:rPr>
              <w:t>的限制类、</w:t>
            </w:r>
          </w:p>
        </w:tc>
      </w:tr>
    </w:tbl>
    <w:p>
      <w:pPr>
        <w:pStyle w:val="BodyText"/>
      </w:pPr>
    </w:p>
    <w:p>
      <w:pPr>
        <w:sectPr>
          <w:footerReference w:type="default" r:id="rId25"/>
          <w:type w:val="nextPage"/>
          <w:pgSz w:w="11907" w:h="16839"/>
          <w:pgMar w:top="1431" w:right="1685" w:bottom="1362" w:left="1687" w:header="0" w:footer="1201" w:gutter="0"/>
          <w:pgNumType w:start="26"/>
          <w:cols w:space="708"/>
          <w:titlePg w:val="0"/>
        </w:sectPr>
      </w:pPr>
    </w:p>
    <w:tbl>
      <w:tblPr>
        <w:tblStyle w:val="TableNormal2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7" w:line="220" w:lineRule="auto"/>
              <w:ind w:left="119"/>
            </w:pPr>
            <w:r>
              <w:rPr>
                <w:spacing w:val="-9"/>
              </w:rPr>
              <w:t>淘汰类项目，</w:t>
            </w:r>
            <w:r>
              <w:rPr>
                <w:spacing w:val="69"/>
              </w:rPr>
              <w:t xml:space="preserve"> </w:t>
            </w:r>
            <w:r>
              <w:rPr>
                <w:spacing w:val="-9"/>
              </w:rPr>
              <w:t>一律不得准入，现存企业应限期整改或关停。</w:t>
            </w:r>
          </w:p>
          <w:p>
            <w:pPr>
              <w:pStyle w:val="TableText"/>
              <w:spacing w:before="182" w:line="468" w:lineRule="exact"/>
              <w:ind w:left="600"/>
            </w:pPr>
            <w:r>
              <w:rPr>
                <w:spacing w:val="-1"/>
                <w:position w:val="17"/>
              </w:rPr>
              <w:t>项目为生产加工</w:t>
            </w:r>
            <w:r>
              <w:rPr>
                <w:spacing w:val="-41"/>
                <w:position w:val="17"/>
              </w:rPr>
              <w:t xml:space="preserve"> </w:t>
            </w:r>
            <w:r>
              <w:rPr>
                <w:rFonts w:ascii="Times New Roman" w:eastAsia="Times New Roman" w:hAnsi="Times New Roman" w:cs="Times New Roman"/>
                <w:spacing w:val="-1"/>
                <w:position w:val="17"/>
              </w:rPr>
              <w:t xml:space="preserve">LED </w:t>
            </w:r>
            <w:r>
              <w:rPr>
                <w:spacing w:val="-1"/>
                <w:position w:val="17"/>
              </w:rPr>
              <w:t>照明灯具，为二类工业，满足该区管控措施，符合该</w:t>
            </w:r>
          </w:p>
          <w:p>
            <w:pPr>
              <w:pStyle w:val="TableText"/>
              <w:spacing w:line="220" w:lineRule="auto"/>
              <w:ind w:left="134"/>
            </w:pPr>
            <w:r>
              <w:rPr>
                <w:spacing w:val="-6"/>
              </w:rPr>
              <w:t>区环境功能区划要求。</w:t>
            </w:r>
          </w:p>
          <w:p>
            <w:pPr>
              <w:pStyle w:val="TableText"/>
              <w:spacing w:before="240" w:line="220" w:lineRule="auto"/>
              <w:ind w:left="114"/>
              <w:outlineLvl w:val="0"/>
              <w:rPr>
                <w:sz w:val="28"/>
                <w:szCs w:val="28"/>
              </w:rPr>
            </w:pPr>
            <w:r>
              <w:rPr>
                <w:rFonts w:ascii="Times New Roman" w:eastAsia="Times New Roman" w:hAnsi="Times New Roman" w:cs="Times New Roman"/>
                <w:b/>
                <w:bCs/>
                <w:spacing w:val="-2"/>
                <w:sz w:val="28"/>
                <w:szCs w:val="28"/>
              </w:rPr>
              <w:t xml:space="preserve">2.4 </w:t>
            </w:r>
            <w:r>
              <w:rPr>
                <w:b/>
                <w:bCs/>
                <w:spacing w:val="-2"/>
                <w:sz w:val="28"/>
                <w:szCs w:val="28"/>
              </w:rPr>
              <w:t>绍兴污水处理厂概况</w:t>
            </w:r>
          </w:p>
          <w:p>
            <w:pPr>
              <w:pStyle w:val="TableText"/>
              <w:spacing w:before="231" w:line="360" w:lineRule="auto"/>
              <w:ind w:left="121" w:right="108" w:firstLine="478"/>
            </w:pPr>
            <w:r>
              <w:rPr>
                <w:spacing w:val="-6"/>
              </w:rPr>
              <w:t>绍兴污水处理厂位于绍兴市柯桥区滨海工业区，</w:t>
            </w:r>
            <w:r>
              <w:rPr>
                <w:spacing w:val="-30"/>
              </w:rPr>
              <w:t xml:space="preserve"> </w:t>
            </w:r>
            <w:r>
              <w:rPr>
                <w:spacing w:val="-6"/>
              </w:rPr>
              <w:t>主要承担绍兴市越城区和绍</w:t>
            </w:r>
            <w:r>
              <w:t xml:space="preserve"> </w:t>
            </w:r>
            <w:r>
              <w:rPr>
                <w:spacing w:val="-1"/>
              </w:rPr>
              <w:t>兴市柯桥区</w:t>
            </w:r>
            <w:r>
              <w:rPr>
                <w:spacing w:val="-51"/>
              </w:rPr>
              <w:t xml:space="preserve"> </w:t>
            </w:r>
            <w:r>
              <w:rPr>
                <w:rFonts w:ascii="Times New Roman" w:eastAsia="Times New Roman" w:hAnsi="Times New Roman" w:cs="Times New Roman"/>
                <w:spacing w:val="-1"/>
              </w:rPr>
              <w:t>90%</w:t>
            </w:r>
            <w:r>
              <w:rPr>
                <w:spacing w:val="-1"/>
              </w:rPr>
              <w:t>以上工业废水和</w:t>
            </w:r>
            <w:r>
              <w:rPr>
                <w:spacing w:val="-45"/>
              </w:rPr>
              <w:t xml:space="preserve"> </w:t>
            </w:r>
            <w:r>
              <w:rPr>
                <w:rFonts w:ascii="Times New Roman" w:eastAsia="Times New Roman" w:hAnsi="Times New Roman" w:cs="Times New Roman"/>
                <w:spacing w:val="-1"/>
              </w:rPr>
              <w:t>80%</w:t>
            </w:r>
            <w:r>
              <w:rPr>
                <w:spacing w:val="-1"/>
              </w:rPr>
              <w:t>以上生活污水的集中处理。污</w:t>
            </w:r>
            <w:r>
              <w:rPr>
                <w:spacing w:val="-2"/>
              </w:rPr>
              <w:t>水中以印染</w:t>
            </w:r>
          </w:p>
          <w:p>
            <w:pPr>
              <w:pStyle w:val="TableText"/>
              <w:spacing w:before="1" w:line="219" w:lineRule="auto"/>
              <w:ind w:left="119"/>
            </w:pPr>
            <w:r>
              <w:rPr>
                <w:spacing w:val="-2"/>
              </w:rPr>
              <w:t>污水为主，约占总进水量的</w:t>
            </w:r>
            <w:r>
              <w:rPr>
                <w:spacing w:val="-45"/>
              </w:rPr>
              <w:t xml:space="preserve"> </w:t>
            </w:r>
            <w:r>
              <w:rPr>
                <w:rFonts w:ascii="Times New Roman" w:eastAsia="Times New Roman" w:hAnsi="Times New Roman" w:cs="Times New Roman"/>
                <w:spacing w:val="-2"/>
              </w:rPr>
              <w:t>75%</w:t>
            </w:r>
            <w:r>
              <w:rPr>
                <w:spacing w:val="-2"/>
              </w:rPr>
              <w:t>以上。处理后排放去向为钱塘江。</w:t>
            </w:r>
          </w:p>
          <w:p>
            <w:pPr>
              <w:pStyle w:val="TableText"/>
              <w:spacing w:before="163" w:line="358" w:lineRule="auto"/>
              <w:ind w:left="116" w:right="104" w:firstLine="484"/>
            </w:pPr>
            <w:r>
              <w:rPr>
                <w:spacing w:val="-2"/>
              </w:rPr>
              <w:t>绍兴污水处理厂一期工程处理能力为</w:t>
            </w:r>
            <w:r>
              <w:rPr>
                <w:spacing w:val="-45"/>
              </w:rPr>
              <w:t xml:space="preserve"> </w:t>
            </w:r>
            <w:r>
              <w:rPr>
                <w:rFonts w:ascii="Times New Roman" w:eastAsia="Times New Roman" w:hAnsi="Times New Roman" w:cs="Times New Roman"/>
                <w:spacing w:val="-2"/>
              </w:rPr>
              <w:t xml:space="preserve">30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1"/>
                <w:sz w:val="16"/>
                <w:szCs w:val="16"/>
              </w:rPr>
              <w:t>3</w:t>
            </w:r>
            <w:r>
              <w:rPr>
                <w:rFonts w:ascii="Times New Roman" w:eastAsia="Times New Roman" w:hAnsi="Times New Roman" w:cs="Times New Roman"/>
                <w:spacing w:val="-2"/>
              </w:rPr>
              <w:t>/d</w:t>
            </w:r>
            <w:r>
              <w:rPr>
                <w:rFonts w:ascii="Times New Roman" w:eastAsia="Times New Roman" w:hAnsi="Times New Roman" w:cs="Times New Roman"/>
                <w:spacing w:val="-34"/>
              </w:rPr>
              <w:t xml:space="preserve"> </w:t>
            </w:r>
            <w:r>
              <w:rPr>
                <w:spacing w:val="-2"/>
              </w:rPr>
              <w:t>，</w:t>
            </w:r>
            <w:r>
              <w:rPr>
                <w:rFonts w:ascii="Times New Roman" w:eastAsia="Times New Roman" w:hAnsi="Times New Roman" w:cs="Times New Roman"/>
                <w:spacing w:val="-2"/>
              </w:rPr>
              <w:t xml:space="preserve">1998  </w:t>
            </w:r>
            <w:r>
              <w:rPr>
                <w:spacing w:val="-2"/>
              </w:rPr>
              <w:t>年</w:t>
            </w:r>
            <w:r>
              <w:rPr>
                <w:spacing w:val="-32"/>
              </w:rPr>
              <w:t xml:space="preserve"> </w:t>
            </w:r>
            <w:r>
              <w:rPr>
                <w:rFonts w:ascii="Times New Roman" w:eastAsia="Times New Roman" w:hAnsi="Times New Roman" w:cs="Times New Roman"/>
                <w:spacing w:val="-2"/>
              </w:rPr>
              <w:t xml:space="preserve">12  </w:t>
            </w:r>
            <w:r>
              <w:rPr>
                <w:spacing w:val="-2"/>
              </w:rPr>
              <w:t>月经国家计</w:t>
            </w:r>
            <w:r>
              <w:t xml:space="preserve">  </w:t>
            </w:r>
            <w:r>
              <w:rPr>
                <w:spacing w:val="-10"/>
              </w:rPr>
              <w:t xml:space="preserve">委立项， </w:t>
            </w:r>
            <w:r>
              <w:rPr>
                <w:rFonts w:ascii="Times New Roman" w:eastAsia="Times New Roman" w:hAnsi="Times New Roman" w:cs="Times New Roman"/>
                <w:spacing w:val="-10"/>
              </w:rPr>
              <w:t xml:space="preserve">1998  </w:t>
            </w:r>
            <w:r>
              <w:rPr>
                <w:spacing w:val="-10"/>
              </w:rPr>
              <w:t>年</w:t>
            </w:r>
            <w:r>
              <w:rPr>
                <w:spacing w:val="-34"/>
              </w:rPr>
              <w:t xml:space="preserve"> </w:t>
            </w:r>
            <w:r>
              <w:rPr>
                <w:rFonts w:ascii="Times New Roman" w:eastAsia="Times New Roman" w:hAnsi="Times New Roman" w:cs="Times New Roman"/>
                <w:spacing w:val="-10"/>
              </w:rPr>
              <w:t>9</w:t>
            </w:r>
            <w:r>
              <w:rPr>
                <w:rFonts w:ascii="Times New Roman" w:eastAsia="Times New Roman" w:hAnsi="Times New Roman" w:cs="Times New Roman"/>
                <w:spacing w:val="7"/>
              </w:rPr>
              <w:t xml:space="preserve">  </w:t>
            </w:r>
            <w:r>
              <w:rPr>
                <w:spacing w:val="-10"/>
              </w:rPr>
              <w:t>月经国家计委批准建设，</w:t>
            </w:r>
            <w:r>
              <w:rPr>
                <w:spacing w:val="53"/>
              </w:rPr>
              <w:t xml:space="preserve"> </w:t>
            </w:r>
            <w:r>
              <w:rPr>
                <w:spacing w:val="-10"/>
              </w:rPr>
              <w:t>工程实际总投资为</w:t>
            </w:r>
            <w:r>
              <w:rPr>
                <w:spacing w:val="-48"/>
              </w:rPr>
              <w:t xml:space="preserve"> </w:t>
            </w:r>
            <w:r>
              <w:rPr>
                <w:rFonts w:ascii="Times New Roman" w:eastAsia="Times New Roman" w:hAnsi="Times New Roman" w:cs="Times New Roman"/>
                <w:spacing w:val="-10"/>
              </w:rPr>
              <w:t>5.1</w:t>
            </w:r>
            <w:r>
              <w:rPr>
                <w:rFonts w:ascii="Times New Roman" w:eastAsia="Times New Roman" w:hAnsi="Times New Roman" w:cs="Times New Roman"/>
                <w:spacing w:val="5"/>
              </w:rPr>
              <w:t xml:space="preserve">  </w:t>
            </w:r>
            <w:r>
              <w:rPr>
                <w:spacing w:val="-10"/>
              </w:rPr>
              <w:t>亿元。前期</w:t>
            </w:r>
            <w:r>
              <w:rPr>
                <w:spacing w:val="1"/>
              </w:rPr>
              <w:t xml:space="preserve"> </w:t>
            </w:r>
            <w:r>
              <w:rPr>
                <w:spacing w:val="-8"/>
              </w:rPr>
              <w:t>工程于</w:t>
            </w:r>
            <w:r>
              <w:rPr>
                <w:spacing w:val="-62"/>
              </w:rPr>
              <w:t xml:space="preserve"> </w:t>
            </w:r>
            <w:r>
              <w:rPr>
                <w:rFonts w:ascii="Times New Roman" w:eastAsia="Times New Roman" w:hAnsi="Times New Roman" w:cs="Times New Roman"/>
                <w:spacing w:val="-8"/>
              </w:rPr>
              <w:t xml:space="preserve">2000  </w:t>
            </w:r>
            <w:r>
              <w:rPr>
                <w:spacing w:val="-8"/>
              </w:rPr>
              <w:t>年</w:t>
            </w:r>
            <w:r>
              <w:rPr>
                <w:spacing w:val="-63"/>
              </w:rPr>
              <w:t xml:space="preserve"> </w:t>
            </w:r>
            <w:r>
              <w:rPr>
                <w:rFonts w:ascii="Times New Roman" w:eastAsia="Times New Roman" w:hAnsi="Times New Roman" w:cs="Times New Roman"/>
                <w:spacing w:val="-8"/>
              </w:rPr>
              <w:t xml:space="preserve">4  </w:t>
            </w:r>
            <w:r>
              <w:rPr>
                <w:spacing w:val="-8"/>
              </w:rPr>
              <w:t>月开工建设，</w:t>
            </w:r>
            <w:r>
              <w:rPr>
                <w:spacing w:val="-64"/>
              </w:rPr>
              <w:t xml:space="preserve"> </w:t>
            </w:r>
            <w:r>
              <w:rPr>
                <w:rFonts w:ascii="Times New Roman" w:eastAsia="Times New Roman" w:hAnsi="Times New Roman" w:cs="Times New Roman"/>
                <w:spacing w:val="-8"/>
              </w:rPr>
              <w:t xml:space="preserve">2001  </w:t>
            </w:r>
            <w:r>
              <w:rPr>
                <w:spacing w:val="-9"/>
              </w:rPr>
              <w:t>年</w:t>
            </w:r>
            <w:r>
              <w:rPr>
                <w:spacing w:val="-56"/>
              </w:rPr>
              <w:t xml:space="preserve"> </w:t>
            </w:r>
            <w:r>
              <w:rPr>
                <w:rFonts w:ascii="Times New Roman" w:eastAsia="Times New Roman" w:hAnsi="Times New Roman" w:cs="Times New Roman"/>
                <w:spacing w:val="-9"/>
              </w:rPr>
              <w:t>6</w:t>
            </w:r>
            <w:r>
              <w:rPr>
                <w:rFonts w:ascii="Times New Roman" w:eastAsia="Times New Roman" w:hAnsi="Times New Roman" w:cs="Times New Roman"/>
                <w:spacing w:val="7"/>
              </w:rPr>
              <w:t xml:space="preserve">  </w:t>
            </w:r>
            <w:r>
              <w:rPr>
                <w:spacing w:val="-9"/>
              </w:rPr>
              <w:t>月建成并投入试运行。于</w:t>
            </w:r>
            <w:r>
              <w:rPr>
                <w:spacing w:val="-60"/>
              </w:rPr>
              <w:t xml:space="preserve"> </w:t>
            </w:r>
            <w:r>
              <w:rPr>
                <w:rFonts w:ascii="Times New Roman" w:eastAsia="Times New Roman" w:hAnsi="Times New Roman" w:cs="Times New Roman"/>
                <w:spacing w:val="-9"/>
              </w:rPr>
              <w:t>2003</w:t>
            </w:r>
            <w:r>
              <w:rPr>
                <w:rFonts w:ascii="Times New Roman" w:eastAsia="Times New Roman" w:hAnsi="Times New Roman" w:cs="Times New Roman"/>
                <w:spacing w:val="5"/>
              </w:rPr>
              <w:t xml:space="preserve">  </w:t>
            </w:r>
            <w:r>
              <w:rPr>
                <w:spacing w:val="-9"/>
              </w:rPr>
              <w:t>年</w:t>
            </w:r>
            <w:r>
              <w:rPr>
                <w:spacing w:val="-58"/>
              </w:rPr>
              <w:t xml:space="preserve"> </w:t>
            </w:r>
            <w:r>
              <w:rPr>
                <w:rFonts w:ascii="Times New Roman" w:eastAsia="Times New Roman" w:hAnsi="Times New Roman" w:cs="Times New Roman"/>
                <w:spacing w:val="-9"/>
              </w:rPr>
              <w:t>7</w:t>
            </w:r>
            <w:r>
              <w:rPr>
                <w:rFonts w:ascii="Times New Roman" w:eastAsia="Times New Roman" w:hAnsi="Times New Roman" w:cs="Times New Roman"/>
                <w:spacing w:val="7"/>
              </w:rPr>
              <w:t xml:space="preserve">  </w:t>
            </w:r>
            <w:r>
              <w:rPr>
                <w:spacing w:val="-9"/>
              </w:rPr>
              <w:t>月</w:t>
            </w:r>
            <w:r>
              <w:rPr>
                <w:spacing w:val="1"/>
              </w:rPr>
              <w:t xml:space="preserve"> </w:t>
            </w:r>
            <w:r>
              <w:rPr>
                <w:spacing w:val="-1"/>
              </w:rPr>
              <w:t>通过国家环保总局组织的竣工验收</w:t>
            </w:r>
            <w:r>
              <w:rPr>
                <w:rFonts w:ascii="Times New Roman" w:eastAsia="Times New Roman" w:hAnsi="Times New Roman" w:cs="Times New Roman"/>
                <w:spacing w:val="-1"/>
              </w:rPr>
              <w:t>(</w:t>
            </w:r>
            <w:r>
              <w:rPr>
                <w:spacing w:val="-1"/>
              </w:rPr>
              <w:t>环验〔</w:t>
            </w:r>
            <w:r>
              <w:rPr>
                <w:rFonts w:ascii="Times New Roman" w:eastAsia="Times New Roman" w:hAnsi="Times New Roman" w:cs="Times New Roman"/>
                <w:spacing w:val="-1"/>
              </w:rPr>
              <w:t>2003</w:t>
            </w:r>
            <w:r>
              <w:rPr>
                <w:spacing w:val="-1"/>
              </w:rPr>
              <w:t>〕</w:t>
            </w:r>
            <w:r>
              <w:rPr>
                <w:rFonts w:ascii="Times New Roman" w:eastAsia="Times New Roman" w:hAnsi="Times New Roman" w:cs="Times New Roman"/>
                <w:spacing w:val="-1"/>
              </w:rPr>
              <w:t xml:space="preserve">048  </w:t>
            </w:r>
            <w:r>
              <w:rPr>
                <w:spacing w:val="-1"/>
              </w:rPr>
              <w:t>号</w:t>
            </w:r>
            <w:r>
              <w:rPr>
                <w:rFonts w:ascii="Times New Roman" w:eastAsia="Times New Roman" w:hAnsi="Times New Roman" w:cs="Times New Roman"/>
                <w:spacing w:val="-1"/>
              </w:rPr>
              <w:t>)</w:t>
            </w:r>
            <w:r>
              <w:rPr>
                <w:spacing w:val="-1"/>
              </w:rPr>
              <w:t>。污水处理工艺采用预</w:t>
            </w:r>
            <w:r>
              <w:rPr>
                <w:spacing w:val="18"/>
              </w:rPr>
              <w:t xml:space="preserve"> </w:t>
            </w:r>
            <w:r>
              <w:rPr>
                <w:spacing w:val="-2"/>
              </w:rPr>
              <w:t>处理、厌氧—好氧流程。绍兴污水处理厂二期工程处理能力为</w:t>
            </w:r>
            <w:r>
              <w:rPr>
                <w:spacing w:val="-49"/>
              </w:rPr>
              <w:t xml:space="preserve"> </w:t>
            </w:r>
            <w:r>
              <w:rPr>
                <w:rFonts w:ascii="Times New Roman" w:eastAsia="Times New Roman" w:hAnsi="Times New Roman" w:cs="Times New Roman"/>
                <w:spacing w:val="-2"/>
              </w:rPr>
              <w:t xml:space="preserve">30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spacing w:val="-2"/>
              </w:rPr>
              <w:t>，</w:t>
            </w:r>
            <w:r>
              <w:rPr>
                <w:rFonts w:ascii="Times New Roman" w:eastAsia="Times New Roman" w:hAnsi="Times New Roman" w:cs="Times New Roman"/>
                <w:spacing w:val="-3"/>
              </w:rPr>
              <w:t>2002</w:t>
            </w:r>
            <w:r>
              <w:rPr>
                <w:rFonts w:ascii="Times New Roman" w:eastAsia="Times New Roman" w:hAnsi="Times New Roman" w:cs="Times New Roman"/>
              </w:rPr>
              <w:t xml:space="preserve"> </w:t>
            </w:r>
            <w:r>
              <w:rPr>
                <w:spacing w:val="-8"/>
              </w:rPr>
              <w:t>年由省发展计划委员会批准立项， 投资</w:t>
            </w:r>
            <w:r>
              <w:rPr>
                <w:spacing w:val="-44"/>
              </w:rPr>
              <w:t xml:space="preserve"> </w:t>
            </w:r>
            <w:r>
              <w:rPr>
                <w:rFonts w:ascii="Times New Roman" w:eastAsia="Times New Roman" w:hAnsi="Times New Roman" w:cs="Times New Roman"/>
                <w:spacing w:val="-8"/>
              </w:rPr>
              <w:t xml:space="preserve">6.5  </w:t>
            </w:r>
            <w:r>
              <w:rPr>
                <w:spacing w:val="-8"/>
              </w:rPr>
              <w:t>亿元，</w:t>
            </w:r>
            <w:r>
              <w:rPr>
                <w:rFonts w:ascii="Times New Roman" w:eastAsia="Times New Roman" w:hAnsi="Times New Roman" w:cs="Times New Roman"/>
                <w:spacing w:val="-8"/>
              </w:rPr>
              <w:t xml:space="preserve">2003  </w:t>
            </w:r>
            <w:r>
              <w:rPr>
                <w:spacing w:val="-8"/>
              </w:rPr>
              <w:t>年底完工投入运行。</w:t>
            </w:r>
            <w:r>
              <w:rPr>
                <w:rFonts w:ascii="Times New Roman" w:eastAsia="Times New Roman" w:hAnsi="Times New Roman" w:cs="Times New Roman"/>
                <w:spacing w:val="-8"/>
              </w:rPr>
              <w:t>2005</w:t>
            </w:r>
            <w:r>
              <w:rPr>
                <w:rFonts w:ascii="Times New Roman" w:eastAsia="Times New Roman" w:hAnsi="Times New Roman" w:cs="Times New Roman"/>
              </w:rPr>
              <w:t xml:space="preserve"> </w:t>
            </w:r>
            <w:r>
              <w:rPr>
                <w:spacing w:val="-1"/>
              </w:rPr>
              <w:t>年</w:t>
            </w:r>
            <w:r>
              <w:rPr>
                <w:spacing w:val="-32"/>
              </w:rPr>
              <w:t xml:space="preserve"> </w:t>
            </w:r>
            <w:r>
              <w:rPr>
                <w:rFonts w:ascii="Times New Roman" w:eastAsia="Times New Roman" w:hAnsi="Times New Roman" w:cs="Times New Roman"/>
                <w:spacing w:val="-1"/>
              </w:rPr>
              <w:t xml:space="preserve">12  </w:t>
            </w:r>
            <w:r>
              <w:rPr>
                <w:spacing w:val="-1"/>
              </w:rPr>
              <w:t>月通过国家环保总局</w:t>
            </w:r>
            <w:r>
              <w:rPr>
                <w:rFonts w:ascii="Times New Roman" w:eastAsia="Times New Roman" w:hAnsi="Times New Roman" w:cs="Times New Roman"/>
                <w:spacing w:val="-1"/>
              </w:rPr>
              <w:t>(</w:t>
            </w:r>
            <w:r>
              <w:rPr>
                <w:spacing w:val="-1"/>
              </w:rPr>
              <w:t>环验〔</w:t>
            </w:r>
            <w:r>
              <w:rPr>
                <w:rFonts w:ascii="Times New Roman" w:eastAsia="Times New Roman" w:hAnsi="Times New Roman" w:cs="Times New Roman"/>
                <w:spacing w:val="-1"/>
              </w:rPr>
              <w:t>2005</w:t>
            </w:r>
            <w:r>
              <w:rPr>
                <w:spacing w:val="-1"/>
              </w:rPr>
              <w:t>〕</w:t>
            </w:r>
            <w:r>
              <w:rPr>
                <w:rFonts w:ascii="Times New Roman" w:eastAsia="Times New Roman" w:hAnsi="Times New Roman" w:cs="Times New Roman"/>
                <w:spacing w:val="-1"/>
              </w:rPr>
              <w:t xml:space="preserve">140  </w:t>
            </w:r>
            <w:r>
              <w:rPr>
                <w:spacing w:val="-1"/>
              </w:rPr>
              <w:t>号</w:t>
            </w:r>
            <w:r>
              <w:rPr>
                <w:rFonts w:ascii="Times New Roman" w:eastAsia="Times New Roman" w:hAnsi="Times New Roman" w:cs="Times New Roman"/>
                <w:spacing w:val="-1"/>
              </w:rPr>
              <w:t>)</w:t>
            </w:r>
            <w:r>
              <w:rPr>
                <w:spacing w:val="-1"/>
              </w:rPr>
              <w:t>、浙江省</w:t>
            </w:r>
            <w:r>
              <w:rPr>
                <w:spacing w:val="-2"/>
              </w:rPr>
              <w:t>环境保护局组织的竣</w:t>
            </w:r>
            <w:r>
              <w:t xml:space="preserve"> </w:t>
            </w:r>
            <w:r>
              <w:rPr>
                <w:spacing w:val="-3"/>
              </w:rPr>
              <w:t>工验收。工程采用意大利泰克皮奥生物技术有限公司印染处理工艺技术“新型氧</w:t>
            </w:r>
            <w:r>
              <w:t xml:space="preserve"> </w:t>
            </w:r>
            <w:r>
              <w:rPr>
                <w:spacing w:val="-6"/>
              </w:rPr>
              <w:t>化沟”。绍兴污水处理厂三期工程</w:t>
            </w:r>
            <w:r>
              <w:rPr>
                <w:spacing w:val="-43"/>
              </w:rPr>
              <w:t xml:space="preserve"> </w:t>
            </w:r>
            <w:r>
              <w:rPr>
                <w:rFonts w:ascii="Times New Roman" w:eastAsia="Times New Roman" w:hAnsi="Times New Roman" w:cs="Times New Roman"/>
                <w:spacing w:val="-6"/>
              </w:rPr>
              <w:t xml:space="preserve">2003 </w:t>
            </w:r>
            <w:r>
              <w:rPr>
                <w:spacing w:val="-6"/>
              </w:rPr>
              <w:t>年</w:t>
            </w:r>
            <w:r>
              <w:rPr>
                <w:spacing w:val="-31"/>
              </w:rPr>
              <w:t xml:space="preserve"> </w:t>
            </w:r>
            <w:r>
              <w:rPr>
                <w:rFonts w:ascii="Times New Roman" w:eastAsia="Times New Roman" w:hAnsi="Times New Roman" w:cs="Times New Roman"/>
                <w:spacing w:val="-6"/>
              </w:rPr>
              <w:t xml:space="preserve">11  </w:t>
            </w:r>
            <w:r>
              <w:rPr>
                <w:spacing w:val="-6"/>
              </w:rPr>
              <w:t>月由省计经委立项，</w:t>
            </w:r>
            <w:r>
              <w:rPr>
                <w:spacing w:val="50"/>
              </w:rPr>
              <w:t xml:space="preserve"> </w:t>
            </w:r>
            <w:r>
              <w:rPr>
                <w:rFonts w:ascii="Times New Roman" w:eastAsia="Times New Roman" w:hAnsi="Times New Roman" w:cs="Times New Roman"/>
                <w:spacing w:val="-6"/>
              </w:rPr>
              <w:t xml:space="preserve">2006  </w:t>
            </w:r>
            <w:r>
              <w:rPr>
                <w:spacing w:val="-6"/>
              </w:rPr>
              <w:t>年开始</w:t>
            </w:r>
            <w:r>
              <w:t xml:space="preserve"> </w:t>
            </w:r>
            <w:r>
              <w:rPr>
                <w:spacing w:val="-9"/>
              </w:rPr>
              <w:t>建设，</w:t>
            </w:r>
            <w:r>
              <w:rPr>
                <w:rFonts w:ascii="Times New Roman" w:eastAsia="Times New Roman" w:hAnsi="Times New Roman" w:cs="Times New Roman"/>
                <w:spacing w:val="-9"/>
              </w:rPr>
              <w:t xml:space="preserve">2008  </w:t>
            </w:r>
            <w:r>
              <w:rPr>
                <w:spacing w:val="-9"/>
              </w:rPr>
              <w:t>年</w:t>
            </w:r>
            <w:r>
              <w:rPr>
                <w:spacing w:val="-51"/>
              </w:rPr>
              <w:t xml:space="preserve"> </w:t>
            </w:r>
            <w:r>
              <w:rPr>
                <w:rFonts w:ascii="Times New Roman" w:eastAsia="Times New Roman" w:hAnsi="Times New Roman" w:cs="Times New Roman"/>
                <w:spacing w:val="-9"/>
              </w:rPr>
              <w:t xml:space="preserve">7  </w:t>
            </w:r>
            <w:r>
              <w:rPr>
                <w:spacing w:val="-9"/>
              </w:rPr>
              <w:t>月建成并投入试运行， 日处理废水量为</w:t>
            </w:r>
            <w:r>
              <w:rPr>
                <w:spacing w:val="-54"/>
              </w:rPr>
              <w:t xml:space="preserve"> </w:t>
            </w:r>
            <w:r>
              <w:rPr>
                <w:rFonts w:ascii="Times New Roman" w:eastAsia="Times New Roman" w:hAnsi="Times New Roman" w:cs="Times New Roman"/>
                <w:spacing w:val="-10"/>
              </w:rPr>
              <w:t>20</w:t>
            </w:r>
            <w:r>
              <w:rPr>
                <w:rFonts w:ascii="Times New Roman" w:eastAsia="Times New Roman" w:hAnsi="Times New Roman" w:cs="Times New Roman"/>
                <w:spacing w:val="7"/>
              </w:rPr>
              <w:t xml:space="preserve">  </w:t>
            </w:r>
            <w:r>
              <w:rPr>
                <w:spacing w:val="-10"/>
              </w:rPr>
              <w:t>万</w:t>
            </w:r>
            <w:r>
              <w:rPr>
                <w:spacing w:val="-57"/>
              </w:rPr>
              <w:t xml:space="preserve"> </w:t>
            </w:r>
            <w:r>
              <w:rPr>
                <w:rFonts w:ascii="Times New Roman" w:eastAsia="Times New Roman" w:hAnsi="Times New Roman" w:cs="Times New Roman"/>
                <w:spacing w:val="-10"/>
              </w:rPr>
              <w:t>m</w:t>
            </w:r>
            <w:r>
              <w:rPr>
                <w:rFonts w:ascii="Times New Roman" w:eastAsia="Times New Roman" w:hAnsi="Times New Roman" w:cs="Times New Roman"/>
                <w:spacing w:val="-10"/>
                <w:position w:val="10"/>
                <w:sz w:val="16"/>
                <w:szCs w:val="16"/>
              </w:rPr>
              <w:t>3</w:t>
            </w:r>
            <w:r>
              <w:rPr>
                <w:rFonts w:ascii="Times New Roman" w:eastAsia="Times New Roman" w:hAnsi="Times New Roman" w:cs="Times New Roman"/>
                <w:spacing w:val="-10"/>
              </w:rPr>
              <w:t>/d</w:t>
            </w:r>
            <w:r>
              <w:rPr>
                <w:spacing w:val="-10"/>
              </w:rPr>
              <w:t>，投资</w:t>
            </w:r>
            <w:r>
              <w:rPr>
                <w:spacing w:val="-56"/>
              </w:rPr>
              <w:t xml:space="preserve"> </w:t>
            </w:r>
            <w:r>
              <w:rPr>
                <w:rFonts w:ascii="Times New Roman" w:eastAsia="Times New Roman" w:hAnsi="Times New Roman" w:cs="Times New Roman"/>
                <w:spacing w:val="-10"/>
              </w:rPr>
              <w:t>4.5</w:t>
            </w:r>
            <w:r>
              <w:rPr>
                <w:rFonts w:ascii="Times New Roman" w:eastAsia="Times New Roman" w:hAnsi="Times New Roman" w:cs="Times New Roman"/>
                <w:spacing w:val="5"/>
              </w:rPr>
              <w:t xml:space="preserve">  </w:t>
            </w:r>
            <w:r>
              <w:rPr>
                <w:spacing w:val="-10"/>
              </w:rPr>
              <w:t>亿</w:t>
            </w:r>
            <w:r>
              <w:t xml:space="preserve"> </w:t>
            </w:r>
            <w:r>
              <w:rPr>
                <w:spacing w:val="-8"/>
              </w:rPr>
              <w:t>元。处理工艺流程采用混凝沉淀、酸化水解、延时曝气处理工艺，</w:t>
            </w:r>
            <w:r>
              <w:rPr>
                <w:spacing w:val="54"/>
              </w:rPr>
              <w:t xml:space="preserve"> </w:t>
            </w:r>
            <w:r>
              <w:rPr>
                <w:spacing w:val="-8"/>
              </w:rPr>
              <w:t>污水处理工艺</w:t>
            </w:r>
            <w:r>
              <w:t xml:space="preserve"> </w:t>
            </w:r>
            <w:r>
              <w:rPr>
                <w:spacing w:val="-8"/>
              </w:rPr>
              <w:t>流程。通过环保治理设施技术改造， 并经认定一、二期处理能力由</w:t>
            </w:r>
            <w:r>
              <w:rPr>
                <w:spacing w:val="-39"/>
              </w:rPr>
              <w:t xml:space="preserve"> </w:t>
            </w:r>
            <w:r>
              <w:rPr>
                <w:rFonts w:ascii="Times New Roman" w:eastAsia="Times New Roman" w:hAnsi="Times New Roman" w:cs="Times New Roman"/>
                <w:spacing w:val="-8"/>
              </w:rPr>
              <w:t xml:space="preserve">60  </w:t>
            </w:r>
            <w:r>
              <w:rPr>
                <w:spacing w:val="-8"/>
              </w:rPr>
              <w:t>万</w:t>
            </w:r>
            <w:r>
              <w:rPr>
                <w:spacing w:val="-58"/>
              </w:rPr>
              <w:t xml:space="preserve"> </w:t>
            </w:r>
            <w:r>
              <w:rPr>
                <w:rFonts w:ascii="Times New Roman" w:eastAsia="Times New Roman" w:hAnsi="Times New Roman" w:cs="Times New Roman"/>
                <w:spacing w:val="-8"/>
              </w:rPr>
              <w:t>m</w:t>
            </w:r>
            <w:r>
              <w:rPr>
                <w:rFonts w:ascii="Times New Roman" w:eastAsia="Times New Roman" w:hAnsi="Times New Roman" w:cs="Times New Roman"/>
                <w:spacing w:val="-8"/>
                <w:position w:val="10"/>
                <w:sz w:val="16"/>
                <w:szCs w:val="16"/>
              </w:rPr>
              <w:t>3</w:t>
            </w:r>
            <w:r>
              <w:rPr>
                <w:rFonts w:ascii="Times New Roman" w:eastAsia="Times New Roman" w:hAnsi="Times New Roman" w:cs="Times New Roman"/>
                <w:spacing w:val="-8"/>
              </w:rPr>
              <w:t xml:space="preserve">/d  </w:t>
            </w:r>
            <w:r>
              <w:rPr>
                <w:spacing w:val="-8"/>
              </w:rPr>
              <w:t>扩</w:t>
            </w:r>
          </w:p>
          <w:p>
            <w:pPr>
              <w:pStyle w:val="TableText"/>
              <w:spacing w:before="1" w:line="237" w:lineRule="auto"/>
              <w:ind w:left="120"/>
            </w:pPr>
            <w:r>
              <w:rPr>
                <w:spacing w:val="-1"/>
              </w:rPr>
              <w:t>大到</w:t>
            </w:r>
            <w:r>
              <w:rPr>
                <w:spacing w:val="-52"/>
              </w:rPr>
              <w:t xml:space="preserve"> </w:t>
            </w:r>
            <w:r>
              <w:rPr>
                <w:rFonts w:ascii="Times New Roman" w:eastAsia="Times New Roman" w:hAnsi="Times New Roman" w:cs="Times New Roman"/>
                <w:spacing w:val="-1"/>
              </w:rPr>
              <w:t xml:space="preserve">70  </w:t>
            </w:r>
            <w:r>
              <w:rPr>
                <w:spacing w:val="-1"/>
              </w:rPr>
              <w:t>万</w:t>
            </w:r>
            <w:r>
              <w:rPr>
                <w:spacing w:val="-58"/>
              </w:rPr>
              <w:t xml:space="preserve"> </w:t>
            </w:r>
            <w:r>
              <w:rPr>
                <w:rFonts w:ascii="Times New Roman" w:eastAsia="Times New Roman" w:hAnsi="Times New Roman" w:cs="Times New Roman"/>
                <w:spacing w:val="-1"/>
              </w:rPr>
              <w:t>m</w:t>
            </w:r>
            <w:r>
              <w:rPr>
                <w:rFonts w:ascii="Times New Roman" w:eastAsia="Times New Roman" w:hAnsi="Times New Roman" w:cs="Times New Roman"/>
                <w:spacing w:val="-1"/>
                <w:position w:val="10"/>
                <w:sz w:val="16"/>
                <w:szCs w:val="16"/>
              </w:rPr>
              <w:t>3</w:t>
            </w:r>
            <w:r>
              <w:rPr>
                <w:rFonts w:ascii="Times New Roman" w:eastAsia="Times New Roman" w:hAnsi="Times New Roman" w:cs="Times New Roman"/>
                <w:spacing w:val="-1"/>
              </w:rPr>
              <w:t>/d</w:t>
            </w:r>
            <w:r>
              <w:rPr>
                <w:spacing w:val="-1"/>
              </w:rPr>
              <w:t>。目前，绍兴污水处理厂污水日处理能力为</w:t>
            </w:r>
            <w:r>
              <w:rPr>
                <w:spacing w:val="-37"/>
              </w:rPr>
              <w:t xml:space="preserve"> </w:t>
            </w:r>
            <w:r>
              <w:rPr>
                <w:rFonts w:ascii="Times New Roman" w:eastAsia="Times New Roman" w:hAnsi="Times New Roman" w:cs="Times New Roman"/>
                <w:spacing w:val="-1"/>
              </w:rPr>
              <w:t xml:space="preserve">90 </w:t>
            </w:r>
            <w:r>
              <w:rPr>
                <w:rFonts w:ascii="Times New Roman" w:eastAsia="Times New Roman" w:hAnsi="Times New Roman" w:cs="Times New Roman"/>
                <w:spacing w:val="-2"/>
              </w:rPr>
              <w:t xml:space="preserve"> </w:t>
            </w:r>
            <w:r>
              <w:rPr>
                <w:spacing w:val="-2"/>
              </w:rPr>
              <w:t>万</w:t>
            </w:r>
            <w:r>
              <w:rPr>
                <w:spacing w:val="-57"/>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spacing w:val="-2"/>
              </w:rPr>
              <w:t>。</w:t>
            </w:r>
          </w:p>
          <w:p>
            <w:pPr>
              <w:pStyle w:val="TableText"/>
              <w:spacing w:before="165" w:line="360" w:lineRule="auto"/>
              <w:ind w:left="117" w:right="107" w:firstLine="479"/>
            </w:pPr>
            <w:r>
              <w:rPr>
                <w:spacing w:val="-4"/>
              </w:rPr>
              <w:t>根据绍兴市环境保护局《关于明确绍兴水处理发展有限公司废水排放适用标</w:t>
            </w:r>
            <w:r>
              <w:rPr>
                <w:spacing w:val="18"/>
              </w:rPr>
              <w:t xml:space="preserve"> </w:t>
            </w:r>
            <w:r>
              <w:rPr>
                <w:spacing w:val="-3"/>
              </w:rPr>
              <w:t xml:space="preserve">准的函》， </w:t>
            </w:r>
            <w:r>
              <w:rPr>
                <w:rFonts w:ascii="Times New Roman" w:eastAsia="Times New Roman" w:hAnsi="Times New Roman" w:cs="Times New Roman"/>
                <w:spacing w:val="-3"/>
              </w:rPr>
              <w:t xml:space="preserve">2014  </w:t>
            </w:r>
            <w:r>
              <w:rPr>
                <w:spacing w:val="-3"/>
              </w:rPr>
              <w:t>年我市被列为全国“印染废水</w:t>
            </w:r>
            <w:r>
              <w:rPr>
                <w:spacing w:val="-4"/>
              </w:rPr>
              <w:t>分质提标集中预处理”的唯一试</w:t>
            </w:r>
            <w:r>
              <w:t xml:space="preserve"> </w:t>
            </w:r>
            <w:r>
              <w:rPr>
                <w:spacing w:val="-10"/>
              </w:rPr>
              <w:t>点地区， 目前工程已基本完工， 绍兴水处理发展有限公司</w:t>
            </w:r>
            <w:r>
              <w:rPr>
                <w:spacing w:val="-45"/>
              </w:rPr>
              <w:t xml:space="preserve"> </w:t>
            </w:r>
            <w:r>
              <w:rPr>
                <w:rFonts w:ascii="Times New Roman" w:eastAsia="Times New Roman" w:hAnsi="Times New Roman" w:cs="Times New Roman"/>
                <w:spacing w:val="-10"/>
              </w:rPr>
              <w:t>30</w:t>
            </w:r>
            <w:r>
              <w:rPr>
                <w:rFonts w:ascii="Times New Roman" w:eastAsia="Times New Roman" w:hAnsi="Times New Roman" w:cs="Times New Roman"/>
                <w:spacing w:val="7"/>
              </w:rPr>
              <w:t xml:space="preserve">  </w:t>
            </w:r>
            <w:r>
              <w:rPr>
                <w:spacing w:val="-10"/>
              </w:rPr>
              <w:t>万吨</w:t>
            </w:r>
            <w:r>
              <w:rPr>
                <w:rFonts w:ascii="Times New Roman" w:eastAsia="Times New Roman" w:hAnsi="Times New Roman" w:cs="Times New Roman"/>
                <w:spacing w:val="-10"/>
              </w:rPr>
              <w:t>/</w:t>
            </w:r>
            <w:r>
              <w:rPr>
                <w:spacing w:val="-10"/>
              </w:rPr>
              <w:t>日生活污水处</w:t>
            </w:r>
            <w:r>
              <w:rPr>
                <w:spacing w:val="1"/>
              </w:rPr>
              <w:t xml:space="preserve"> </w:t>
            </w:r>
            <w:r>
              <w:rPr>
                <w:spacing w:val="-5"/>
              </w:rPr>
              <w:t>理单元和</w:t>
            </w:r>
            <w:r>
              <w:rPr>
                <w:spacing w:val="-50"/>
              </w:rPr>
              <w:t xml:space="preserve"> </w:t>
            </w:r>
            <w:r>
              <w:rPr>
                <w:rFonts w:ascii="Times New Roman" w:eastAsia="Times New Roman" w:hAnsi="Times New Roman" w:cs="Times New Roman"/>
                <w:spacing w:val="-5"/>
              </w:rPr>
              <w:t xml:space="preserve">60  </w:t>
            </w:r>
            <w:r>
              <w:rPr>
                <w:spacing w:val="-5"/>
              </w:rPr>
              <w:t>万吨</w:t>
            </w:r>
            <w:r>
              <w:rPr>
                <w:rFonts w:ascii="Times New Roman" w:eastAsia="Times New Roman" w:hAnsi="Times New Roman" w:cs="Times New Roman"/>
                <w:spacing w:val="-5"/>
              </w:rPr>
              <w:t>/</w:t>
            </w:r>
            <w:r>
              <w:rPr>
                <w:spacing w:val="-5"/>
              </w:rPr>
              <w:t>日工业废水处理单元处于调试阶</w:t>
            </w:r>
            <w:r>
              <w:rPr>
                <w:spacing w:val="-6"/>
              </w:rPr>
              <w:t>段，</w:t>
            </w:r>
            <w:r>
              <w:rPr>
                <w:spacing w:val="-38"/>
              </w:rPr>
              <w:t xml:space="preserve"> </w:t>
            </w:r>
            <w:r>
              <w:rPr>
                <w:spacing w:val="-6"/>
              </w:rPr>
              <w:t>现就废水排放适用标准明</w:t>
            </w:r>
            <w:r>
              <w:t xml:space="preserve"> </w:t>
            </w:r>
            <w:r>
              <w:rPr>
                <w:spacing w:val="-5"/>
              </w:rPr>
              <w:t>确如下： 明确绍兴水处理发展有限公司工业</w:t>
            </w:r>
            <w:r>
              <w:rPr>
                <w:spacing w:val="-6"/>
              </w:rPr>
              <w:t>废水处理单元排放口</w:t>
            </w:r>
            <w:r>
              <w:rPr>
                <w:spacing w:val="-53"/>
              </w:rPr>
              <w:t xml:space="preserve"> </w:t>
            </w:r>
            <w:r>
              <w:rPr>
                <w:rFonts w:ascii="Times New Roman" w:eastAsia="Times New Roman" w:hAnsi="Times New Roman" w:cs="Times New Roman"/>
                <w:spacing w:val="-6"/>
              </w:rPr>
              <w:t xml:space="preserve">2017  </w:t>
            </w:r>
            <w:r>
              <w:rPr>
                <w:spacing w:val="-6"/>
              </w:rPr>
              <w:t>年</w:t>
            </w:r>
            <w:r>
              <w:rPr>
                <w:spacing w:val="-32"/>
              </w:rPr>
              <w:t xml:space="preserve"> </w:t>
            </w:r>
            <w:r>
              <w:rPr>
                <w:rFonts w:ascii="Times New Roman" w:eastAsia="Times New Roman" w:hAnsi="Times New Roman" w:cs="Times New Roman"/>
                <w:spacing w:val="-6"/>
              </w:rPr>
              <w:t xml:space="preserve">1  </w:t>
            </w:r>
            <w:r>
              <w:rPr>
                <w:spacing w:val="-6"/>
              </w:rPr>
              <w:t>月</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rPr>
              <w:t xml:space="preserve"> </w:t>
            </w:r>
            <w:r>
              <w:rPr>
                <w:spacing w:val="-1"/>
              </w:rPr>
              <w:t>日起执行《纺织染整工业水污染物排放标准</w:t>
            </w:r>
            <w:r>
              <w:rPr>
                <w:rFonts w:ascii="Times New Roman" w:eastAsia="Times New Roman" w:hAnsi="Times New Roman" w:cs="Times New Roman"/>
                <w:spacing w:val="-1"/>
              </w:rPr>
              <w:t xml:space="preserve">(GB </w:t>
            </w:r>
            <w:r>
              <w:rPr>
                <w:rFonts w:ascii="Times New Roman" w:eastAsia="Times New Roman" w:hAnsi="Times New Roman" w:cs="Times New Roman"/>
                <w:spacing w:val="-2"/>
              </w:rPr>
              <w:t>4287-2012)</w:t>
            </w:r>
            <w:r>
              <w:rPr>
                <w:spacing w:val="-2"/>
              </w:rPr>
              <w:t>》的直接排放限值，</w:t>
            </w:r>
            <w:r>
              <w:t xml:space="preserve"> </w:t>
            </w:r>
            <w:r>
              <w:rPr>
                <w:spacing w:val="-6"/>
              </w:rPr>
              <w:t>其中六价铬指标在印染企业车间排放口监测；</w:t>
            </w:r>
            <w:r>
              <w:rPr>
                <w:spacing w:val="-14"/>
              </w:rPr>
              <w:t xml:space="preserve"> </w:t>
            </w:r>
            <w:r>
              <w:rPr>
                <w:spacing w:val="-6"/>
              </w:rPr>
              <w:t>生活污水处理单元按要求完成提标</w:t>
            </w:r>
          </w:p>
        </w:tc>
      </w:tr>
    </w:tbl>
    <w:p>
      <w:pPr>
        <w:sectPr>
          <w:footerReference w:type="default" r:id="rId26"/>
          <w:pgSz w:w="11907" w:h="16839"/>
          <w:pgMar w:top="1431" w:right="1685" w:bottom="1362" w:left="1687" w:header="0" w:footer="1201" w:gutter="0"/>
          <w:pgNumType w:start="27"/>
          <w:cols w:space="708"/>
        </w:sectPr>
      </w:pPr>
    </w:p>
    <w:tbl>
      <w:tblPr>
        <w:tblStyle w:val="TableNormal2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 w:line="212" w:lineRule="auto"/>
              <w:ind w:left="125"/>
              <w:rPr>
                <w:rFonts w:ascii="Times New Roman" w:eastAsia="Times New Roman" w:hAnsi="Times New Roman" w:cs="Times New Roman"/>
              </w:rPr>
            </w:pPr>
            <w:r>
              <w:rPr>
                <w:spacing w:val="-6"/>
              </w:rPr>
              <w:t xml:space="preserve">改造， </w:t>
            </w:r>
            <w:r>
              <w:rPr>
                <w:rFonts w:ascii="Times New Roman" w:eastAsia="Times New Roman" w:hAnsi="Times New Roman" w:cs="Times New Roman"/>
                <w:spacing w:val="-6"/>
              </w:rPr>
              <w:t xml:space="preserve">2017  </w:t>
            </w:r>
            <w:r>
              <w:rPr>
                <w:spacing w:val="-6"/>
              </w:rPr>
              <w:t>年</w:t>
            </w:r>
            <w:r>
              <w:rPr>
                <w:spacing w:val="-2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5"/>
              </w:rPr>
              <w:t xml:space="preserve"> </w:t>
            </w:r>
            <w:r>
              <w:rPr>
                <w:spacing w:val="-6"/>
              </w:rPr>
              <w:t>月</w:t>
            </w:r>
            <w:r>
              <w:rPr>
                <w:spacing w:val="-31"/>
              </w:rPr>
              <w:t xml:space="preserve"> </w:t>
            </w:r>
            <w:r>
              <w:rPr>
                <w:rFonts w:ascii="Times New Roman" w:eastAsia="Times New Roman" w:hAnsi="Times New Roman" w:cs="Times New Roman"/>
                <w:spacing w:val="-6"/>
              </w:rPr>
              <w:t xml:space="preserve">1  </w:t>
            </w:r>
            <w:r>
              <w:rPr>
                <w:spacing w:val="-6"/>
              </w:rPr>
              <w:t>日起排放口执行《城镇污水处理厂排放标准》</w:t>
            </w:r>
            <w:r>
              <w:rPr>
                <w:rFonts w:ascii="Times New Roman" w:eastAsia="Times New Roman" w:hAnsi="Times New Roman" w:cs="Times New Roman"/>
                <w:spacing w:val="-6"/>
              </w:rPr>
              <w:t>(GB18918-</w:t>
            </w:r>
          </w:p>
        </w:tc>
      </w:tr>
    </w:tbl>
    <w:p>
      <w:pPr>
        <w:pStyle w:val="BodyText"/>
      </w:pPr>
    </w:p>
    <w:p>
      <w:pPr>
        <w:sectPr>
          <w:footerReference w:type="default" r:id="rId27"/>
          <w:type w:val="nextPage"/>
          <w:pgSz w:w="11907" w:h="16839"/>
          <w:pgMar w:top="1431" w:right="1685" w:bottom="1362" w:left="1687" w:header="0" w:footer="1201" w:gutter="0"/>
          <w:pgNumType w:start="28"/>
          <w:cols w:space="708"/>
          <w:titlePg w:val="0"/>
        </w:sectPr>
      </w:pPr>
    </w:p>
    <w:p>
      <w:pPr>
        <w:spacing w:line="91" w:lineRule="auto"/>
        <w:rPr>
          <w:rFonts w:ascii="Arial"/>
          <w:sz w:val="2"/>
        </w:rPr>
      </w:pPr>
    </w:p>
    <w:tbl>
      <w:tblPr>
        <w:tblStyle w:val="TableNormal2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84"/>
        </w:trPr>
        <w:tc>
          <w:tcPr>
            <w:tcW w:w="8528" w:type="dxa"/>
            <w:vAlign w:val="top"/>
          </w:tcPr>
          <w:p>
            <w:pPr>
              <w:pStyle w:val="TableText"/>
              <w:spacing w:before="118" w:line="468" w:lineRule="exact"/>
              <w:ind w:left="112"/>
            </w:pPr>
            <w:r>
              <w:rPr>
                <w:rFonts w:ascii="Times New Roman" w:eastAsia="Times New Roman" w:hAnsi="Times New Roman" w:cs="Times New Roman"/>
                <w:spacing w:val="-1"/>
                <w:position w:val="17"/>
              </w:rPr>
              <w:t xml:space="preserve">2002)  </w:t>
            </w:r>
            <w:r>
              <w:rPr>
                <w:spacing w:val="-1"/>
                <w:position w:val="17"/>
              </w:rPr>
              <w:t>表</w:t>
            </w:r>
            <w:r>
              <w:rPr>
                <w:spacing w:val="-32"/>
                <w:position w:val="17"/>
              </w:rPr>
              <w:t xml:space="preserve"> </w:t>
            </w:r>
            <w:r>
              <w:rPr>
                <w:rFonts w:ascii="Times New Roman" w:eastAsia="Times New Roman" w:hAnsi="Times New Roman" w:cs="Times New Roman"/>
                <w:spacing w:val="-1"/>
                <w:position w:val="17"/>
              </w:rPr>
              <w:t>1</w:t>
            </w:r>
            <w:r>
              <w:rPr>
                <w:spacing w:val="-1"/>
                <w:position w:val="17"/>
              </w:rPr>
              <w:t>《基本控制项目最高允许排放浓度</w:t>
            </w:r>
            <w:r>
              <w:rPr>
                <w:rFonts w:ascii="Times New Roman" w:eastAsia="Times New Roman" w:hAnsi="Times New Roman" w:cs="Times New Roman"/>
                <w:spacing w:val="-1"/>
                <w:position w:val="17"/>
              </w:rPr>
              <w:t>(</w:t>
            </w:r>
            <w:r>
              <w:rPr>
                <w:spacing w:val="-1"/>
                <w:position w:val="17"/>
              </w:rPr>
              <w:t>日均值</w:t>
            </w:r>
            <w:r>
              <w:rPr>
                <w:rFonts w:ascii="Times New Roman" w:eastAsia="Times New Roman" w:hAnsi="Times New Roman" w:cs="Times New Roman"/>
                <w:spacing w:val="-1"/>
                <w:position w:val="17"/>
              </w:rPr>
              <w:t>)</w:t>
            </w:r>
            <w:r>
              <w:rPr>
                <w:spacing w:val="-1"/>
                <w:position w:val="17"/>
              </w:rPr>
              <w:t>》一级</w:t>
            </w:r>
            <w:r>
              <w:rPr>
                <w:spacing w:val="-58"/>
                <w:position w:val="17"/>
              </w:rPr>
              <w:t xml:space="preserve"> </w:t>
            </w:r>
            <w:r>
              <w:rPr>
                <w:rFonts w:ascii="Times New Roman" w:eastAsia="Times New Roman" w:hAnsi="Times New Roman" w:cs="Times New Roman"/>
                <w:spacing w:val="-1"/>
                <w:position w:val="17"/>
              </w:rPr>
              <w:t xml:space="preserve">A </w:t>
            </w:r>
            <w:r>
              <w:rPr>
                <w:spacing w:val="-2"/>
                <w:position w:val="17"/>
              </w:rPr>
              <w:t>标准和表</w:t>
            </w:r>
            <w:r>
              <w:rPr>
                <w:spacing w:val="-54"/>
                <w:position w:val="17"/>
              </w:rPr>
              <w:t xml:space="preserve"> </w:t>
            </w:r>
            <w:r>
              <w:rPr>
                <w:rFonts w:ascii="Times New Roman" w:eastAsia="Times New Roman" w:hAnsi="Times New Roman" w:cs="Times New Roman"/>
                <w:spacing w:val="-2"/>
                <w:position w:val="17"/>
              </w:rPr>
              <w:t>2</w:t>
            </w:r>
            <w:r>
              <w:rPr>
                <w:spacing w:val="-2"/>
                <w:position w:val="17"/>
              </w:rPr>
              <w:t>《部</w:t>
            </w:r>
          </w:p>
          <w:p>
            <w:pPr>
              <w:pStyle w:val="TableText"/>
              <w:spacing w:line="212" w:lineRule="auto"/>
              <w:ind w:left="120"/>
            </w:pPr>
            <w:r>
              <w:rPr>
                <w:spacing w:val="-2"/>
              </w:rPr>
              <w:t>分一类污染物最高允许排放浓度</w:t>
            </w:r>
            <w:r>
              <w:rPr>
                <w:rFonts w:ascii="Times New Roman" w:eastAsia="Times New Roman" w:hAnsi="Times New Roman" w:cs="Times New Roman"/>
                <w:spacing w:val="-2"/>
              </w:rPr>
              <w:t>(</w:t>
            </w:r>
            <w:r>
              <w:rPr>
                <w:spacing w:val="-2"/>
              </w:rPr>
              <w:t>日均值</w:t>
            </w:r>
            <w:r>
              <w:rPr>
                <w:rFonts w:ascii="Times New Roman" w:eastAsia="Times New Roman" w:hAnsi="Times New Roman" w:cs="Times New Roman"/>
                <w:spacing w:val="-2"/>
              </w:rPr>
              <w:t>)</w:t>
            </w:r>
            <w:r>
              <w:rPr>
                <w:spacing w:val="-2"/>
              </w:rPr>
              <w:t>》。</w:t>
            </w:r>
          </w:p>
          <w:p>
            <w:pPr>
              <w:pStyle w:val="TableText"/>
              <w:spacing w:before="249" w:line="221" w:lineRule="auto"/>
              <w:ind w:left="114"/>
              <w:outlineLvl w:val="0"/>
              <w:rPr>
                <w:sz w:val="28"/>
                <w:szCs w:val="28"/>
              </w:rPr>
            </w:pPr>
            <w:r>
              <w:rPr>
                <w:rFonts w:ascii="Times New Roman" w:eastAsia="Times New Roman" w:hAnsi="Times New Roman" w:cs="Times New Roman"/>
                <w:b/>
                <w:bCs/>
                <w:spacing w:val="-2"/>
                <w:sz w:val="28"/>
                <w:szCs w:val="28"/>
              </w:rPr>
              <w:t xml:space="preserve">2.5 </w:t>
            </w:r>
            <w:r>
              <w:rPr>
                <w:b/>
                <w:bCs/>
                <w:spacing w:val="-2"/>
                <w:sz w:val="28"/>
                <w:szCs w:val="28"/>
              </w:rPr>
              <w:t>周围污染源调查</w:t>
            </w:r>
          </w:p>
          <w:p>
            <w:pPr>
              <w:pStyle w:val="TableText"/>
              <w:spacing w:before="231" w:line="360" w:lineRule="auto"/>
              <w:ind w:left="118" w:right="23" w:firstLine="482"/>
              <w:jc w:val="both"/>
            </w:pPr>
            <w:r>
              <w:rPr>
                <w:spacing w:val="-9"/>
              </w:rPr>
              <w:t>项目地周围主要为企业、道路，</w:t>
            </w:r>
            <w:r>
              <w:rPr>
                <w:spacing w:val="-66"/>
              </w:rPr>
              <w:t xml:space="preserve"> </w:t>
            </w:r>
            <w:r>
              <w:rPr>
                <w:spacing w:val="-9"/>
              </w:rPr>
              <w:t>四周企业有浙江京华</w:t>
            </w:r>
            <w:r>
              <w:rPr>
                <w:spacing w:val="-10"/>
              </w:rPr>
              <w:t>激光科技股份有限公司、</w:t>
            </w:r>
            <w:r>
              <w:t xml:space="preserve"> </w:t>
            </w:r>
            <w:r>
              <w:rPr>
                <w:spacing w:val="-3"/>
              </w:rPr>
              <w:t>绍兴光彩显示技术有限公司、浙江京东方显示技术有</w:t>
            </w:r>
            <w:r>
              <w:rPr>
                <w:spacing w:val="-4"/>
              </w:rPr>
              <w:t xml:space="preserve">限公司、绍兴宏邦电子科技 </w:t>
            </w:r>
            <w:r>
              <w:rPr>
                <w:spacing w:val="-2"/>
              </w:rPr>
              <w:t>有限公司和绍兴欧柏斯光电科技有限公司，主要产生噪声、固废、废气及废水，</w:t>
            </w:r>
            <w:r>
              <w:rPr>
                <w:spacing w:val="8"/>
              </w:rPr>
              <w:t xml:space="preserve"> </w:t>
            </w:r>
            <w:r>
              <w:rPr>
                <w:spacing w:val="-2"/>
              </w:rPr>
              <w:t>各企业产生的废水均排入嵊山路和阳明北路截污管网，送绍兴污水处理厂处理，</w:t>
            </w:r>
          </w:p>
          <w:p>
            <w:pPr>
              <w:pStyle w:val="TableText"/>
              <w:spacing w:line="220" w:lineRule="auto"/>
              <w:ind w:left="120"/>
            </w:pPr>
            <w:r>
              <w:rPr>
                <w:spacing w:val="-4"/>
              </w:rPr>
              <w:t>项目周围污染源调查如表</w:t>
            </w:r>
            <w:r>
              <w:rPr>
                <w:spacing w:val="-42"/>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w:t>
            </w:r>
            <w:r>
              <w:rPr>
                <w:spacing w:val="-4"/>
              </w:rPr>
              <w:t>。</w:t>
            </w:r>
          </w:p>
          <w:p>
            <w:pPr>
              <w:pStyle w:val="TableText"/>
              <w:spacing w:before="120" w:line="221" w:lineRule="auto"/>
              <w:ind w:left="2362"/>
              <w:rPr>
                <w:sz w:val="21"/>
                <w:szCs w:val="21"/>
              </w:rPr>
            </w:pPr>
            <w:r>
              <w:rPr>
                <w:b/>
                <w:bCs/>
                <w:spacing w:val="-2"/>
                <w:sz w:val="21"/>
                <w:szCs w:val="21"/>
              </w:rPr>
              <w:t>表</w:t>
            </w:r>
            <w:r>
              <w:rPr>
                <w:spacing w:val="-38"/>
                <w:sz w:val="21"/>
                <w:szCs w:val="21"/>
              </w:rPr>
              <w:t xml:space="preserve"> </w:t>
            </w:r>
            <w:r>
              <w:rPr>
                <w:rFonts w:ascii="Times New Roman" w:eastAsia="Times New Roman" w:hAnsi="Times New Roman" w:cs="Times New Roman"/>
                <w:b/>
                <w:bCs/>
                <w:spacing w:val="-2"/>
                <w:sz w:val="21"/>
                <w:szCs w:val="21"/>
              </w:rPr>
              <w:t xml:space="preserve">2-1  </w:t>
            </w:r>
            <w:r>
              <w:rPr>
                <w:b/>
                <w:bCs/>
                <w:spacing w:val="-2"/>
                <w:sz w:val="21"/>
                <w:szCs w:val="21"/>
              </w:rPr>
              <w:t>项目周围主要工业污染源情况汇总</w:t>
            </w:r>
          </w:p>
          <w:p>
            <w:pPr>
              <w:spacing w:line="98" w:lineRule="auto"/>
              <w:rPr>
                <w:rFonts w:ascii="Arial"/>
                <w:sz w:val="2"/>
              </w:rPr>
            </w:pPr>
          </w:p>
          <w:tbl>
            <w:tblPr>
              <w:tblStyle w:val="TableNormal24"/>
              <w:tblW w:w="8365"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7"/>
              <w:gridCol w:w="2126"/>
              <w:gridCol w:w="710"/>
              <w:gridCol w:w="1418"/>
              <w:gridCol w:w="2548"/>
              <w:gridCol w:w="856"/>
            </w:tblGrid>
            <w:tr>
              <w:tblPrEx>
                <w:tblW w:w="8365"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2"/>
              </w:trPr>
              <w:tc>
                <w:tcPr>
                  <w:tcW w:w="707" w:type="dxa"/>
                  <w:vAlign w:val="top"/>
                </w:tcPr>
                <w:p>
                  <w:pPr>
                    <w:pStyle w:val="TableText"/>
                    <w:spacing w:before="211" w:line="222" w:lineRule="auto"/>
                    <w:ind w:left="148"/>
                    <w:rPr>
                      <w:sz w:val="21"/>
                      <w:szCs w:val="21"/>
                    </w:rPr>
                  </w:pPr>
                  <w:r>
                    <w:rPr>
                      <w:spacing w:val="-2"/>
                      <w:sz w:val="21"/>
                      <w:szCs w:val="21"/>
                    </w:rPr>
                    <w:t>序号</w:t>
                  </w:r>
                </w:p>
              </w:tc>
              <w:tc>
                <w:tcPr>
                  <w:tcW w:w="2126" w:type="dxa"/>
                  <w:vAlign w:val="top"/>
                </w:tcPr>
                <w:p>
                  <w:pPr>
                    <w:pStyle w:val="TableText"/>
                    <w:spacing w:before="211" w:line="223" w:lineRule="auto"/>
                    <w:ind w:left="650"/>
                    <w:rPr>
                      <w:sz w:val="21"/>
                      <w:szCs w:val="21"/>
                    </w:rPr>
                  </w:pPr>
                  <w:r>
                    <w:rPr>
                      <w:spacing w:val="-3"/>
                      <w:sz w:val="21"/>
                      <w:szCs w:val="21"/>
                    </w:rPr>
                    <w:t>企业名称</w:t>
                  </w:r>
                </w:p>
              </w:tc>
              <w:tc>
                <w:tcPr>
                  <w:tcW w:w="710" w:type="dxa"/>
                  <w:vAlign w:val="top"/>
                </w:tcPr>
                <w:p>
                  <w:pPr>
                    <w:pStyle w:val="TableText"/>
                    <w:spacing w:before="211" w:line="222" w:lineRule="auto"/>
                    <w:ind w:left="150"/>
                    <w:rPr>
                      <w:sz w:val="21"/>
                      <w:szCs w:val="21"/>
                    </w:rPr>
                  </w:pPr>
                  <w:r>
                    <w:rPr>
                      <w:spacing w:val="-2"/>
                      <w:sz w:val="21"/>
                      <w:szCs w:val="21"/>
                    </w:rPr>
                    <w:t>方位</w:t>
                  </w:r>
                </w:p>
              </w:tc>
              <w:tc>
                <w:tcPr>
                  <w:tcW w:w="1418" w:type="dxa"/>
                  <w:vAlign w:val="top"/>
                </w:tcPr>
                <w:p>
                  <w:pPr>
                    <w:pStyle w:val="TableText"/>
                    <w:spacing w:before="56" w:line="244" w:lineRule="auto"/>
                    <w:ind w:left="246" w:right="179" w:hanging="55"/>
                    <w:rPr>
                      <w:rFonts w:ascii="Times New Roman" w:eastAsia="Times New Roman" w:hAnsi="Times New Roman" w:cs="Times New Roman"/>
                      <w:sz w:val="21"/>
                      <w:szCs w:val="21"/>
                    </w:rPr>
                  </w:pPr>
                  <w:r>
                    <w:rPr>
                      <w:spacing w:val="-2"/>
                      <w:sz w:val="21"/>
                      <w:szCs w:val="21"/>
                    </w:rPr>
                    <w:t>项目厂界最</w:t>
                  </w:r>
                  <w:r>
                    <w:rPr>
                      <w:spacing w:val="1"/>
                      <w:sz w:val="21"/>
                      <w:szCs w:val="21"/>
                    </w:rPr>
                    <w:t xml:space="preserve"> </w:t>
                  </w:r>
                  <w:r>
                    <w:rPr>
                      <w:spacing w:val="-1"/>
                      <w:sz w:val="21"/>
                      <w:szCs w:val="21"/>
                    </w:rPr>
                    <w:t>近距离</w:t>
                  </w:r>
                  <w:r>
                    <w:rPr>
                      <w:rFonts w:ascii="Times New Roman" w:eastAsia="Times New Roman" w:hAnsi="Times New Roman" w:cs="Times New Roman"/>
                      <w:spacing w:val="-1"/>
                      <w:sz w:val="21"/>
                      <w:szCs w:val="21"/>
                    </w:rPr>
                    <w:t>(m)</w:t>
                  </w:r>
                </w:p>
              </w:tc>
              <w:tc>
                <w:tcPr>
                  <w:tcW w:w="2548" w:type="dxa"/>
                  <w:vAlign w:val="top"/>
                </w:tcPr>
                <w:p>
                  <w:pPr>
                    <w:pStyle w:val="TableText"/>
                    <w:spacing w:before="212" w:line="221" w:lineRule="auto"/>
                    <w:ind w:left="653"/>
                    <w:rPr>
                      <w:sz w:val="21"/>
                      <w:szCs w:val="21"/>
                    </w:rPr>
                  </w:pPr>
                  <w:r>
                    <w:rPr>
                      <w:spacing w:val="-2"/>
                      <w:sz w:val="21"/>
                      <w:szCs w:val="21"/>
                    </w:rPr>
                    <w:t>主要污染因子</w:t>
                  </w:r>
                </w:p>
              </w:tc>
              <w:tc>
                <w:tcPr>
                  <w:tcW w:w="856" w:type="dxa"/>
                  <w:vAlign w:val="top"/>
                </w:tcPr>
                <w:p>
                  <w:pPr>
                    <w:pStyle w:val="TableText"/>
                    <w:spacing w:before="56" w:line="247" w:lineRule="auto"/>
                    <w:ind w:left="122" w:right="107" w:hanging="5"/>
                    <w:rPr>
                      <w:sz w:val="21"/>
                      <w:szCs w:val="21"/>
                    </w:rPr>
                  </w:pPr>
                  <w:r>
                    <w:rPr>
                      <w:spacing w:val="-2"/>
                      <w:sz w:val="21"/>
                      <w:szCs w:val="21"/>
                    </w:rPr>
                    <w:t>废水进</w:t>
                  </w:r>
                  <w:r>
                    <w:rPr>
                      <w:spacing w:val="1"/>
                      <w:sz w:val="21"/>
                      <w:szCs w:val="21"/>
                    </w:rPr>
                    <w:t xml:space="preserve"> </w:t>
                  </w:r>
                  <w:r>
                    <w:rPr>
                      <w:spacing w:val="-3"/>
                      <w:sz w:val="21"/>
                      <w:szCs w:val="21"/>
                    </w:rPr>
                    <w:t>管情况</w:t>
                  </w:r>
                </w:p>
              </w:tc>
            </w:tr>
            <w:tr>
              <w:tblPrEx>
                <w:tblW w:w="8365" w:type="dxa"/>
                <w:tblInd w:w="110" w:type="dxa"/>
                <w:tblLayout w:type="fixed"/>
              </w:tblPrEx>
              <w:trPr>
                <w:trHeight w:val="628"/>
              </w:trPr>
              <w:tc>
                <w:tcPr>
                  <w:tcW w:w="707" w:type="dxa"/>
                  <w:vAlign w:val="top"/>
                </w:tcPr>
                <w:p>
                  <w:pPr>
                    <w:spacing w:before="244" w:line="187" w:lineRule="auto"/>
                    <w:ind w:left="32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26" w:type="dxa"/>
                  <w:vAlign w:val="top"/>
                </w:tcPr>
                <w:p>
                  <w:pPr>
                    <w:pStyle w:val="TableText"/>
                    <w:spacing w:before="53" w:line="247" w:lineRule="auto"/>
                    <w:ind w:left="541" w:right="113" w:hanging="419"/>
                    <w:rPr>
                      <w:sz w:val="21"/>
                      <w:szCs w:val="21"/>
                    </w:rPr>
                  </w:pPr>
                  <w:r>
                    <w:rPr>
                      <w:spacing w:val="-1"/>
                      <w:sz w:val="21"/>
                      <w:szCs w:val="21"/>
                    </w:rPr>
                    <w:t>浙江京华激光科技股</w:t>
                  </w:r>
                  <w:r>
                    <w:rPr>
                      <w:spacing w:val="2"/>
                      <w:sz w:val="21"/>
                      <w:szCs w:val="21"/>
                    </w:rPr>
                    <w:t xml:space="preserve"> </w:t>
                  </w:r>
                  <w:r>
                    <w:rPr>
                      <w:spacing w:val="-1"/>
                      <w:sz w:val="21"/>
                      <w:szCs w:val="21"/>
                    </w:rPr>
                    <w:t>份有限公司</w:t>
                  </w:r>
                </w:p>
              </w:tc>
              <w:tc>
                <w:tcPr>
                  <w:tcW w:w="710" w:type="dxa"/>
                  <w:vAlign w:val="top"/>
                </w:tcPr>
                <w:p>
                  <w:pPr>
                    <w:spacing w:before="247" w:line="184" w:lineRule="auto"/>
                    <w:ind w:left="291"/>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418" w:type="dxa"/>
                  <w:vAlign w:val="top"/>
                </w:tcPr>
                <w:p>
                  <w:pPr>
                    <w:spacing w:before="244" w:line="187" w:lineRule="auto"/>
                    <w:ind w:left="60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2548" w:type="dxa"/>
                  <w:vAlign w:val="top"/>
                </w:tcPr>
                <w:p>
                  <w:pPr>
                    <w:pStyle w:val="TableText"/>
                    <w:spacing w:before="208" w:line="221" w:lineRule="auto"/>
                    <w:ind w:left="125"/>
                    <w:rPr>
                      <w:sz w:val="21"/>
                      <w:szCs w:val="21"/>
                    </w:rPr>
                  </w:pPr>
                  <w:r>
                    <w:rPr>
                      <w:spacing w:val="-1"/>
                      <w:sz w:val="21"/>
                      <w:szCs w:val="21"/>
                    </w:rPr>
                    <w:t>废水、废气、噪声、固废</w:t>
                  </w:r>
                </w:p>
              </w:tc>
              <w:tc>
                <w:tcPr>
                  <w:tcW w:w="856" w:type="dxa"/>
                  <w:vAlign w:val="top"/>
                </w:tcPr>
                <w:p>
                  <w:pPr>
                    <w:pStyle w:val="TableText"/>
                    <w:spacing w:before="208" w:line="221" w:lineRule="auto"/>
                    <w:ind w:left="222"/>
                    <w:rPr>
                      <w:sz w:val="21"/>
                      <w:szCs w:val="21"/>
                    </w:rPr>
                  </w:pPr>
                  <w:r>
                    <w:rPr>
                      <w:spacing w:val="-2"/>
                      <w:sz w:val="21"/>
                      <w:szCs w:val="21"/>
                    </w:rPr>
                    <w:t>进管</w:t>
                  </w:r>
                </w:p>
              </w:tc>
            </w:tr>
            <w:tr>
              <w:tblPrEx>
                <w:tblW w:w="8365" w:type="dxa"/>
                <w:tblInd w:w="110" w:type="dxa"/>
                <w:tblLayout w:type="fixed"/>
              </w:tblPrEx>
              <w:trPr>
                <w:trHeight w:val="630"/>
              </w:trPr>
              <w:tc>
                <w:tcPr>
                  <w:tcW w:w="707" w:type="dxa"/>
                  <w:vAlign w:val="top"/>
                </w:tcPr>
                <w:p>
                  <w:pPr>
                    <w:spacing w:before="247" w:line="187"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126" w:type="dxa"/>
                  <w:vAlign w:val="top"/>
                </w:tcPr>
                <w:p>
                  <w:pPr>
                    <w:pStyle w:val="TableText"/>
                    <w:spacing w:before="55" w:line="248" w:lineRule="auto"/>
                    <w:ind w:left="765" w:right="113" w:hanging="640"/>
                    <w:rPr>
                      <w:sz w:val="21"/>
                      <w:szCs w:val="21"/>
                    </w:rPr>
                  </w:pPr>
                  <w:r>
                    <w:rPr>
                      <w:spacing w:val="-1"/>
                      <w:sz w:val="21"/>
                      <w:szCs w:val="21"/>
                    </w:rPr>
                    <w:t>绍兴光彩显示技术有</w:t>
                  </w:r>
                  <w:r>
                    <w:rPr>
                      <w:sz w:val="21"/>
                      <w:szCs w:val="21"/>
                    </w:rPr>
                    <w:t xml:space="preserve"> </w:t>
                  </w:r>
                  <w:r>
                    <w:rPr>
                      <w:spacing w:val="-5"/>
                      <w:sz w:val="21"/>
                      <w:szCs w:val="21"/>
                    </w:rPr>
                    <w:t>限公司</w:t>
                  </w:r>
                </w:p>
              </w:tc>
              <w:tc>
                <w:tcPr>
                  <w:tcW w:w="710" w:type="dxa"/>
                  <w:vAlign w:val="top"/>
                </w:tcPr>
                <w:p>
                  <w:pPr>
                    <w:spacing w:before="250" w:line="184" w:lineRule="auto"/>
                    <w:ind w:left="254"/>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418" w:type="dxa"/>
                  <w:vAlign w:val="top"/>
                </w:tcPr>
                <w:p>
                  <w:pPr>
                    <w:spacing w:before="247" w:line="187" w:lineRule="auto"/>
                    <w:ind w:left="6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97</w:t>
                  </w:r>
                </w:p>
              </w:tc>
              <w:tc>
                <w:tcPr>
                  <w:tcW w:w="2548" w:type="dxa"/>
                  <w:vAlign w:val="top"/>
                </w:tcPr>
                <w:p>
                  <w:pPr>
                    <w:pStyle w:val="TableText"/>
                    <w:spacing w:before="211" w:line="221" w:lineRule="auto"/>
                    <w:ind w:left="125"/>
                    <w:rPr>
                      <w:sz w:val="21"/>
                      <w:szCs w:val="21"/>
                    </w:rPr>
                  </w:pPr>
                  <w:r>
                    <w:rPr>
                      <w:spacing w:val="-1"/>
                      <w:sz w:val="21"/>
                      <w:szCs w:val="21"/>
                    </w:rPr>
                    <w:t>废水、废气、噪声、固废</w:t>
                  </w:r>
                </w:p>
              </w:tc>
              <w:tc>
                <w:tcPr>
                  <w:tcW w:w="856" w:type="dxa"/>
                  <w:vAlign w:val="top"/>
                </w:tcPr>
                <w:p>
                  <w:pPr>
                    <w:pStyle w:val="TableText"/>
                    <w:spacing w:before="211" w:line="221" w:lineRule="auto"/>
                    <w:ind w:left="222"/>
                    <w:rPr>
                      <w:sz w:val="21"/>
                      <w:szCs w:val="21"/>
                    </w:rPr>
                  </w:pPr>
                  <w:r>
                    <w:rPr>
                      <w:spacing w:val="-2"/>
                      <w:sz w:val="21"/>
                      <w:szCs w:val="21"/>
                    </w:rPr>
                    <w:t>进管</w:t>
                  </w:r>
                </w:p>
              </w:tc>
            </w:tr>
            <w:tr>
              <w:tblPrEx>
                <w:tblW w:w="8365" w:type="dxa"/>
                <w:tblInd w:w="110" w:type="dxa"/>
                <w:tblLayout w:type="fixed"/>
              </w:tblPrEx>
              <w:trPr>
                <w:trHeight w:val="628"/>
              </w:trPr>
              <w:tc>
                <w:tcPr>
                  <w:tcW w:w="707" w:type="dxa"/>
                  <w:vAlign w:val="top"/>
                </w:tcPr>
                <w:p>
                  <w:pPr>
                    <w:spacing w:before="246" w:line="187" w:lineRule="auto"/>
                    <w:ind w:left="30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126" w:type="dxa"/>
                  <w:vAlign w:val="top"/>
                </w:tcPr>
                <w:p>
                  <w:pPr>
                    <w:pStyle w:val="TableText"/>
                    <w:spacing w:before="53" w:line="248" w:lineRule="auto"/>
                    <w:ind w:left="647" w:right="113" w:hanging="525"/>
                    <w:rPr>
                      <w:sz w:val="21"/>
                      <w:szCs w:val="21"/>
                    </w:rPr>
                  </w:pPr>
                  <w:r>
                    <w:rPr>
                      <w:spacing w:val="-1"/>
                      <w:sz w:val="21"/>
                      <w:szCs w:val="21"/>
                    </w:rPr>
                    <w:t>浙江京东方显示技术</w:t>
                  </w:r>
                  <w:r>
                    <w:rPr>
                      <w:spacing w:val="2"/>
                      <w:sz w:val="21"/>
                      <w:szCs w:val="21"/>
                    </w:rPr>
                    <w:t xml:space="preserve"> </w:t>
                  </w:r>
                  <w:r>
                    <w:rPr>
                      <w:spacing w:val="-2"/>
                      <w:sz w:val="21"/>
                      <w:szCs w:val="21"/>
                    </w:rPr>
                    <w:t>有限公司</w:t>
                  </w:r>
                </w:p>
              </w:tc>
              <w:tc>
                <w:tcPr>
                  <w:tcW w:w="710" w:type="dxa"/>
                  <w:vAlign w:val="top"/>
                </w:tcPr>
                <w:p>
                  <w:pPr>
                    <w:spacing w:before="246" w:line="187" w:lineRule="auto"/>
                    <w:ind w:left="20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418" w:type="dxa"/>
                  <w:vAlign w:val="top"/>
                </w:tcPr>
                <w:p>
                  <w:pPr>
                    <w:spacing w:before="246"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2548" w:type="dxa"/>
                  <w:vAlign w:val="top"/>
                </w:tcPr>
                <w:p>
                  <w:pPr>
                    <w:pStyle w:val="TableText"/>
                    <w:spacing w:before="209" w:line="221" w:lineRule="auto"/>
                    <w:ind w:left="125"/>
                    <w:rPr>
                      <w:sz w:val="21"/>
                      <w:szCs w:val="21"/>
                    </w:rPr>
                  </w:pPr>
                  <w:r>
                    <w:rPr>
                      <w:spacing w:val="-1"/>
                      <w:sz w:val="21"/>
                      <w:szCs w:val="21"/>
                    </w:rPr>
                    <w:t>废水、废气、噪声、固废</w:t>
                  </w:r>
                </w:p>
              </w:tc>
              <w:tc>
                <w:tcPr>
                  <w:tcW w:w="856" w:type="dxa"/>
                  <w:vAlign w:val="top"/>
                </w:tcPr>
                <w:p>
                  <w:pPr>
                    <w:pStyle w:val="TableText"/>
                    <w:spacing w:before="209" w:line="221" w:lineRule="auto"/>
                    <w:ind w:left="222"/>
                    <w:rPr>
                      <w:sz w:val="21"/>
                      <w:szCs w:val="21"/>
                    </w:rPr>
                  </w:pPr>
                  <w:r>
                    <w:rPr>
                      <w:spacing w:val="-2"/>
                      <w:sz w:val="21"/>
                      <w:szCs w:val="21"/>
                    </w:rPr>
                    <w:t>进管</w:t>
                  </w:r>
                </w:p>
              </w:tc>
            </w:tr>
            <w:tr>
              <w:tblPrEx>
                <w:tblW w:w="8365" w:type="dxa"/>
                <w:tblInd w:w="110" w:type="dxa"/>
                <w:tblLayout w:type="fixed"/>
              </w:tblPrEx>
              <w:trPr>
                <w:trHeight w:val="628"/>
              </w:trPr>
              <w:tc>
                <w:tcPr>
                  <w:tcW w:w="707" w:type="dxa"/>
                  <w:vAlign w:val="top"/>
                </w:tcPr>
                <w:p>
                  <w:pPr>
                    <w:spacing w:before="247" w:line="187" w:lineRule="auto"/>
                    <w:ind w:left="30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126" w:type="dxa"/>
                  <w:vAlign w:val="top"/>
                </w:tcPr>
                <w:p>
                  <w:pPr>
                    <w:pStyle w:val="TableText"/>
                    <w:spacing w:before="53" w:line="248" w:lineRule="auto"/>
                    <w:ind w:left="765" w:right="113" w:hanging="640"/>
                    <w:rPr>
                      <w:sz w:val="21"/>
                      <w:szCs w:val="21"/>
                    </w:rPr>
                  </w:pPr>
                  <w:r>
                    <w:rPr>
                      <w:spacing w:val="-1"/>
                      <w:sz w:val="21"/>
                      <w:szCs w:val="21"/>
                    </w:rPr>
                    <w:t>绍兴宏邦电子科技有</w:t>
                  </w:r>
                  <w:r>
                    <w:rPr>
                      <w:sz w:val="21"/>
                      <w:szCs w:val="21"/>
                    </w:rPr>
                    <w:t xml:space="preserve"> </w:t>
                  </w:r>
                  <w:r>
                    <w:rPr>
                      <w:spacing w:val="-5"/>
                      <w:sz w:val="21"/>
                      <w:szCs w:val="21"/>
                    </w:rPr>
                    <w:t>限公司</w:t>
                  </w:r>
                </w:p>
              </w:tc>
              <w:tc>
                <w:tcPr>
                  <w:tcW w:w="710" w:type="dxa"/>
                  <w:vAlign w:val="top"/>
                </w:tcPr>
                <w:p>
                  <w:pPr>
                    <w:spacing w:before="250" w:line="184" w:lineRule="auto"/>
                    <w:ind w:left="291"/>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418" w:type="dxa"/>
                  <w:vAlign w:val="top"/>
                </w:tcPr>
                <w:p>
                  <w:pPr>
                    <w:spacing w:before="246"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2548" w:type="dxa"/>
                  <w:vAlign w:val="top"/>
                </w:tcPr>
                <w:p>
                  <w:pPr>
                    <w:pStyle w:val="TableText"/>
                    <w:spacing w:before="210" w:line="221" w:lineRule="auto"/>
                    <w:ind w:left="125"/>
                    <w:rPr>
                      <w:sz w:val="21"/>
                      <w:szCs w:val="21"/>
                    </w:rPr>
                  </w:pPr>
                  <w:r>
                    <w:rPr>
                      <w:spacing w:val="-1"/>
                      <w:sz w:val="21"/>
                      <w:szCs w:val="21"/>
                    </w:rPr>
                    <w:t>废水、废气、噪声、固废</w:t>
                  </w:r>
                </w:p>
              </w:tc>
              <w:tc>
                <w:tcPr>
                  <w:tcW w:w="856" w:type="dxa"/>
                  <w:vAlign w:val="top"/>
                </w:tcPr>
                <w:p>
                  <w:pPr>
                    <w:pStyle w:val="TableText"/>
                    <w:spacing w:before="210" w:line="221" w:lineRule="auto"/>
                    <w:ind w:left="222"/>
                    <w:rPr>
                      <w:sz w:val="21"/>
                      <w:szCs w:val="21"/>
                    </w:rPr>
                  </w:pPr>
                  <w:r>
                    <w:rPr>
                      <w:spacing w:val="-2"/>
                      <w:sz w:val="21"/>
                      <w:szCs w:val="21"/>
                    </w:rPr>
                    <w:t>进管</w:t>
                  </w:r>
                </w:p>
              </w:tc>
            </w:tr>
            <w:tr>
              <w:tblPrEx>
                <w:tblW w:w="8365" w:type="dxa"/>
                <w:tblInd w:w="110" w:type="dxa"/>
                <w:tblLayout w:type="fixed"/>
              </w:tblPrEx>
              <w:trPr>
                <w:trHeight w:val="632"/>
              </w:trPr>
              <w:tc>
                <w:tcPr>
                  <w:tcW w:w="707" w:type="dxa"/>
                  <w:vAlign w:val="top"/>
                </w:tcPr>
                <w:p>
                  <w:pPr>
                    <w:spacing w:before="250" w:line="184" w:lineRule="auto"/>
                    <w:ind w:left="30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126" w:type="dxa"/>
                  <w:vAlign w:val="top"/>
                </w:tcPr>
                <w:p>
                  <w:pPr>
                    <w:pStyle w:val="TableText"/>
                    <w:spacing w:before="55" w:line="248" w:lineRule="auto"/>
                    <w:ind w:left="648" w:right="113" w:hanging="523"/>
                    <w:rPr>
                      <w:sz w:val="21"/>
                      <w:szCs w:val="21"/>
                    </w:rPr>
                  </w:pPr>
                  <w:r>
                    <w:rPr>
                      <w:spacing w:val="-1"/>
                      <w:sz w:val="21"/>
                      <w:szCs w:val="21"/>
                    </w:rPr>
                    <w:t>绍兴欧柏斯光电科技</w:t>
                  </w:r>
                  <w:r>
                    <w:rPr>
                      <w:sz w:val="21"/>
                      <w:szCs w:val="21"/>
                    </w:rPr>
                    <w:t xml:space="preserve"> </w:t>
                  </w:r>
                  <w:r>
                    <w:rPr>
                      <w:spacing w:val="-2"/>
                      <w:sz w:val="21"/>
                      <w:szCs w:val="21"/>
                    </w:rPr>
                    <w:t>有限公司</w:t>
                  </w:r>
                </w:p>
              </w:tc>
              <w:tc>
                <w:tcPr>
                  <w:tcW w:w="710" w:type="dxa"/>
                  <w:vAlign w:val="top"/>
                </w:tcPr>
                <w:p>
                  <w:pPr>
                    <w:spacing w:before="250" w:line="184" w:lineRule="auto"/>
                    <w:ind w:left="254"/>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418" w:type="dxa"/>
                  <w:vAlign w:val="top"/>
                </w:tcPr>
                <w:p>
                  <w:pPr>
                    <w:spacing w:before="247"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180</w:t>
                  </w:r>
                </w:p>
              </w:tc>
              <w:tc>
                <w:tcPr>
                  <w:tcW w:w="2548" w:type="dxa"/>
                  <w:vAlign w:val="top"/>
                </w:tcPr>
                <w:p>
                  <w:pPr>
                    <w:pStyle w:val="TableText"/>
                    <w:spacing w:before="211" w:line="221" w:lineRule="auto"/>
                    <w:ind w:left="125"/>
                    <w:rPr>
                      <w:sz w:val="21"/>
                      <w:szCs w:val="21"/>
                    </w:rPr>
                  </w:pPr>
                  <w:r>
                    <w:rPr>
                      <w:spacing w:val="-1"/>
                      <w:sz w:val="21"/>
                      <w:szCs w:val="21"/>
                    </w:rPr>
                    <w:t>废水、废气、噪声、固废</w:t>
                  </w:r>
                </w:p>
              </w:tc>
              <w:tc>
                <w:tcPr>
                  <w:tcW w:w="856" w:type="dxa"/>
                  <w:vAlign w:val="top"/>
                </w:tcPr>
                <w:p>
                  <w:pPr>
                    <w:pStyle w:val="TableText"/>
                    <w:spacing w:before="211" w:line="221" w:lineRule="auto"/>
                    <w:ind w:left="222"/>
                    <w:rPr>
                      <w:sz w:val="21"/>
                      <w:szCs w:val="21"/>
                    </w:rPr>
                  </w:pPr>
                  <w:r>
                    <w:rPr>
                      <w:spacing w:val="-2"/>
                      <w:sz w:val="21"/>
                      <w:szCs w:val="21"/>
                    </w:rPr>
                    <w:t>进管</w:t>
                  </w:r>
                </w:p>
              </w:tc>
            </w:tr>
          </w:tbl>
          <w:p>
            <w:pPr>
              <w:rPr>
                <w:rFonts w:ascii="Arial"/>
                <w:sz w:val="21"/>
              </w:rPr>
            </w:pPr>
          </w:p>
        </w:tc>
      </w:tr>
    </w:tbl>
    <w:p>
      <w:pPr>
        <w:pStyle w:val="BodyText"/>
      </w:pPr>
    </w:p>
    <w:p>
      <w:pPr>
        <w:sectPr>
          <w:footerReference w:type="default" r:id="rId28"/>
          <w:pgSz w:w="11907" w:h="16839"/>
          <w:pgMar w:top="1431" w:right="1685" w:bottom="1362" w:left="1687" w:header="0" w:footer="1201" w:gutter="0"/>
          <w:pgNumType w:start="29"/>
          <w:cols w:space="708"/>
        </w:sectPr>
      </w:pPr>
    </w:p>
    <w:p>
      <w:pPr>
        <w:spacing w:before="168" w:line="220" w:lineRule="auto"/>
        <w:ind w:left="124"/>
        <w:outlineLvl w:val="0"/>
        <w:rPr>
          <w:rFonts w:ascii="SimSun" w:eastAsia="SimSun" w:hAnsi="SimSun" w:cs="SimSun"/>
          <w:sz w:val="30"/>
          <w:szCs w:val="30"/>
        </w:rPr>
      </w:pPr>
      <w:r>
        <w:rPr>
          <w:rFonts w:ascii="SimSun" w:eastAsia="SimSun" w:hAnsi="SimSun" w:cs="SimSun"/>
          <w:b/>
          <w:bCs/>
          <w:spacing w:val="-4"/>
          <w:sz w:val="30"/>
          <w:szCs w:val="30"/>
        </w:rPr>
        <w:t>三、环境质量现状</w:t>
      </w:r>
    </w:p>
    <w:tbl>
      <w:tblPr>
        <w:tblStyle w:val="TableNormal25"/>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198"/>
        </w:trPr>
        <w:tc>
          <w:tcPr>
            <w:tcW w:w="8528" w:type="dxa"/>
            <w:vAlign w:val="top"/>
          </w:tcPr>
          <w:p>
            <w:pPr>
              <w:pStyle w:val="TableText"/>
              <w:spacing w:before="176" w:line="220" w:lineRule="auto"/>
              <w:ind w:left="112"/>
              <w:rPr>
                <w:sz w:val="28"/>
                <w:szCs w:val="28"/>
              </w:rPr>
            </w:pPr>
            <w:r>
              <w:rPr>
                <w:rFonts w:ascii="Times New Roman" w:eastAsia="Times New Roman" w:hAnsi="Times New Roman" w:cs="Times New Roman"/>
                <w:b/>
                <w:bCs/>
                <w:spacing w:val="-2"/>
                <w:sz w:val="28"/>
                <w:szCs w:val="28"/>
              </w:rPr>
              <w:t xml:space="preserve">3.1 </w:t>
            </w:r>
            <w:r>
              <w:rPr>
                <w:b/>
                <w:bCs/>
                <w:spacing w:val="-2"/>
                <w:sz w:val="28"/>
                <w:szCs w:val="28"/>
              </w:rPr>
              <w:t>环境质量现状</w:t>
            </w:r>
          </w:p>
          <w:p>
            <w:pPr>
              <w:pStyle w:val="TableText"/>
              <w:spacing w:before="231" w:line="220" w:lineRule="auto"/>
              <w:ind w:left="111"/>
            </w:pPr>
            <w:r>
              <w:rPr>
                <w:rFonts w:ascii="Times New Roman" w:eastAsia="Times New Roman" w:hAnsi="Times New Roman" w:cs="Times New Roman"/>
                <w:b/>
                <w:bCs/>
                <w:spacing w:val="-2"/>
              </w:rPr>
              <w:t xml:space="preserve">3.1.1 </w:t>
            </w:r>
            <w:r>
              <w:rPr>
                <w:b/>
                <w:bCs/>
                <w:spacing w:val="-2"/>
              </w:rPr>
              <w:t>环境空气质量现状</w:t>
            </w:r>
          </w:p>
          <w:p>
            <w:pPr>
              <w:pStyle w:val="TableText"/>
              <w:spacing w:before="182" w:line="360" w:lineRule="auto"/>
              <w:ind w:left="116" w:right="20" w:firstLine="570"/>
              <w:jc w:val="both"/>
            </w:pPr>
            <w:r>
              <w:t>为了解项目地环境空气质量现状，引用绍兴市</w:t>
            </w:r>
            <w:r>
              <w:rPr>
                <w:spacing w:val="-1"/>
              </w:rPr>
              <w:t>三合检测技术有限公司提供</w:t>
            </w:r>
            <w:r>
              <w:t xml:space="preserve">  </w:t>
            </w:r>
            <w:r>
              <w:rPr>
                <w:spacing w:val="-7"/>
              </w:rPr>
              <w:t>的</w:t>
            </w:r>
            <w:r>
              <w:rPr>
                <w:spacing w:val="-58"/>
              </w:rPr>
              <w:t xml:space="preserve"> </w:t>
            </w:r>
            <w:r>
              <w:rPr>
                <w:rFonts w:ascii="Times New Roman" w:eastAsia="Times New Roman" w:hAnsi="Times New Roman" w:cs="Times New Roman"/>
                <w:spacing w:val="-7"/>
              </w:rPr>
              <w:t xml:space="preserve">2016 </w:t>
            </w:r>
            <w:r>
              <w:rPr>
                <w:spacing w:val="-7"/>
              </w:rPr>
              <w:t>年</w:t>
            </w:r>
            <w:r>
              <w:rPr>
                <w:spacing w:val="-34"/>
              </w:rPr>
              <w:t xml:space="preserve"> </w:t>
            </w:r>
            <w:r>
              <w:rPr>
                <w:rFonts w:ascii="Times New Roman" w:eastAsia="Times New Roman" w:hAnsi="Times New Roman" w:cs="Times New Roman"/>
                <w:spacing w:val="-7"/>
              </w:rPr>
              <w:t>10</w:t>
            </w:r>
            <w:r>
              <w:rPr>
                <w:rFonts w:ascii="Times New Roman" w:eastAsia="Times New Roman" w:hAnsi="Times New Roman" w:cs="Times New Roman"/>
                <w:spacing w:val="13"/>
              </w:rPr>
              <w:t xml:space="preserve"> </w:t>
            </w:r>
            <w:r>
              <w:rPr>
                <w:spacing w:val="-7"/>
              </w:rPr>
              <w:t>月</w:t>
            </w:r>
            <w:r>
              <w:rPr>
                <w:spacing w:val="-35"/>
              </w:rPr>
              <w:t xml:space="preserve"> </w:t>
            </w:r>
            <w:r>
              <w:rPr>
                <w:rFonts w:ascii="Times New Roman" w:eastAsia="Times New Roman" w:hAnsi="Times New Roman" w:cs="Times New Roman"/>
                <w:spacing w:val="-7"/>
              </w:rPr>
              <w:t xml:space="preserve">10  </w:t>
            </w:r>
            <w:r>
              <w:rPr>
                <w:spacing w:val="-7"/>
              </w:rPr>
              <w:t>日至</w:t>
            </w:r>
            <w:r>
              <w:rPr>
                <w:spacing w:val="-34"/>
              </w:rPr>
              <w:t xml:space="preserve"> </w:t>
            </w:r>
            <w:r>
              <w:rPr>
                <w:rFonts w:ascii="Times New Roman" w:eastAsia="Times New Roman" w:hAnsi="Times New Roman" w:cs="Times New Roman"/>
                <w:spacing w:val="-7"/>
              </w:rPr>
              <w:t>10</w:t>
            </w:r>
            <w:r>
              <w:rPr>
                <w:rFonts w:ascii="Times New Roman" w:eastAsia="Times New Roman" w:hAnsi="Times New Roman" w:cs="Times New Roman"/>
                <w:spacing w:val="13"/>
              </w:rPr>
              <w:t xml:space="preserve"> </w:t>
            </w:r>
            <w:r>
              <w:rPr>
                <w:spacing w:val="-7"/>
              </w:rPr>
              <w:t>月</w:t>
            </w:r>
            <w:r>
              <w:rPr>
                <w:spacing w:val="-35"/>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8"/>
              </w:rPr>
              <w:t>4</w:t>
            </w:r>
            <w:r>
              <w:rPr>
                <w:rFonts w:ascii="Times New Roman" w:eastAsia="Times New Roman" w:hAnsi="Times New Roman" w:cs="Times New Roman"/>
                <w:spacing w:val="49"/>
              </w:rPr>
              <w:t xml:space="preserve"> </w:t>
            </w:r>
            <w:r>
              <w:rPr>
                <w:spacing w:val="-8"/>
              </w:rPr>
              <w:t>日设在宝业</w:t>
            </w:r>
            <w:r>
              <w:rPr>
                <w:spacing w:val="-90"/>
              </w:rPr>
              <w:t xml:space="preserve"> </w:t>
            </w:r>
            <w:r>
              <w:rPr>
                <w:rFonts w:ascii="Times New Roman" w:eastAsia="Times New Roman" w:hAnsi="Times New Roman" w:cs="Times New Roman"/>
                <w:spacing w:val="-8"/>
              </w:rPr>
              <w:t>·</w:t>
            </w:r>
            <w:r>
              <w:rPr>
                <w:spacing w:val="-8"/>
              </w:rPr>
              <w:t>四季园门口</w:t>
            </w:r>
            <w:r>
              <w:rPr>
                <w:rFonts w:ascii="Times New Roman" w:eastAsia="Times New Roman" w:hAnsi="Times New Roman" w:cs="Times New Roman"/>
                <w:spacing w:val="-8"/>
              </w:rPr>
              <w:t>(</w:t>
            </w:r>
            <w:r>
              <w:rPr>
                <w:spacing w:val="-8"/>
              </w:rPr>
              <w:t>位于项目地东北方向、</w:t>
            </w:r>
            <w:r>
              <w:t xml:space="preserve"> </w:t>
            </w:r>
            <w:r>
              <w:rPr>
                <w:spacing w:val="-1"/>
              </w:rPr>
              <w:t>距离</w:t>
            </w:r>
            <w:r>
              <w:rPr>
                <w:spacing w:val="-43"/>
              </w:rPr>
              <w:t xml:space="preserve"> </w:t>
            </w:r>
            <w:r>
              <w:rPr>
                <w:rFonts w:ascii="Times New Roman" w:eastAsia="Times New Roman" w:hAnsi="Times New Roman" w:cs="Times New Roman"/>
                <w:spacing w:val="-1"/>
              </w:rPr>
              <w:t xml:space="preserve">903 </w:t>
            </w:r>
            <w:r>
              <w:rPr>
                <w:spacing w:val="-1"/>
              </w:rPr>
              <w:t>米</w:t>
            </w:r>
            <w:r>
              <w:rPr>
                <w:rFonts w:ascii="Times New Roman" w:eastAsia="Times New Roman" w:hAnsi="Times New Roman" w:cs="Times New Roman"/>
                <w:spacing w:val="-1"/>
              </w:rPr>
              <w:t>)</w:t>
            </w:r>
            <w:r>
              <w:rPr>
                <w:spacing w:val="-1"/>
              </w:rPr>
              <w:t>监测点的数据，具体监测点位置见附图一，对本项目附近环境空气</w:t>
            </w:r>
          </w:p>
          <w:p>
            <w:pPr>
              <w:pStyle w:val="TableText"/>
              <w:spacing w:line="218" w:lineRule="auto"/>
              <w:ind w:left="118"/>
            </w:pPr>
            <w:r>
              <w:rPr>
                <w:spacing w:val="-3"/>
              </w:rPr>
              <w:t>质量现状进行评价，监测结果见表</w:t>
            </w:r>
            <w:r>
              <w:rPr>
                <w:spacing w:val="-42"/>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spacing w:val="-3"/>
              </w:rPr>
              <w:t>。</w:t>
            </w:r>
          </w:p>
          <w:p>
            <w:pPr>
              <w:pStyle w:val="TableText"/>
              <w:spacing w:before="122" w:line="221" w:lineRule="auto"/>
              <w:ind w:left="3077"/>
              <w:rPr>
                <w:sz w:val="21"/>
                <w:szCs w:val="21"/>
              </w:rPr>
            </w:pPr>
            <w:r>
              <w:rPr>
                <w:b/>
                <w:bCs/>
                <w:spacing w:val="-2"/>
                <w:sz w:val="21"/>
                <w:szCs w:val="21"/>
              </w:rPr>
              <w:t>表</w:t>
            </w:r>
            <w:r>
              <w:rPr>
                <w:spacing w:val="-39"/>
                <w:sz w:val="21"/>
                <w:szCs w:val="21"/>
              </w:rPr>
              <w:t xml:space="preserve"> </w:t>
            </w:r>
            <w:r>
              <w:rPr>
                <w:rFonts w:ascii="Times New Roman" w:eastAsia="Times New Roman" w:hAnsi="Times New Roman" w:cs="Times New Roman"/>
                <w:b/>
                <w:bCs/>
                <w:spacing w:val="-2"/>
                <w:sz w:val="21"/>
                <w:szCs w:val="21"/>
              </w:rPr>
              <w:t xml:space="preserve">3-1    </w:t>
            </w:r>
            <w:r>
              <w:rPr>
                <w:b/>
                <w:bCs/>
                <w:spacing w:val="-2"/>
                <w:sz w:val="21"/>
                <w:szCs w:val="21"/>
              </w:rPr>
              <w:t>环境空气现状监测结果</w:t>
            </w:r>
          </w:p>
          <w:p>
            <w:pPr>
              <w:spacing w:line="101" w:lineRule="auto"/>
              <w:rPr>
                <w:rFonts w:ascii="Arial"/>
                <w:sz w:val="2"/>
              </w:rPr>
            </w:pPr>
          </w:p>
          <w:tbl>
            <w:tblPr>
              <w:tblStyle w:val="TableNormal25"/>
              <w:tblW w:w="8057"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33"/>
              <w:gridCol w:w="1295"/>
              <w:gridCol w:w="1527"/>
              <w:gridCol w:w="1386"/>
              <w:gridCol w:w="1436"/>
              <w:gridCol w:w="1280"/>
            </w:tblGrid>
            <w:tr>
              <w:tblPrEx>
                <w:tblW w:w="8057"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8"/>
              </w:trPr>
              <w:tc>
                <w:tcPr>
                  <w:tcW w:w="1133" w:type="dxa"/>
                  <w:vMerge w:val="restart"/>
                  <w:tcBorders>
                    <w:bottom w:val="nil"/>
                  </w:tcBorders>
                  <w:vAlign w:val="top"/>
                </w:tcPr>
                <w:p>
                  <w:pPr>
                    <w:spacing w:line="276" w:lineRule="auto"/>
                    <w:rPr>
                      <w:rFonts w:ascii="Arial"/>
                      <w:sz w:val="21"/>
                    </w:rPr>
                  </w:pPr>
                </w:p>
                <w:p>
                  <w:pPr>
                    <w:pStyle w:val="TableText"/>
                    <w:spacing w:before="68" w:line="222" w:lineRule="auto"/>
                    <w:ind w:left="150"/>
                    <w:rPr>
                      <w:sz w:val="21"/>
                      <w:szCs w:val="21"/>
                    </w:rPr>
                  </w:pPr>
                  <w:r>
                    <w:rPr>
                      <w:spacing w:val="-2"/>
                      <w:sz w:val="21"/>
                      <w:szCs w:val="21"/>
                    </w:rPr>
                    <w:t>监测点位</w:t>
                  </w:r>
                </w:p>
              </w:tc>
              <w:tc>
                <w:tcPr>
                  <w:tcW w:w="1295" w:type="dxa"/>
                  <w:vMerge w:val="restart"/>
                  <w:tcBorders>
                    <w:bottom w:val="nil"/>
                  </w:tcBorders>
                  <w:vAlign w:val="top"/>
                </w:tcPr>
                <w:p>
                  <w:pPr>
                    <w:spacing w:line="276" w:lineRule="auto"/>
                    <w:rPr>
                      <w:rFonts w:ascii="Arial"/>
                      <w:sz w:val="21"/>
                    </w:rPr>
                  </w:pPr>
                </w:p>
                <w:p>
                  <w:pPr>
                    <w:pStyle w:val="TableText"/>
                    <w:spacing w:before="68" w:line="222" w:lineRule="auto"/>
                    <w:ind w:left="332"/>
                    <w:rPr>
                      <w:sz w:val="21"/>
                      <w:szCs w:val="21"/>
                    </w:rPr>
                  </w:pPr>
                  <w:r>
                    <w:rPr>
                      <w:spacing w:val="-2"/>
                      <w:sz w:val="21"/>
                      <w:szCs w:val="21"/>
                    </w:rPr>
                    <w:t>监测日</w:t>
                  </w:r>
                </w:p>
              </w:tc>
              <w:tc>
                <w:tcPr>
                  <w:tcW w:w="1527" w:type="dxa"/>
                  <w:vMerge w:val="restart"/>
                  <w:tcBorders>
                    <w:bottom w:val="nil"/>
                  </w:tcBorders>
                  <w:vAlign w:val="top"/>
                </w:tcPr>
                <w:p>
                  <w:pPr>
                    <w:spacing w:line="275" w:lineRule="auto"/>
                    <w:rPr>
                      <w:rFonts w:ascii="Arial"/>
                      <w:sz w:val="21"/>
                    </w:rPr>
                  </w:pPr>
                </w:p>
                <w:p>
                  <w:pPr>
                    <w:pStyle w:val="TableText"/>
                    <w:spacing w:before="68" w:line="221" w:lineRule="auto"/>
                    <w:ind w:left="347"/>
                    <w:rPr>
                      <w:sz w:val="21"/>
                      <w:szCs w:val="21"/>
                    </w:rPr>
                  </w:pPr>
                  <w:r>
                    <w:rPr>
                      <w:spacing w:val="-2"/>
                      <w:sz w:val="21"/>
                      <w:szCs w:val="21"/>
                    </w:rPr>
                    <w:t>分析内容</w:t>
                  </w:r>
                </w:p>
              </w:tc>
              <w:tc>
                <w:tcPr>
                  <w:tcW w:w="4102" w:type="dxa"/>
                  <w:gridSpan w:val="3"/>
                  <w:vAlign w:val="top"/>
                </w:tcPr>
                <w:p>
                  <w:pPr>
                    <w:pStyle w:val="TableText"/>
                    <w:spacing w:before="60" w:line="221" w:lineRule="auto"/>
                    <w:ind w:left="1634"/>
                    <w:rPr>
                      <w:sz w:val="21"/>
                      <w:szCs w:val="21"/>
                    </w:rPr>
                  </w:pPr>
                  <w:r>
                    <w:rPr>
                      <w:spacing w:val="-2"/>
                      <w:sz w:val="21"/>
                      <w:szCs w:val="21"/>
                    </w:rPr>
                    <w:t>监测因子</w:t>
                  </w:r>
                </w:p>
              </w:tc>
            </w:tr>
            <w:tr>
              <w:tblPrEx>
                <w:tblW w:w="8057" w:type="dxa"/>
                <w:tblInd w:w="232" w:type="dxa"/>
                <w:tblLayout w:type="fixed"/>
              </w:tblPrEx>
              <w:trPr>
                <w:trHeight w:val="559"/>
              </w:trPr>
              <w:tc>
                <w:tcPr>
                  <w:tcW w:w="1133" w:type="dxa"/>
                  <w:vMerge/>
                  <w:tcBorders>
                    <w:top w:val="nil"/>
                  </w:tcBorders>
                  <w:vAlign w:val="top"/>
                </w:tcPr>
                <w:p>
                  <w:pPr>
                    <w:rPr>
                      <w:rFonts w:ascii="Arial"/>
                      <w:sz w:val="21"/>
                    </w:rPr>
                  </w:pPr>
                </w:p>
              </w:tc>
              <w:tc>
                <w:tcPr>
                  <w:tcW w:w="1295" w:type="dxa"/>
                  <w:vMerge/>
                  <w:tcBorders>
                    <w:top w:val="nil"/>
                    <w:bottom w:val="single" w:sz="2" w:space="0" w:color="000000"/>
                  </w:tcBorders>
                  <w:vAlign w:val="top"/>
                </w:tcPr>
                <w:p>
                  <w:pPr>
                    <w:rPr>
                      <w:rFonts w:ascii="Arial"/>
                      <w:sz w:val="21"/>
                    </w:rPr>
                  </w:pPr>
                </w:p>
              </w:tc>
              <w:tc>
                <w:tcPr>
                  <w:tcW w:w="1527" w:type="dxa"/>
                  <w:vMerge/>
                  <w:tcBorders>
                    <w:top w:val="nil"/>
                  </w:tcBorders>
                  <w:vAlign w:val="top"/>
                </w:tcPr>
                <w:p>
                  <w:pPr>
                    <w:rPr>
                      <w:rFonts w:ascii="Arial"/>
                      <w:sz w:val="21"/>
                    </w:rPr>
                  </w:pPr>
                </w:p>
              </w:tc>
              <w:tc>
                <w:tcPr>
                  <w:tcW w:w="1386" w:type="dxa"/>
                  <w:vAlign w:val="top"/>
                </w:tcPr>
                <w:p>
                  <w:pPr>
                    <w:spacing w:before="43" w:line="189" w:lineRule="auto"/>
                    <w:ind w:left="532"/>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p>
                  <w:pPr>
                    <w:spacing w:line="213" w:lineRule="auto"/>
                    <w:ind w:left="298"/>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(mg/m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sz w:val="24"/>
                      <w:szCs w:val="24"/>
                    </w:rPr>
                    <w:t>)</w:t>
                  </w:r>
                </w:p>
              </w:tc>
              <w:tc>
                <w:tcPr>
                  <w:tcW w:w="1436" w:type="dxa"/>
                  <w:vAlign w:val="top"/>
                </w:tcPr>
                <w:p>
                  <w:pPr>
                    <w:spacing w:before="62" w:line="189" w:lineRule="auto"/>
                    <w:ind w:left="524"/>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p>
                  <w:pPr>
                    <w:spacing w:line="213" w:lineRule="auto"/>
                    <w:ind w:left="32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(mg/m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sz w:val="24"/>
                      <w:szCs w:val="24"/>
                    </w:rPr>
                    <w:t>)</w:t>
                  </w:r>
                </w:p>
              </w:tc>
              <w:tc>
                <w:tcPr>
                  <w:tcW w:w="1280" w:type="dxa"/>
                  <w:vAlign w:val="top"/>
                </w:tcPr>
                <w:p>
                  <w:pPr>
                    <w:spacing w:before="65" w:line="186" w:lineRule="auto"/>
                    <w:ind w:left="418"/>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p>
                  <w:pPr>
                    <w:spacing w:line="213" w:lineRule="auto"/>
                    <w:ind w:left="24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(mg/m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sz w:val="24"/>
                      <w:szCs w:val="24"/>
                    </w:rPr>
                    <w:t>)</w:t>
                  </w:r>
                </w:p>
              </w:tc>
            </w:tr>
            <w:tr>
              <w:tblPrEx>
                <w:tblW w:w="8057" w:type="dxa"/>
                <w:tblInd w:w="232" w:type="dxa"/>
                <w:tblLayout w:type="fixed"/>
              </w:tblPrEx>
              <w:trPr>
                <w:trHeight w:val="328"/>
              </w:trPr>
              <w:tc>
                <w:tcPr>
                  <w:tcW w:w="1133" w:type="dxa"/>
                  <w:vMerge w:val="restart"/>
                  <w:tcBorders>
                    <w:bottom w:val="nil"/>
                  </w:tcBorders>
                  <w:vAlign w:val="top"/>
                </w:tcPr>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TableText"/>
                    <w:spacing w:before="69" w:line="230" w:lineRule="auto"/>
                    <w:ind w:left="271" w:right="103" w:hanging="153"/>
                    <w:rPr>
                      <w:sz w:val="21"/>
                      <w:szCs w:val="21"/>
                    </w:rPr>
                  </w:pPr>
                  <w:r>
                    <w:rPr>
                      <w:spacing w:val="-2"/>
                      <w:sz w:val="21"/>
                      <w:szCs w:val="21"/>
                    </w:rPr>
                    <w:t>宝业</w:t>
                  </w:r>
                  <w:r>
                    <w:rPr>
                      <w:rFonts w:ascii="Times New Roman" w:eastAsia="Times New Roman" w:hAnsi="Times New Roman" w:cs="Times New Roman"/>
                      <w:spacing w:val="-2"/>
                      <w:sz w:val="21"/>
                      <w:szCs w:val="21"/>
                    </w:rPr>
                    <w:t>·</w:t>
                  </w:r>
                  <w:r>
                    <w:rPr>
                      <w:spacing w:val="-2"/>
                      <w:sz w:val="21"/>
                      <w:szCs w:val="21"/>
                    </w:rPr>
                    <w:t>四季</w:t>
                  </w:r>
                  <w:r>
                    <w:rPr>
                      <w:sz w:val="21"/>
                      <w:szCs w:val="21"/>
                    </w:rPr>
                    <w:t xml:space="preserve"> </w:t>
                  </w:r>
                  <w:r>
                    <w:rPr>
                      <w:spacing w:val="-5"/>
                      <w:sz w:val="21"/>
                      <w:szCs w:val="21"/>
                    </w:rPr>
                    <w:t>园门口</w:t>
                  </w:r>
                </w:p>
              </w:tc>
              <w:tc>
                <w:tcPr>
                  <w:tcW w:w="1295" w:type="dxa"/>
                  <w:vMerge w:val="restart"/>
                  <w:tcBorders>
                    <w:top w:val="single" w:sz="2" w:space="0" w:color="000000"/>
                    <w:bottom w:val="nil"/>
                  </w:tcBorders>
                  <w:vAlign w:val="top"/>
                </w:tcPr>
                <w:p>
                  <w:pPr>
                    <w:pStyle w:val="TableText"/>
                    <w:spacing w:before="88" w:line="231" w:lineRule="auto"/>
                    <w:ind w:left="165" w:right="142" w:firstLine="138"/>
                    <w:rPr>
                      <w:sz w:val="21"/>
                      <w:szCs w:val="21"/>
                    </w:rPr>
                  </w:pPr>
                  <w:r>
                    <w:rPr>
                      <w:rFonts w:ascii="Times New Roman" w:eastAsia="Times New Roman" w:hAnsi="Times New Roman" w:cs="Times New Roman"/>
                      <w:spacing w:val="-2"/>
                      <w:sz w:val="21"/>
                      <w:szCs w:val="21"/>
                    </w:rPr>
                    <w:t>2016</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5"/>
                      <w:sz w:val="21"/>
                      <w:szCs w:val="21"/>
                    </w:rPr>
                    <w:t>10</w:t>
                  </w:r>
                  <w:r>
                    <w:rPr>
                      <w:rFonts w:ascii="Times New Roman" w:eastAsia="Times New Roman" w:hAnsi="Times New Roman" w:cs="Times New Roman"/>
                      <w:spacing w:val="20"/>
                      <w:sz w:val="21"/>
                      <w:szCs w:val="21"/>
                    </w:rPr>
                    <w:t xml:space="preserve"> </w:t>
                  </w:r>
                  <w:r>
                    <w:rPr>
                      <w:spacing w:val="-15"/>
                      <w:sz w:val="21"/>
                      <w:szCs w:val="21"/>
                    </w:rPr>
                    <w:t>月</w:t>
                  </w:r>
                  <w:r>
                    <w:rPr>
                      <w:spacing w:val="-27"/>
                      <w:sz w:val="21"/>
                      <w:szCs w:val="21"/>
                    </w:rPr>
                    <w:t xml:space="preserve"> </w:t>
                  </w:r>
                  <w:r>
                    <w:rPr>
                      <w:rFonts w:ascii="Times New Roman" w:eastAsia="Times New Roman" w:hAnsi="Times New Roman" w:cs="Times New Roman"/>
                      <w:spacing w:val="-15"/>
                      <w:sz w:val="21"/>
                      <w:szCs w:val="21"/>
                    </w:rPr>
                    <w:t xml:space="preserve">10  </w:t>
                  </w:r>
                  <w:r>
                    <w:rPr>
                      <w:spacing w:val="-15"/>
                      <w:sz w:val="21"/>
                      <w:szCs w:val="21"/>
                    </w:rPr>
                    <w:t>日</w:t>
                  </w:r>
                </w:p>
              </w:tc>
              <w:tc>
                <w:tcPr>
                  <w:tcW w:w="1527" w:type="dxa"/>
                  <w:vAlign w:val="top"/>
                </w:tcPr>
                <w:p>
                  <w:pPr>
                    <w:pStyle w:val="TableText"/>
                    <w:spacing w:before="55" w:line="221" w:lineRule="auto"/>
                    <w:ind w:left="245"/>
                    <w:rPr>
                      <w:sz w:val="21"/>
                      <w:szCs w:val="21"/>
                    </w:rPr>
                  </w:pPr>
                  <w:r>
                    <w:rPr>
                      <w:spacing w:val="-3"/>
                      <w:sz w:val="21"/>
                      <w:szCs w:val="21"/>
                    </w:rPr>
                    <w:t>小时值范围</w:t>
                  </w:r>
                </w:p>
              </w:tc>
              <w:tc>
                <w:tcPr>
                  <w:tcW w:w="1386" w:type="dxa"/>
                  <w:vAlign w:val="top"/>
                </w:tcPr>
                <w:p>
                  <w:pPr>
                    <w:spacing w:before="86"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0.013~0.015</w:t>
                  </w:r>
                </w:p>
              </w:tc>
              <w:tc>
                <w:tcPr>
                  <w:tcW w:w="1436" w:type="dxa"/>
                  <w:vAlign w:val="top"/>
                </w:tcPr>
                <w:p>
                  <w:pPr>
                    <w:spacing w:before="86" w:line="187" w:lineRule="auto"/>
                    <w:ind w:left="1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0.059~0.062</w:t>
                  </w:r>
                </w:p>
              </w:tc>
              <w:tc>
                <w:tcPr>
                  <w:tcW w:w="1280" w:type="dxa"/>
                  <w:vAlign w:val="top"/>
                </w:tcPr>
                <w:p>
                  <w:pPr>
                    <w:spacing w:before="83" w:line="233" w:lineRule="auto"/>
                    <w:ind w:left="6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0"/>
              </w:trPr>
              <w:tc>
                <w:tcPr>
                  <w:tcW w:w="1133" w:type="dxa"/>
                  <w:vMerge/>
                  <w:tcBorders>
                    <w:top w:val="nil"/>
                    <w:bottom w:val="nil"/>
                  </w:tcBorders>
                  <w:vAlign w:val="top"/>
                </w:tcPr>
                <w:p>
                  <w:pPr>
                    <w:rPr>
                      <w:rFonts w:ascii="Arial"/>
                      <w:sz w:val="21"/>
                    </w:rPr>
                  </w:pPr>
                </w:p>
              </w:tc>
              <w:tc>
                <w:tcPr>
                  <w:tcW w:w="1295" w:type="dxa"/>
                  <w:vMerge/>
                  <w:tcBorders>
                    <w:top w:val="nil"/>
                    <w:bottom w:val="single" w:sz="2" w:space="0" w:color="000000"/>
                  </w:tcBorders>
                  <w:vAlign w:val="top"/>
                </w:tcPr>
                <w:p>
                  <w:pPr>
                    <w:rPr>
                      <w:rFonts w:ascii="Arial"/>
                      <w:sz w:val="21"/>
                    </w:rPr>
                  </w:pPr>
                </w:p>
              </w:tc>
              <w:tc>
                <w:tcPr>
                  <w:tcW w:w="1527" w:type="dxa"/>
                  <w:vAlign w:val="top"/>
                </w:tcPr>
                <w:p>
                  <w:pPr>
                    <w:pStyle w:val="TableText"/>
                    <w:spacing w:before="57" w:line="221" w:lineRule="auto"/>
                    <w:ind w:left="487"/>
                    <w:rPr>
                      <w:sz w:val="21"/>
                      <w:szCs w:val="21"/>
                    </w:rPr>
                  </w:pPr>
                  <w:r>
                    <w:rPr>
                      <w:spacing w:val="-10"/>
                      <w:sz w:val="21"/>
                      <w:szCs w:val="21"/>
                    </w:rPr>
                    <w:t>日均值</w:t>
                  </w:r>
                </w:p>
              </w:tc>
              <w:tc>
                <w:tcPr>
                  <w:tcW w:w="1386" w:type="dxa"/>
                  <w:vAlign w:val="top"/>
                </w:tcPr>
                <w:p>
                  <w:pPr>
                    <w:spacing w:before="86" w:line="232"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6" w:type="dxa"/>
                  <w:vAlign w:val="top"/>
                </w:tcPr>
                <w:p>
                  <w:pPr>
                    <w:spacing w:before="86" w:line="232"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80" w:type="dxa"/>
                  <w:vAlign w:val="top"/>
                </w:tcPr>
                <w:p>
                  <w:pPr>
                    <w:spacing w:before="89" w:line="187"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0.076</w:t>
                  </w:r>
                </w:p>
              </w:tc>
            </w:tr>
            <w:tr>
              <w:tblPrEx>
                <w:tblW w:w="8057" w:type="dxa"/>
                <w:tblInd w:w="232" w:type="dxa"/>
                <w:tblLayout w:type="fixed"/>
              </w:tblPrEx>
              <w:trPr>
                <w:trHeight w:val="330"/>
              </w:trPr>
              <w:tc>
                <w:tcPr>
                  <w:tcW w:w="1133" w:type="dxa"/>
                  <w:vMerge/>
                  <w:tcBorders>
                    <w:top w:val="nil"/>
                    <w:bottom w:val="nil"/>
                  </w:tcBorders>
                  <w:vAlign w:val="top"/>
                </w:tcPr>
                <w:p>
                  <w:pPr>
                    <w:rPr>
                      <w:rFonts w:ascii="Arial"/>
                      <w:sz w:val="21"/>
                    </w:rPr>
                  </w:pPr>
                </w:p>
              </w:tc>
              <w:tc>
                <w:tcPr>
                  <w:tcW w:w="1295" w:type="dxa"/>
                  <w:vMerge w:val="restart"/>
                  <w:tcBorders>
                    <w:top w:val="single" w:sz="2" w:space="0" w:color="000000"/>
                    <w:bottom w:val="nil"/>
                  </w:tcBorders>
                  <w:vAlign w:val="top"/>
                </w:tcPr>
                <w:p>
                  <w:pPr>
                    <w:pStyle w:val="TableText"/>
                    <w:spacing w:before="89" w:line="231" w:lineRule="auto"/>
                    <w:ind w:left="165" w:right="142" w:firstLine="138"/>
                    <w:rPr>
                      <w:sz w:val="21"/>
                      <w:szCs w:val="21"/>
                    </w:rPr>
                  </w:pPr>
                  <w:r>
                    <w:rPr>
                      <w:rFonts w:ascii="Times New Roman" w:eastAsia="Times New Roman" w:hAnsi="Times New Roman" w:cs="Times New Roman"/>
                      <w:spacing w:val="-2"/>
                      <w:sz w:val="21"/>
                      <w:szCs w:val="21"/>
                    </w:rPr>
                    <w:t>2016</w:t>
                  </w:r>
                  <w:r>
                    <w:rPr>
                      <w:rFonts w:ascii="Times New Roman" w:eastAsia="Times New Roman" w:hAnsi="Times New Roman" w:cs="Times New Roman"/>
                      <w:spacing w:val="6"/>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5"/>
                      <w:sz w:val="21"/>
                      <w:szCs w:val="21"/>
                    </w:rPr>
                    <w:t>10</w:t>
                  </w:r>
                  <w:r>
                    <w:rPr>
                      <w:rFonts w:ascii="Times New Roman" w:eastAsia="Times New Roman" w:hAnsi="Times New Roman" w:cs="Times New Roman"/>
                      <w:spacing w:val="20"/>
                      <w:sz w:val="21"/>
                      <w:szCs w:val="21"/>
                    </w:rPr>
                    <w:t xml:space="preserve"> </w:t>
                  </w:r>
                  <w:r>
                    <w:rPr>
                      <w:spacing w:val="-15"/>
                      <w:sz w:val="21"/>
                      <w:szCs w:val="21"/>
                    </w:rPr>
                    <w:t>月</w:t>
                  </w:r>
                  <w:r>
                    <w:rPr>
                      <w:spacing w:val="-27"/>
                      <w:sz w:val="21"/>
                      <w:szCs w:val="21"/>
                    </w:rPr>
                    <w:t xml:space="preserve"> </w:t>
                  </w:r>
                  <w:r>
                    <w:rPr>
                      <w:rFonts w:ascii="Times New Roman" w:eastAsia="Times New Roman" w:hAnsi="Times New Roman" w:cs="Times New Roman"/>
                      <w:spacing w:val="-15"/>
                      <w:sz w:val="21"/>
                      <w:szCs w:val="21"/>
                    </w:rPr>
                    <w:t xml:space="preserve">11  </w:t>
                  </w:r>
                  <w:r>
                    <w:rPr>
                      <w:spacing w:val="-15"/>
                      <w:sz w:val="21"/>
                      <w:szCs w:val="21"/>
                    </w:rPr>
                    <w:t>日</w:t>
                  </w:r>
                </w:p>
              </w:tc>
              <w:tc>
                <w:tcPr>
                  <w:tcW w:w="1527" w:type="dxa"/>
                  <w:vAlign w:val="top"/>
                </w:tcPr>
                <w:p>
                  <w:pPr>
                    <w:pStyle w:val="TableText"/>
                    <w:spacing w:before="56" w:line="221" w:lineRule="auto"/>
                    <w:ind w:left="245"/>
                    <w:rPr>
                      <w:sz w:val="21"/>
                      <w:szCs w:val="21"/>
                    </w:rPr>
                  </w:pPr>
                  <w:r>
                    <w:rPr>
                      <w:spacing w:val="-3"/>
                      <w:sz w:val="21"/>
                      <w:szCs w:val="21"/>
                    </w:rPr>
                    <w:t>小时值范围</w:t>
                  </w:r>
                </w:p>
              </w:tc>
              <w:tc>
                <w:tcPr>
                  <w:tcW w:w="1386" w:type="dxa"/>
                  <w:vAlign w:val="top"/>
                </w:tcPr>
                <w:p>
                  <w:pPr>
                    <w:spacing w:before="90"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0.015~0.016</w:t>
                  </w:r>
                </w:p>
              </w:tc>
              <w:tc>
                <w:tcPr>
                  <w:tcW w:w="1436" w:type="dxa"/>
                  <w:vAlign w:val="top"/>
                </w:tcPr>
                <w:p>
                  <w:pPr>
                    <w:spacing w:before="90" w:line="187" w:lineRule="auto"/>
                    <w:ind w:left="1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0.071~0.074</w:t>
                  </w:r>
                </w:p>
              </w:tc>
              <w:tc>
                <w:tcPr>
                  <w:tcW w:w="1280" w:type="dxa"/>
                  <w:vAlign w:val="top"/>
                </w:tcPr>
                <w:p>
                  <w:pPr>
                    <w:spacing w:before="86" w:line="232" w:lineRule="auto"/>
                    <w:ind w:left="6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27"/>
              </w:trPr>
              <w:tc>
                <w:tcPr>
                  <w:tcW w:w="1133" w:type="dxa"/>
                  <w:vMerge/>
                  <w:tcBorders>
                    <w:top w:val="nil"/>
                    <w:bottom w:val="nil"/>
                  </w:tcBorders>
                  <w:vAlign w:val="top"/>
                </w:tcPr>
                <w:p>
                  <w:pPr>
                    <w:rPr>
                      <w:rFonts w:ascii="Arial"/>
                      <w:sz w:val="21"/>
                    </w:rPr>
                  </w:pPr>
                </w:p>
              </w:tc>
              <w:tc>
                <w:tcPr>
                  <w:tcW w:w="1295" w:type="dxa"/>
                  <w:vMerge/>
                  <w:tcBorders>
                    <w:top w:val="nil"/>
                    <w:bottom w:val="single" w:sz="2" w:space="0" w:color="000000"/>
                  </w:tcBorders>
                  <w:vAlign w:val="top"/>
                </w:tcPr>
                <w:p>
                  <w:pPr>
                    <w:rPr>
                      <w:rFonts w:ascii="Arial"/>
                      <w:sz w:val="21"/>
                    </w:rPr>
                  </w:pPr>
                </w:p>
              </w:tc>
              <w:tc>
                <w:tcPr>
                  <w:tcW w:w="1527" w:type="dxa"/>
                  <w:vAlign w:val="top"/>
                </w:tcPr>
                <w:p>
                  <w:pPr>
                    <w:pStyle w:val="TableText"/>
                    <w:spacing w:before="57" w:line="221" w:lineRule="auto"/>
                    <w:ind w:left="487"/>
                    <w:rPr>
                      <w:sz w:val="21"/>
                      <w:szCs w:val="21"/>
                    </w:rPr>
                  </w:pPr>
                  <w:r>
                    <w:rPr>
                      <w:spacing w:val="-10"/>
                      <w:sz w:val="21"/>
                      <w:szCs w:val="21"/>
                    </w:rPr>
                    <w:t>日均值</w:t>
                  </w:r>
                </w:p>
              </w:tc>
              <w:tc>
                <w:tcPr>
                  <w:tcW w:w="1386" w:type="dxa"/>
                  <w:vAlign w:val="top"/>
                </w:tcPr>
                <w:p>
                  <w:pPr>
                    <w:spacing w:before="85" w:line="230"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6" w:type="dxa"/>
                  <w:vAlign w:val="top"/>
                </w:tcPr>
                <w:p>
                  <w:pPr>
                    <w:spacing w:before="85" w:line="230"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80" w:type="dxa"/>
                  <w:vAlign w:val="top"/>
                </w:tcPr>
                <w:p>
                  <w:pPr>
                    <w:spacing w:before="88" w:line="187"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0.062</w:t>
                  </w:r>
                </w:p>
              </w:tc>
            </w:tr>
            <w:tr>
              <w:tblPrEx>
                <w:tblW w:w="8057" w:type="dxa"/>
                <w:tblInd w:w="232" w:type="dxa"/>
                <w:tblLayout w:type="fixed"/>
              </w:tblPrEx>
              <w:trPr>
                <w:trHeight w:val="330"/>
              </w:trPr>
              <w:tc>
                <w:tcPr>
                  <w:tcW w:w="1133" w:type="dxa"/>
                  <w:vMerge/>
                  <w:tcBorders>
                    <w:top w:val="nil"/>
                    <w:bottom w:val="nil"/>
                  </w:tcBorders>
                  <w:vAlign w:val="top"/>
                </w:tcPr>
                <w:p>
                  <w:pPr>
                    <w:rPr>
                      <w:rFonts w:ascii="Arial"/>
                      <w:sz w:val="21"/>
                    </w:rPr>
                  </w:pPr>
                </w:p>
              </w:tc>
              <w:tc>
                <w:tcPr>
                  <w:tcW w:w="1295" w:type="dxa"/>
                  <w:vMerge w:val="restart"/>
                  <w:tcBorders>
                    <w:top w:val="single" w:sz="2" w:space="0" w:color="000000"/>
                    <w:bottom w:val="nil"/>
                  </w:tcBorders>
                  <w:vAlign w:val="top"/>
                </w:tcPr>
                <w:p>
                  <w:pPr>
                    <w:pStyle w:val="TableText"/>
                    <w:spacing w:before="96" w:line="229" w:lineRule="auto"/>
                    <w:ind w:left="165" w:right="142" w:firstLine="138"/>
                    <w:rPr>
                      <w:sz w:val="21"/>
                      <w:szCs w:val="21"/>
                    </w:rPr>
                  </w:pPr>
                  <w:r>
                    <w:rPr>
                      <w:rFonts w:ascii="Times New Roman" w:eastAsia="Times New Roman" w:hAnsi="Times New Roman" w:cs="Times New Roman"/>
                      <w:spacing w:val="-2"/>
                      <w:sz w:val="21"/>
                      <w:szCs w:val="21"/>
                    </w:rPr>
                    <w:t>2016</w:t>
                  </w:r>
                  <w:r>
                    <w:rPr>
                      <w:rFonts w:ascii="Times New Roman" w:eastAsia="Times New Roman" w:hAnsi="Times New Roman" w:cs="Times New Roman"/>
                      <w:spacing w:val="6"/>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5"/>
                      <w:sz w:val="21"/>
                      <w:szCs w:val="21"/>
                    </w:rPr>
                    <w:t>10</w:t>
                  </w:r>
                  <w:r>
                    <w:rPr>
                      <w:rFonts w:ascii="Times New Roman" w:eastAsia="Times New Roman" w:hAnsi="Times New Roman" w:cs="Times New Roman"/>
                      <w:spacing w:val="20"/>
                      <w:sz w:val="21"/>
                      <w:szCs w:val="21"/>
                    </w:rPr>
                    <w:t xml:space="preserve"> </w:t>
                  </w:r>
                  <w:r>
                    <w:rPr>
                      <w:spacing w:val="-15"/>
                      <w:sz w:val="21"/>
                      <w:szCs w:val="21"/>
                    </w:rPr>
                    <w:t>月</w:t>
                  </w:r>
                  <w:r>
                    <w:rPr>
                      <w:spacing w:val="-27"/>
                      <w:sz w:val="21"/>
                      <w:szCs w:val="21"/>
                    </w:rPr>
                    <w:t xml:space="preserve"> </w:t>
                  </w:r>
                  <w:r>
                    <w:rPr>
                      <w:rFonts w:ascii="Times New Roman" w:eastAsia="Times New Roman" w:hAnsi="Times New Roman" w:cs="Times New Roman"/>
                      <w:spacing w:val="-15"/>
                      <w:sz w:val="21"/>
                      <w:szCs w:val="21"/>
                    </w:rPr>
                    <w:t xml:space="preserve">12  </w:t>
                  </w:r>
                  <w:r>
                    <w:rPr>
                      <w:spacing w:val="-15"/>
                      <w:sz w:val="21"/>
                      <w:szCs w:val="21"/>
                    </w:rPr>
                    <w:t>日</w:t>
                  </w:r>
                </w:p>
              </w:tc>
              <w:tc>
                <w:tcPr>
                  <w:tcW w:w="1527" w:type="dxa"/>
                  <w:vAlign w:val="top"/>
                </w:tcPr>
                <w:p>
                  <w:pPr>
                    <w:pStyle w:val="TableText"/>
                    <w:spacing w:before="60" w:line="221" w:lineRule="auto"/>
                    <w:ind w:left="245"/>
                    <w:rPr>
                      <w:sz w:val="21"/>
                      <w:szCs w:val="21"/>
                    </w:rPr>
                  </w:pPr>
                  <w:r>
                    <w:rPr>
                      <w:spacing w:val="-3"/>
                      <w:sz w:val="21"/>
                      <w:szCs w:val="21"/>
                    </w:rPr>
                    <w:t>小时值范围</w:t>
                  </w:r>
                </w:p>
              </w:tc>
              <w:tc>
                <w:tcPr>
                  <w:tcW w:w="1386" w:type="dxa"/>
                  <w:vAlign w:val="top"/>
                </w:tcPr>
                <w:p>
                  <w:pPr>
                    <w:spacing w:before="92"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0.019~0.021</w:t>
                  </w:r>
                </w:p>
              </w:tc>
              <w:tc>
                <w:tcPr>
                  <w:tcW w:w="1436" w:type="dxa"/>
                  <w:vAlign w:val="top"/>
                </w:tcPr>
                <w:p>
                  <w:pPr>
                    <w:spacing w:before="92" w:line="187" w:lineRule="auto"/>
                    <w:ind w:left="1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0.048~0.052</w:t>
                  </w:r>
                </w:p>
              </w:tc>
              <w:tc>
                <w:tcPr>
                  <w:tcW w:w="1280" w:type="dxa"/>
                  <w:vAlign w:val="top"/>
                </w:tcPr>
                <w:p>
                  <w:pPr>
                    <w:spacing w:before="89" w:line="229" w:lineRule="auto"/>
                    <w:ind w:left="6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0"/>
              </w:trPr>
              <w:tc>
                <w:tcPr>
                  <w:tcW w:w="1133" w:type="dxa"/>
                  <w:vMerge/>
                  <w:tcBorders>
                    <w:top w:val="nil"/>
                    <w:bottom w:val="nil"/>
                  </w:tcBorders>
                  <w:vAlign w:val="top"/>
                </w:tcPr>
                <w:p>
                  <w:pPr>
                    <w:rPr>
                      <w:rFonts w:ascii="Arial"/>
                      <w:sz w:val="21"/>
                    </w:rPr>
                  </w:pPr>
                </w:p>
              </w:tc>
              <w:tc>
                <w:tcPr>
                  <w:tcW w:w="1295" w:type="dxa"/>
                  <w:vMerge/>
                  <w:tcBorders>
                    <w:top w:val="nil"/>
                  </w:tcBorders>
                  <w:vAlign w:val="top"/>
                </w:tcPr>
                <w:p>
                  <w:pPr>
                    <w:rPr>
                      <w:rFonts w:ascii="Arial"/>
                      <w:sz w:val="21"/>
                    </w:rPr>
                  </w:pPr>
                </w:p>
              </w:tc>
              <w:tc>
                <w:tcPr>
                  <w:tcW w:w="1527" w:type="dxa"/>
                  <w:vAlign w:val="top"/>
                </w:tcPr>
                <w:p>
                  <w:pPr>
                    <w:pStyle w:val="TableText"/>
                    <w:spacing w:before="59" w:line="221" w:lineRule="auto"/>
                    <w:ind w:left="487"/>
                    <w:rPr>
                      <w:sz w:val="21"/>
                      <w:szCs w:val="21"/>
                    </w:rPr>
                  </w:pPr>
                  <w:r>
                    <w:rPr>
                      <w:spacing w:val="-10"/>
                      <w:sz w:val="21"/>
                      <w:szCs w:val="21"/>
                    </w:rPr>
                    <w:t>日均值</w:t>
                  </w:r>
                </w:p>
              </w:tc>
              <w:tc>
                <w:tcPr>
                  <w:tcW w:w="1386" w:type="dxa"/>
                  <w:vAlign w:val="top"/>
                </w:tcPr>
                <w:p>
                  <w:pPr>
                    <w:spacing w:before="89" w:line="229"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6" w:type="dxa"/>
                  <w:vAlign w:val="top"/>
                </w:tcPr>
                <w:p>
                  <w:pPr>
                    <w:spacing w:before="89" w:line="229"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80" w:type="dxa"/>
                  <w:vAlign w:val="top"/>
                </w:tcPr>
                <w:p>
                  <w:pPr>
                    <w:spacing w:before="93" w:line="187"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0.066</w:t>
                  </w:r>
                </w:p>
              </w:tc>
            </w:tr>
            <w:tr>
              <w:tblPrEx>
                <w:tblW w:w="8057" w:type="dxa"/>
                <w:tblInd w:w="232" w:type="dxa"/>
                <w:tblLayout w:type="fixed"/>
              </w:tblPrEx>
              <w:trPr>
                <w:trHeight w:val="328"/>
              </w:trPr>
              <w:tc>
                <w:tcPr>
                  <w:tcW w:w="1133" w:type="dxa"/>
                  <w:vMerge/>
                  <w:tcBorders>
                    <w:top w:val="nil"/>
                    <w:bottom w:val="nil"/>
                  </w:tcBorders>
                  <w:vAlign w:val="top"/>
                </w:tcPr>
                <w:p>
                  <w:pPr>
                    <w:rPr>
                      <w:rFonts w:ascii="Arial"/>
                      <w:sz w:val="21"/>
                    </w:rPr>
                  </w:pPr>
                </w:p>
              </w:tc>
              <w:tc>
                <w:tcPr>
                  <w:tcW w:w="1295" w:type="dxa"/>
                  <w:vMerge w:val="restart"/>
                  <w:tcBorders>
                    <w:bottom w:val="nil"/>
                  </w:tcBorders>
                  <w:vAlign w:val="top"/>
                </w:tcPr>
                <w:p>
                  <w:pPr>
                    <w:pStyle w:val="TableText"/>
                    <w:spacing w:before="93" w:line="231" w:lineRule="auto"/>
                    <w:ind w:left="165" w:right="142" w:firstLine="138"/>
                    <w:rPr>
                      <w:sz w:val="21"/>
                      <w:szCs w:val="21"/>
                    </w:rPr>
                  </w:pPr>
                  <w:r>
                    <w:rPr>
                      <w:rFonts w:ascii="Times New Roman" w:eastAsia="Times New Roman" w:hAnsi="Times New Roman" w:cs="Times New Roman"/>
                      <w:spacing w:val="-2"/>
                      <w:sz w:val="21"/>
                      <w:szCs w:val="21"/>
                    </w:rPr>
                    <w:t>2016</w:t>
                  </w:r>
                  <w:r>
                    <w:rPr>
                      <w:rFonts w:ascii="Times New Roman" w:eastAsia="Times New Roman" w:hAnsi="Times New Roman" w:cs="Times New Roman"/>
                      <w:spacing w:val="6"/>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5"/>
                      <w:sz w:val="21"/>
                      <w:szCs w:val="21"/>
                    </w:rPr>
                    <w:t>10</w:t>
                  </w:r>
                  <w:r>
                    <w:rPr>
                      <w:rFonts w:ascii="Times New Roman" w:eastAsia="Times New Roman" w:hAnsi="Times New Roman" w:cs="Times New Roman"/>
                      <w:spacing w:val="20"/>
                      <w:sz w:val="21"/>
                      <w:szCs w:val="21"/>
                    </w:rPr>
                    <w:t xml:space="preserve"> </w:t>
                  </w:r>
                  <w:r>
                    <w:rPr>
                      <w:spacing w:val="-15"/>
                      <w:sz w:val="21"/>
                      <w:szCs w:val="21"/>
                    </w:rPr>
                    <w:t>月</w:t>
                  </w:r>
                  <w:r>
                    <w:rPr>
                      <w:spacing w:val="-27"/>
                      <w:sz w:val="21"/>
                      <w:szCs w:val="21"/>
                    </w:rPr>
                    <w:t xml:space="preserve"> </w:t>
                  </w:r>
                  <w:r>
                    <w:rPr>
                      <w:rFonts w:ascii="Times New Roman" w:eastAsia="Times New Roman" w:hAnsi="Times New Roman" w:cs="Times New Roman"/>
                      <w:spacing w:val="-15"/>
                      <w:sz w:val="21"/>
                      <w:szCs w:val="21"/>
                    </w:rPr>
                    <w:t xml:space="preserve">13  </w:t>
                  </w:r>
                  <w:r>
                    <w:rPr>
                      <w:spacing w:val="-15"/>
                      <w:sz w:val="21"/>
                      <w:szCs w:val="21"/>
                    </w:rPr>
                    <w:t>日</w:t>
                  </w:r>
                </w:p>
              </w:tc>
              <w:tc>
                <w:tcPr>
                  <w:tcW w:w="1527" w:type="dxa"/>
                  <w:vAlign w:val="top"/>
                </w:tcPr>
                <w:p>
                  <w:pPr>
                    <w:pStyle w:val="TableText"/>
                    <w:spacing w:before="60" w:line="221" w:lineRule="auto"/>
                    <w:ind w:left="245"/>
                    <w:rPr>
                      <w:sz w:val="21"/>
                      <w:szCs w:val="21"/>
                    </w:rPr>
                  </w:pPr>
                  <w:r>
                    <w:rPr>
                      <w:spacing w:val="-3"/>
                      <w:sz w:val="21"/>
                      <w:szCs w:val="21"/>
                    </w:rPr>
                    <w:t>小时值范围</w:t>
                  </w:r>
                </w:p>
              </w:tc>
              <w:tc>
                <w:tcPr>
                  <w:tcW w:w="1386" w:type="dxa"/>
                  <w:vAlign w:val="top"/>
                </w:tcPr>
                <w:p>
                  <w:pPr>
                    <w:spacing w:before="91"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0.013~0.015</w:t>
                  </w:r>
                </w:p>
              </w:tc>
              <w:tc>
                <w:tcPr>
                  <w:tcW w:w="1436" w:type="dxa"/>
                  <w:vAlign w:val="top"/>
                </w:tcPr>
                <w:p>
                  <w:pPr>
                    <w:spacing w:before="91" w:line="187" w:lineRule="auto"/>
                    <w:ind w:left="1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0.042~0.046</w:t>
                  </w:r>
                </w:p>
              </w:tc>
              <w:tc>
                <w:tcPr>
                  <w:tcW w:w="1280" w:type="dxa"/>
                  <w:vAlign w:val="top"/>
                </w:tcPr>
                <w:p>
                  <w:pPr>
                    <w:spacing w:before="88" w:line="228" w:lineRule="auto"/>
                    <w:ind w:left="6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29"/>
              </w:trPr>
              <w:tc>
                <w:tcPr>
                  <w:tcW w:w="1133" w:type="dxa"/>
                  <w:vMerge/>
                  <w:tcBorders>
                    <w:top w:val="nil"/>
                    <w:bottom w:val="nil"/>
                  </w:tcBorders>
                  <w:vAlign w:val="top"/>
                </w:tcPr>
                <w:p>
                  <w:pPr>
                    <w:rPr>
                      <w:rFonts w:ascii="Arial"/>
                      <w:sz w:val="21"/>
                    </w:rPr>
                  </w:pPr>
                </w:p>
              </w:tc>
              <w:tc>
                <w:tcPr>
                  <w:tcW w:w="1295" w:type="dxa"/>
                  <w:vMerge/>
                  <w:tcBorders>
                    <w:top w:val="nil"/>
                    <w:bottom w:val="single" w:sz="2" w:space="0" w:color="000000"/>
                  </w:tcBorders>
                  <w:vAlign w:val="top"/>
                </w:tcPr>
                <w:p>
                  <w:pPr>
                    <w:rPr>
                      <w:rFonts w:ascii="Arial"/>
                      <w:sz w:val="21"/>
                    </w:rPr>
                  </w:pPr>
                </w:p>
              </w:tc>
              <w:tc>
                <w:tcPr>
                  <w:tcW w:w="1527" w:type="dxa"/>
                  <w:vAlign w:val="top"/>
                </w:tcPr>
                <w:p>
                  <w:pPr>
                    <w:pStyle w:val="TableText"/>
                    <w:spacing w:before="63" w:line="221" w:lineRule="auto"/>
                    <w:ind w:left="487"/>
                    <w:rPr>
                      <w:sz w:val="21"/>
                      <w:szCs w:val="21"/>
                    </w:rPr>
                  </w:pPr>
                  <w:r>
                    <w:rPr>
                      <w:spacing w:val="-10"/>
                      <w:sz w:val="21"/>
                      <w:szCs w:val="21"/>
                    </w:rPr>
                    <w:t>日均值</w:t>
                  </w:r>
                </w:p>
              </w:tc>
              <w:tc>
                <w:tcPr>
                  <w:tcW w:w="1386" w:type="dxa"/>
                  <w:vAlign w:val="top"/>
                </w:tcPr>
                <w:p>
                  <w:pPr>
                    <w:spacing w:before="91" w:line="226"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6" w:type="dxa"/>
                  <w:vAlign w:val="top"/>
                </w:tcPr>
                <w:p>
                  <w:pPr>
                    <w:spacing w:before="91" w:line="226"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80" w:type="dxa"/>
                  <w:vAlign w:val="top"/>
                </w:tcPr>
                <w:p>
                  <w:pPr>
                    <w:spacing w:before="95" w:line="187"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0.075</w:t>
                  </w:r>
                </w:p>
              </w:tc>
            </w:tr>
            <w:tr>
              <w:tblPrEx>
                <w:tblW w:w="8057" w:type="dxa"/>
                <w:tblInd w:w="232" w:type="dxa"/>
                <w:tblLayout w:type="fixed"/>
              </w:tblPrEx>
              <w:trPr>
                <w:trHeight w:val="330"/>
              </w:trPr>
              <w:tc>
                <w:tcPr>
                  <w:tcW w:w="1133" w:type="dxa"/>
                  <w:vMerge/>
                  <w:tcBorders>
                    <w:top w:val="nil"/>
                    <w:bottom w:val="nil"/>
                  </w:tcBorders>
                  <w:vAlign w:val="top"/>
                </w:tcPr>
                <w:p>
                  <w:pPr>
                    <w:rPr>
                      <w:rFonts w:ascii="Arial"/>
                      <w:sz w:val="21"/>
                    </w:rPr>
                  </w:pPr>
                </w:p>
              </w:tc>
              <w:tc>
                <w:tcPr>
                  <w:tcW w:w="1295" w:type="dxa"/>
                  <w:vMerge w:val="restart"/>
                  <w:tcBorders>
                    <w:top w:val="single" w:sz="2" w:space="0" w:color="000000"/>
                    <w:bottom w:val="nil"/>
                  </w:tcBorders>
                  <w:vAlign w:val="top"/>
                </w:tcPr>
                <w:p>
                  <w:pPr>
                    <w:pStyle w:val="TableText"/>
                    <w:spacing w:before="95" w:line="231" w:lineRule="auto"/>
                    <w:ind w:left="165" w:right="142" w:firstLine="138"/>
                    <w:rPr>
                      <w:sz w:val="21"/>
                      <w:szCs w:val="21"/>
                    </w:rPr>
                  </w:pPr>
                  <w:r>
                    <w:rPr>
                      <w:rFonts w:ascii="Times New Roman" w:eastAsia="Times New Roman" w:hAnsi="Times New Roman" w:cs="Times New Roman"/>
                      <w:spacing w:val="-2"/>
                      <w:sz w:val="21"/>
                      <w:szCs w:val="21"/>
                    </w:rPr>
                    <w:t>2016</w:t>
                  </w:r>
                  <w:r>
                    <w:rPr>
                      <w:rFonts w:ascii="Times New Roman" w:eastAsia="Times New Roman" w:hAnsi="Times New Roman" w:cs="Times New Roman"/>
                      <w:spacing w:val="6"/>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5"/>
                      <w:sz w:val="21"/>
                      <w:szCs w:val="21"/>
                    </w:rPr>
                    <w:t>10</w:t>
                  </w:r>
                  <w:r>
                    <w:rPr>
                      <w:rFonts w:ascii="Times New Roman" w:eastAsia="Times New Roman" w:hAnsi="Times New Roman" w:cs="Times New Roman"/>
                      <w:spacing w:val="20"/>
                      <w:sz w:val="21"/>
                      <w:szCs w:val="21"/>
                    </w:rPr>
                    <w:t xml:space="preserve"> </w:t>
                  </w:r>
                  <w:r>
                    <w:rPr>
                      <w:spacing w:val="-15"/>
                      <w:sz w:val="21"/>
                      <w:szCs w:val="21"/>
                    </w:rPr>
                    <w:t>月</w:t>
                  </w:r>
                  <w:r>
                    <w:rPr>
                      <w:spacing w:val="-27"/>
                      <w:sz w:val="21"/>
                      <w:szCs w:val="21"/>
                    </w:rPr>
                    <w:t xml:space="preserve"> </w:t>
                  </w:r>
                  <w:r>
                    <w:rPr>
                      <w:rFonts w:ascii="Times New Roman" w:eastAsia="Times New Roman" w:hAnsi="Times New Roman" w:cs="Times New Roman"/>
                      <w:spacing w:val="-15"/>
                      <w:sz w:val="21"/>
                      <w:szCs w:val="21"/>
                    </w:rPr>
                    <w:t xml:space="preserve">14  </w:t>
                  </w:r>
                  <w:r>
                    <w:rPr>
                      <w:spacing w:val="-15"/>
                      <w:sz w:val="21"/>
                      <w:szCs w:val="21"/>
                    </w:rPr>
                    <w:t>日</w:t>
                  </w:r>
                </w:p>
              </w:tc>
              <w:tc>
                <w:tcPr>
                  <w:tcW w:w="1527" w:type="dxa"/>
                  <w:vAlign w:val="top"/>
                </w:tcPr>
                <w:p>
                  <w:pPr>
                    <w:pStyle w:val="TableText"/>
                    <w:spacing w:before="62" w:line="221" w:lineRule="auto"/>
                    <w:ind w:left="245"/>
                    <w:rPr>
                      <w:sz w:val="21"/>
                      <w:szCs w:val="21"/>
                    </w:rPr>
                  </w:pPr>
                  <w:r>
                    <w:rPr>
                      <w:spacing w:val="-3"/>
                      <w:sz w:val="21"/>
                      <w:szCs w:val="21"/>
                    </w:rPr>
                    <w:t>小时值范围</w:t>
                  </w:r>
                </w:p>
              </w:tc>
              <w:tc>
                <w:tcPr>
                  <w:tcW w:w="1386" w:type="dxa"/>
                  <w:vAlign w:val="top"/>
                </w:tcPr>
                <w:p>
                  <w:pPr>
                    <w:spacing w:before="96"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0.016~0.019</w:t>
                  </w:r>
                </w:p>
              </w:tc>
              <w:tc>
                <w:tcPr>
                  <w:tcW w:w="1436" w:type="dxa"/>
                  <w:vAlign w:val="top"/>
                </w:tcPr>
                <w:p>
                  <w:pPr>
                    <w:spacing w:before="96" w:line="187" w:lineRule="auto"/>
                    <w:ind w:left="1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0.034~0. 037</w:t>
                  </w:r>
                </w:p>
              </w:tc>
              <w:tc>
                <w:tcPr>
                  <w:tcW w:w="1280" w:type="dxa"/>
                  <w:vAlign w:val="top"/>
                </w:tcPr>
                <w:p>
                  <w:pPr>
                    <w:spacing w:before="93" w:line="225" w:lineRule="auto"/>
                    <w:ind w:left="6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8"/>
              </w:trPr>
              <w:tc>
                <w:tcPr>
                  <w:tcW w:w="1133" w:type="dxa"/>
                  <w:vMerge/>
                  <w:tcBorders>
                    <w:top w:val="nil"/>
                  </w:tcBorders>
                  <w:vAlign w:val="top"/>
                </w:tcPr>
                <w:p>
                  <w:pPr>
                    <w:rPr>
                      <w:rFonts w:ascii="Arial"/>
                      <w:sz w:val="21"/>
                    </w:rPr>
                  </w:pPr>
                </w:p>
              </w:tc>
              <w:tc>
                <w:tcPr>
                  <w:tcW w:w="1295" w:type="dxa"/>
                  <w:vMerge/>
                  <w:tcBorders>
                    <w:top w:val="nil"/>
                    <w:bottom w:val="single" w:sz="2" w:space="0" w:color="000000"/>
                  </w:tcBorders>
                  <w:vAlign w:val="top"/>
                </w:tcPr>
                <w:p>
                  <w:pPr>
                    <w:rPr>
                      <w:rFonts w:ascii="Arial"/>
                      <w:sz w:val="21"/>
                    </w:rPr>
                  </w:pPr>
                </w:p>
              </w:tc>
              <w:tc>
                <w:tcPr>
                  <w:tcW w:w="1527" w:type="dxa"/>
                  <w:vAlign w:val="top"/>
                </w:tcPr>
                <w:p>
                  <w:pPr>
                    <w:pStyle w:val="TableText"/>
                    <w:spacing w:before="63" w:line="221" w:lineRule="auto"/>
                    <w:ind w:left="487"/>
                    <w:rPr>
                      <w:sz w:val="21"/>
                      <w:szCs w:val="21"/>
                    </w:rPr>
                  </w:pPr>
                  <w:r>
                    <w:rPr>
                      <w:spacing w:val="-10"/>
                      <w:sz w:val="21"/>
                      <w:szCs w:val="21"/>
                    </w:rPr>
                    <w:t>日均值</w:t>
                  </w:r>
                </w:p>
              </w:tc>
              <w:tc>
                <w:tcPr>
                  <w:tcW w:w="1386" w:type="dxa"/>
                  <w:vAlign w:val="top"/>
                </w:tcPr>
                <w:p>
                  <w:pPr>
                    <w:spacing w:before="91" w:line="233"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6" w:type="dxa"/>
                  <w:vAlign w:val="top"/>
                </w:tcPr>
                <w:p>
                  <w:pPr>
                    <w:spacing w:before="91" w:line="233"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80" w:type="dxa"/>
                  <w:vAlign w:val="top"/>
                </w:tcPr>
                <w:p>
                  <w:pPr>
                    <w:spacing w:before="95" w:line="187"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0.074</w:t>
                  </w:r>
                </w:p>
              </w:tc>
            </w:tr>
          </w:tbl>
          <w:p>
            <w:pPr>
              <w:pStyle w:val="TableText"/>
              <w:spacing w:before="113" w:line="360" w:lineRule="auto"/>
              <w:ind w:left="120" w:right="161" w:firstLine="477"/>
              <w:jc w:val="both"/>
            </w:pPr>
            <w:r>
              <w:rPr>
                <w:spacing w:val="-3"/>
              </w:rPr>
              <w:t>监测结果表明，项目所在区域</w:t>
            </w:r>
            <w:r>
              <w:rPr>
                <w:spacing w:val="-45"/>
              </w:rPr>
              <w:t xml:space="preserve"> </w:t>
            </w:r>
            <w:r>
              <w:rPr>
                <w:rFonts w:ascii="Times New Roman" w:eastAsia="Times New Roman" w:hAnsi="Times New Roman" w:cs="Times New Roman"/>
                <w:spacing w:val="-3"/>
              </w:rPr>
              <w:t>SO</w:t>
            </w:r>
            <w:r>
              <w:rPr>
                <w:rFonts w:ascii="Times New Roman" w:eastAsia="Times New Roman" w:hAnsi="Times New Roman" w:cs="Times New Roman"/>
                <w:spacing w:val="-3"/>
                <w:position w:val="-3"/>
                <w:sz w:val="16"/>
                <w:szCs w:val="16"/>
              </w:rPr>
              <w:t>2</w:t>
            </w:r>
            <w:r>
              <w:rPr>
                <w:rFonts w:ascii="Times New Roman" w:eastAsia="Times New Roman" w:hAnsi="Times New Roman" w:cs="Times New Roman"/>
                <w:spacing w:val="-12"/>
                <w:position w:val="-3"/>
                <w:sz w:val="16"/>
                <w:szCs w:val="16"/>
              </w:rPr>
              <w:t xml:space="preserve"> </w:t>
            </w:r>
            <w:r>
              <w:rPr>
                <w:spacing w:val="-3"/>
              </w:rPr>
              <w:t>、</w:t>
            </w:r>
            <w:r>
              <w:rPr>
                <w:rFonts w:ascii="Times New Roman" w:eastAsia="Times New Roman" w:hAnsi="Times New Roman" w:cs="Times New Roman"/>
                <w:spacing w:val="-3"/>
              </w:rPr>
              <w:t>NO</w:t>
            </w:r>
            <w:r>
              <w:rPr>
                <w:rFonts w:ascii="Times New Roman" w:eastAsia="Times New Roman" w:hAnsi="Times New Roman" w:cs="Times New Roman"/>
                <w:spacing w:val="-3"/>
                <w:position w:val="-3"/>
                <w:sz w:val="16"/>
                <w:szCs w:val="16"/>
              </w:rPr>
              <w:t>2</w:t>
            </w:r>
            <w:r>
              <w:rPr>
                <w:rFonts w:ascii="Times New Roman" w:eastAsia="Times New Roman" w:hAnsi="Times New Roman" w:cs="Times New Roman"/>
                <w:spacing w:val="17"/>
                <w:w w:val="102"/>
                <w:position w:val="-3"/>
                <w:sz w:val="16"/>
                <w:szCs w:val="16"/>
              </w:rPr>
              <w:t xml:space="preserve"> </w:t>
            </w:r>
            <w:r>
              <w:rPr>
                <w:spacing w:val="-3"/>
              </w:rPr>
              <w:t>小时浓度和</w:t>
            </w:r>
            <w:r>
              <w:rPr>
                <w:spacing w:val="-56"/>
              </w:rP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3"/>
                <w:sz w:val="16"/>
                <w:szCs w:val="16"/>
              </w:rPr>
              <w:t xml:space="preserve">10  </w:t>
            </w:r>
            <w:r>
              <w:rPr>
                <w:spacing w:val="-3"/>
              </w:rPr>
              <w:t>日平均浓度均低</w:t>
            </w:r>
            <w:r>
              <w:t xml:space="preserve"> </w:t>
            </w:r>
            <w:r>
              <w:t>于《环境空气质量标准》</w:t>
            </w:r>
            <w:r>
              <w:rPr>
                <w:rFonts w:ascii="Times New Roman" w:eastAsia="Times New Roman" w:hAnsi="Times New Roman" w:cs="Times New Roman"/>
              </w:rPr>
              <w:t>(GB3095-2012)</w:t>
            </w:r>
            <w:r>
              <w:t>中的二</w:t>
            </w:r>
            <w:r>
              <w:rPr>
                <w:spacing w:val="-1"/>
              </w:rPr>
              <w:t>级标准限值，环境空气质量现状</w:t>
            </w:r>
          </w:p>
          <w:p>
            <w:pPr>
              <w:pStyle w:val="TableText"/>
              <w:spacing w:line="219" w:lineRule="auto"/>
              <w:ind w:left="155"/>
            </w:pPr>
            <w:r>
              <w:rPr>
                <w:spacing w:val="-6"/>
              </w:rPr>
              <w:t>良好，满足二类功能区要求。</w:t>
            </w:r>
          </w:p>
          <w:p>
            <w:pPr>
              <w:pStyle w:val="TableText"/>
              <w:spacing w:before="182" w:line="220" w:lineRule="auto"/>
              <w:ind w:left="111"/>
            </w:pPr>
            <w:r>
              <w:rPr>
                <w:rFonts w:ascii="Times New Roman" w:eastAsia="Times New Roman" w:hAnsi="Times New Roman" w:cs="Times New Roman"/>
                <w:b/>
                <w:bCs/>
                <w:spacing w:val="-2"/>
              </w:rPr>
              <w:t xml:space="preserve">3.1.2 </w:t>
            </w:r>
            <w:r>
              <w:rPr>
                <w:b/>
                <w:bCs/>
                <w:spacing w:val="-2"/>
              </w:rPr>
              <w:t>地表水环境质量现状</w:t>
            </w:r>
          </w:p>
          <w:p>
            <w:pPr>
              <w:pStyle w:val="TableText"/>
              <w:spacing w:before="184" w:after="0" w:line="360" w:lineRule="auto"/>
              <w:ind w:left="112" w:right="108" w:firstLine="487"/>
              <w:jc w:val="both"/>
            </w:pPr>
            <w:r>
              <w:rPr>
                <w:spacing w:val="-7"/>
              </w:rPr>
              <w:t>为反应项目地表水环境质量现状， 引用绍兴市三合检测技术有限公司提供的</w:t>
            </w:r>
            <w:r>
              <w:rPr>
                <w:spacing w:val="11"/>
              </w:rPr>
              <w:t xml:space="preserve"> </w:t>
            </w:r>
          </w:p>
        </w:tc>
      </w:tr>
    </w:tbl>
    <w:p>
      <w:pPr>
        <w:sectPr>
          <w:footerReference w:type="default" r:id="rId29"/>
          <w:pgSz w:w="11907" w:h="16839"/>
          <w:pgMar w:top="1431" w:right="1685" w:bottom="1362" w:left="1687" w:header="0" w:footer="1201" w:gutter="0"/>
          <w:pgNumType w:start="30"/>
          <w:cols w:space="708"/>
        </w:sectPr>
      </w:pPr>
    </w:p>
    <w:tbl>
      <w:tblPr>
        <w:tblStyle w:val="TableNormal26"/>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99"/>
        <w:gridCol w:w="173"/>
        <w:gridCol w:w="1580"/>
        <w:gridCol w:w="1701"/>
        <w:gridCol w:w="710"/>
        <w:gridCol w:w="849"/>
        <w:gridCol w:w="849"/>
        <w:gridCol w:w="711"/>
        <w:gridCol w:w="1638"/>
        <w:gridCol w:w="11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198"/>
        </w:trPr>
        <w:tc>
          <w:tcPr>
            <w:tcW w:w="8528" w:type="dxa"/>
            <w:gridSpan w:val="10"/>
            <w:vAlign w:val="top"/>
          </w:tcPr>
          <w:p>
            <w:pPr>
              <w:pStyle w:val="TableText"/>
              <w:spacing w:before="0" w:line="360" w:lineRule="auto"/>
              <w:ind w:left="112" w:right="108" w:firstLine="487"/>
              <w:jc w:val="both"/>
            </w:pPr>
            <w:r>
              <w:rPr>
                <w:rFonts w:ascii="Times New Roman" w:eastAsia="Times New Roman" w:hAnsi="Times New Roman" w:cs="Times New Roman"/>
                <w:spacing w:val="-5"/>
              </w:rPr>
              <w:t xml:space="preserve">2016 </w:t>
            </w:r>
            <w:r>
              <w:rPr>
                <w:spacing w:val="-5"/>
              </w:rPr>
              <w:t>年</w:t>
            </w:r>
            <w:r>
              <w:rPr>
                <w:spacing w:val="-32"/>
              </w:rPr>
              <w:t xml:space="preserve"> </w:t>
            </w:r>
            <w:r>
              <w:rPr>
                <w:rFonts w:ascii="Times New Roman" w:eastAsia="Times New Roman" w:hAnsi="Times New Roman" w:cs="Times New Roman"/>
                <w:spacing w:val="-5"/>
              </w:rPr>
              <w:t>10</w:t>
            </w:r>
            <w:r>
              <w:rPr>
                <w:rFonts w:ascii="Times New Roman" w:eastAsia="Times New Roman" w:hAnsi="Times New Roman" w:cs="Times New Roman"/>
                <w:spacing w:val="15"/>
                <w:w w:val="101"/>
              </w:rPr>
              <w:t xml:space="preserve"> </w:t>
            </w:r>
            <w:r>
              <w:rPr>
                <w:spacing w:val="-5"/>
              </w:rPr>
              <w:t>月</w:t>
            </w:r>
            <w:r>
              <w:rPr>
                <w:spacing w:val="-32"/>
              </w:rPr>
              <w:t xml:space="preserve"> </w:t>
            </w:r>
            <w:r>
              <w:rPr>
                <w:rFonts w:ascii="Times New Roman" w:eastAsia="Times New Roman" w:hAnsi="Times New Roman" w:cs="Times New Roman"/>
                <w:spacing w:val="-5"/>
              </w:rPr>
              <w:t xml:space="preserve">14  </w:t>
            </w:r>
            <w:r>
              <w:rPr>
                <w:spacing w:val="-5"/>
              </w:rPr>
              <w:t>日平水东江涂山路桥下</w:t>
            </w:r>
            <w:r>
              <w:rPr>
                <w:rFonts w:ascii="Times New Roman" w:eastAsia="Times New Roman" w:hAnsi="Times New Roman" w:cs="Times New Roman"/>
                <w:spacing w:val="-5"/>
              </w:rPr>
              <w:t>(</w:t>
            </w:r>
            <w:r>
              <w:rPr>
                <w:spacing w:val="-5"/>
              </w:rPr>
              <w:t>位于项目地东北方向、距离</w:t>
            </w:r>
            <w:r>
              <w:rPr>
                <w:spacing w:val="-50"/>
              </w:rPr>
              <w:t xml:space="preserve"> </w:t>
            </w:r>
            <w:r>
              <w:rPr>
                <w:rFonts w:ascii="Times New Roman" w:eastAsia="Times New Roman" w:hAnsi="Times New Roman" w:cs="Times New Roman"/>
                <w:spacing w:val="-5"/>
              </w:rPr>
              <w:t xml:space="preserve">741 </w:t>
            </w:r>
            <w:r>
              <w:rPr>
                <w:spacing w:val="-5"/>
              </w:rPr>
              <w:t>米</w:t>
            </w:r>
            <w:r>
              <w:rPr>
                <w:rFonts w:ascii="Times New Roman" w:eastAsia="Times New Roman" w:hAnsi="Times New Roman" w:cs="Times New Roman"/>
                <w:spacing w:val="-5"/>
              </w:rPr>
              <w:t>)</w:t>
            </w:r>
            <w:r>
              <w:rPr>
                <w:spacing w:val="-6"/>
              </w:rPr>
              <w:t>水质</w:t>
            </w:r>
          </w:p>
          <w:p>
            <w:pPr>
              <w:pStyle w:val="TableText"/>
              <w:spacing w:before="1" w:line="218" w:lineRule="auto"/>
              <w:ind w:left="126"/>
            </w:pPr>
            <w:r>
              <w:rPr>
                <w:spacing w:val="-1"/>
              </w:rPr>
              <w:t>断面进行监测，具体监测断面图见附图一，监测结果见表</w:t>
            </w:r>
            <w:r>
              <w:rPr>
                <w:spacing w:val="-51"/>
              </w:rPr>
              <w:t xml:space="preserve"> </w:t>
            </w:r>
            <w:r>
              <w:rPr>
                <w:rFonts w:ascii="Times New Roman" w:eastAsia="Times New Roman" w:hAnsi="Times New Roman" w:cs="Times New Roman"/>
                <w:spacing w:val="-1"/>
              </w:rPr>
              <w:t>3-2</w:t>
            </w:r>
            <w:r>
              <w:rPr>
                <w:spacing w:val="-1"/>
              </w:rPr>
              <w:t>。</w:t>
            </w:r>
          </w:p>
          <w:p>
            <w:pPr>
              <w:pStyle w:val="TableText"/>
              <w:spacing w:before="122" w:line="213" w:lineRule="auto"/>
              <w:ind w:left="1968"/>
              <w:rPr>
                <w:rFonts w:ascii="Times New Roman" w:eastAsia="Times New Roman" w:hAnsi="Times New Roman" w:cs="Times New Roman"/>
                <w:sz w:val="21"/>
                <w:szCs w:val="21"/>
              </w:rPr>
            </w:pPr>
            <w:r>
              <w:rPr>
                <w:b/>
                <w:bCs/>
                <w:spacing w:val="-5"/>
                <w:sz w:val="21"/>
                <w:szCs w:val="21"/>
              </w:rPr>
              <w:t>表</w:t>
            </w:r>
            <w:r>
              <w:rPr>
                <w:spacing w:val="-34"/>
                <w:sz w:val="21"/>
                <w:szCs w:val="21"/>
              </w:rPr>
              <w:t xml:space="preserve"> </w:t>
            </w:r>
            <w:r>
              <w:rPr>
                <w:rFonts w:ascii="Times New Roman" w:eastAsia="Times New Roman" w:hAnsi="Times New Roman" w:cs="Times New Roman"/>
                <w:b/>
                <w:bCs/>
                <w:spacing w:val="-5"/>
                <w:sz w:val="21"/>
                <w:szCs w:val="21"/>
              </w:rPr>
              <w:t xml:space="preserve">3-2    </w:t>
            </w:r>
            <w:r>
              <w:rPr>
                <w:b/>
                <w:bCs/>
                <w:spacing w:val="-5"/>
                <w:sz w:val="21"/>
                <w:szCs w:val="21"/>
              </w:rPr>
              <w:t>地表水水质监测结果</w:t>
            </w:r>
            <w:r>
              <w:rPr>
                <w:spacing w:val="-5"/>
                <w:sz w:val="21"/>
                <w:szCs w:val="21"/>
              </w:rPr>
              <w:t xml:space="preserve">    </w:t>
            </w:r>
            <w:r>
              <w:rPr>
                <w:b/>
                <w:bCs/>
                <w:spacing w:val="-5"/>
                <w:sz w:val="21"/>
                <w:szCs w:val="21"/>
              </w:rPr>
              <w:t>单位：</w:t>
            </w:r>
            <w:r>
              <w:rPr>
                <w:spacing w:val="6"/>
                <w:sz w:val="21"/>
                <w:szCs w:val="21"/>
              </w:rPr>
              <w:t xml:space="preserve"> </w:t>
            </w:r>
            <w:r>
              <w:rPr>
                <w:rFonts w:ascii="Times New Roman" w:eastAsia="Times New Roman" w:hAnsi="Times New Roman" w:cs="Times New Roman"/>
                <w:b/>
                <w:bCs/>
                <w:spacing w:val="-5"/>
                <w:sz w:val="21"/>
                <w:szCs w:val="21"/>
              </w:rPr>
              <w:t>mg/L(pH</w:t>
            </w:r>
            <w:r>
              <w:rPr>
                <w:rFonts w:ascii="Times New Roman" w:eastAsia="Times New Roman" w:hAnsi="Times New Roman" w:cs="Times New Roman"/>
                <w:b/>
                <w:bCs/>
                <w:spacing w:val="18"/>
                <w:sz w:val="21"/>
                <w:szCs w:val="21"/>
              </w:rPr>
              <w:t xml:space="preserve"> </w:t>
            </w:r>
            <w:r>
              <w:rPr>
                <w:b/>
                <w:bCs/>
                <w:spacing w:val="-5"/>
                <w:sz w:val="21"/>
                <w:szCs w:val="21"/>
              </w:rPr>
              <w:t>除外</w:t>
            </w:r>
            <w:r>
              <w:rPr>
                <w:rFonts w:ascii="Times New Roman" w:eastAsia="Times New Roman" w:hAnsi="Times New Roman" w:cs="Times New Roman"/>
                <w:b/>
                <w:bCs/>
                <w:spacing w:val="-5"/>
                <w:sz w:val="21"/>
                <w:szCs w:val="21"/>
              </w:rPr>
              <w:t>)</w:t>
            </w:r>
          </w:p>
        </w:tc>
      </w:tr>
      <w:tr>
        <w:tblPrEx>
          <w:tblW w:w="8528" w:type="dxa"/>
          <w:tblInd w:w="2" w:type="dxa"/>
          <w:tblLayout w:type="fixed"/>
        </w:tblPrEx>
        <w:trPr>
          <w:trHeight w:val="333"/>
        </w:trPr>
        <w:tc>
          <w:tcPr>
            <w:tcW w:w="372" w:type="dxa"/>
            <w:gridSpan w:val="2"/>
            <w:vMerge w:val="restart"/>
            <w:tcBorders>
              <w:bottom w:val="nil"/>
              <w:right w:val="nil"/>
            </w:tcBorders>
            <w:vAlign w:val="top"/>
          </w:tcPr>
          <w:p>
            <w:pPr>
              <w:rPr>
                <w:rFonts w:ascii="Arial"/>
                <w:sz w:val="21"/>
              </w:rPr>
            </w:pPr>
            <w:r>
              <w:pict>
                <v:rect id="_x0000_s1026" style="width:0.5pt;height:43pt;margin-top:0.2pt;margin-left:-13.08pt;mso-position-horizontal-relative:right-margin-area;mso-position-vertical-relative:top-margin-area;position:absolute;z-index:251658240" filled="t" fillcolor="black" stroked="f"/>
              </w:pict>
            </w:r>
          </w:p>
        </w:tc>
        <w:tc>
          <w:tcPr>
            <w:tcW w:w="1580" w:type="dxa"/>
            <w:vMerge w:val="restart"/>
            <w:tcBorders>
              <w:left w:val="nil"/>
              <w:bottom w:val="nil"/>
            </w:tcBorders>
            <w:vAlign w:val="top"/>
          </w:tcPr>
          <w:p>
            <w:pPr>
              <w:spacing w:line="258" w:lineRule="auto"/>
              <w:rPr>
                <w:rFonts w:ascii="Arial"/>
                <w:sz w:val="21"/>
              </w:rPr>
            </w:pPr>
          </w:p>
          <w:p>
            <w:pPr>
              <w:pStyle w:val="TableText"/>
              <w:spacing w:before="68" w:line="221" w:lineRule="auto"/>
              <w:ind w:left="248"/>
              <w:rPr>
                <w:sz w:val="21"/>
                <w:szCs w:val="21"/>
              </w:rPr>
            </w:pPr>
            <w:r>
              <w:rPr>
                <w:spacing w:val="-2"/>
                <w:sz w:val="21"/>
                <w:szCs w:val="21"/>
              </w:rPr>
              <w:t>监测断面</w:t>
            </w:r>
          </w:p>
        </w:tc>
        <w:tc>
          <w:tcPr>
            <w:tcW w:w="6458" w:type="dxa"/>
            <w:gridSpan w:val="6"/>
            <w:tcBorders>
              <w:right w:val="single" w:sz="8" w:space="0" w:color="000000"/>
            </w:tcBorders>
            <w:vAlign w:val="top"/>
          </w:tcPr>
          <w:p>
            <w:pPr>
              <w:pStyle w:val="TableText"/>
              <w:spacing w:before="64" w:line="221" w:lineRule="auto"/>
              <w:ind w:left="2499"/>
              <w:rPr>
                <w:sz w:val="21"/>
                <w:szCs w:val="21"/>
              </w:rPr>
            </w:pPr>
            <w:r>
              <w:rPr>
                <w:spacing w:val="-1"/>
                <w:sz w:val="21"/>
                <w:szCs w:val="21"/>
              </w:rPr>
              <w:t>地表水监测结果</w:t>
            </w:r>
          </w:p>
        </w:tc>
        <w:tc>
          <w:tcPr>
            <w:tcW w:w="118" w:type="dxa"/>
            <w:tcBorders>
              <w:left w:val="single" w:sz="8" w:space="0" w:color="000000"/>
            </w:tcBorders>
            <w:vAlign w:val="top"/>
          </w:tcPr>
          <w:p>
            <w:pPr>
              <w:rPr>
                <w:rFonts w:ascii="Arial"/>
                <w:sz w:val="21"/>
              </w:rPr>
            </w:pPr>
          </w:p>
        </w:tc>
      </w:tr>
      <w:tr>
        <w:tblPrEx>
          <w:tblW w:w="8528" w:type="dxa"/>
          <w:tblInd w:w="2" w:type="dxa"/>
          <w:tblLayout w:type="fixed"/>
        </w:tblPrEx>
        <w:trPr>
          <w:trHeight w:val="525"/>
        </w:trPr>
        <w:tc>
          <w:tcPr>
            <w:tcW w:w="372" w:type="dxa"/>
            <w:gridSpan w:val="2"/>
            <w:vMerge/>
            <w:tcBorders>
              <w:top w:val="nil"/>
              <w:right w:val="nil"/>
            </w:tcBorders>
            <w:vAlign w:val="top"/>
          </w:tcPr>
          <w:p>
            <w:pPr>
              <w:rPr>
                <w:rFonts w:ascii="Arial"/>
                <w:sz w:val="21"/>
              </w:rPr>
            </w:pPr>
          </w:p>
        </w:tc>
        <w:tc>
          <w:tcPr>
            <w:tcW w:w="1580" w:type="dxa"/>
            <w:vMerge/>
            <w:tcBorders>
              <w:top w:val="nil"/>
              <w:left w:val="nil"/>
            </w:tcBorders>
            <w:vAlign w:val="top"/>
          </w:tcPr>
          <w:p>
            <w:pPr>
              <w:rPr>
                <w:rFonts w:ascii="Arial"/>
                <w:sz w:val="21"/>
              </w:rPr>
            </w:pPr>
          </w:p>
        </w:tc>
        <w:tc>
          <w:tcPr>
            <w:tcW w:w="2411" w:type="dxa"/>
            <w:gridSpan w:val="2"/>
            <w:vAlign w:val="top"/>
          </w:tcPr>
          <w:p>
            <w:pPr>
              <w:pStyle w:val="TableText"/>
              <w:spacing w:before="161" w:line="222" w:lineRule="auto"/>
              <w:ind w:left="791"/>
              <w:rPr>
                <w:sz w:val="21"/>
                <w:szCs w:val="21"/>
              </w:rPr>
            </w:pPr>
            <w:r>
              <w:rPr>
                <w:spacing w:val="-2"/>
                <w:sz w:val="21"/>
                <w:szCs w:val="21"/>
              </w:rPr>
              <w:t>监测时间</w:t>
            </w:r>
          </w:p>
        </w:tc>
        <w:tc>
          <w:tcPr>
            <w:tcW w:w="849" w:type="dxa"/>
            <w:vAlign w:val="top"/>
          </w:tcPr>
          <w:p>
            <w:pPr>
              <w:spacing w:before="194" w:line="191" w:lineRule="auto"/>
              <w:ind w:left="29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849" w:type="dxa"/>
            <w:vAlign w:val="top"/>
          </w:tcPr>
          <w:p>
            <w:pPr>
              <w:spacing w:before="197" w:line="198" w:lineRule="auto"/>
              <w:ind w:left="170"/>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711" w:type="dxa"/>
            <w:vAlign w:val="top"/>
          </w:tcPr>
          <w:p>
            <w:pPr>
              <w:pStyle w:val="TableText"/>
              <w:spacing w:before="161" w:line="220" w:lineRule="auto"/>
              <w:ind w:left="151"/>
              <w:rPr>
                <w:sz w:val="21"/>
                <w:szCs w:val="21"/>
              </w:rPr>
            </w:pPr>
            <w:r>
              <w:rPr>
                <w:spacing w:val="-2"/>
                <w:sz w:val="21"/>
                <w:szCs w:val="21"/>
              </w:rPr>
              <w:t>氨氮</w:t>
            </w:r>
          </w:p>
        </w:tc>
        <w:tc>
          <w:tcPr>
            <w:tcW w:w="1638" w:type="dxa"/>
            <w:tcBorders>
              <w:right w:val="single" w:sz="8" w:space="0" w:color="000000"/>
            </w:tcBorders>
            <w:vAlign w:val="top"/>
          </w:tcPr>
          <w:p>
            <w:pPr>
              <w:pStyle w:val="TableText"/>
              <w:spacing w:before="160" w:line="221" w:lineRule="auto"/>
              <w:ind w:left="203"/>
              <w:rPr>
                <w:sz w:val="21"/>
                <w:szCs w:val="21"/>
              </w:rPr>
            </w:pPr>
            <w:r>
              <w:rPr>
                <w:spacing w:val="-2"/>
                <w:sz w:val="21"/>
                <w:szCs w:val="21"/>
              </w:rPr>
              <w:t>高锰酸盐指数</w:t>
            </w:r>
          </w:p>
        </w:tc>
        <w:tc>
          <w:tcPr>
            <w:tcW w:w="118" w:type="dxa"/>
            <w:tcBorders>
              <w:left w:val="single" w:sz="8" w:space="0" w:color="000000"/>
            </w:tcBorders>
            <w:vAlign w:val="top"/>
          </w:tcPr>
          <w:p>
            <w:pPr>
              <w:rPr>
                <w:rFonts w:ascii="Arial"/>
                <w:sz w:val="21"/>
              </w:rPr>
            </w:pPr>
          </w:p>
        </w:tc>
      </w:tr>
      <w:tr>
        <w:tblPrEx>
          <w:tblW w:w="8528" w:type="dxa"/>
          <w:tblInd w:w="2" w:type="dxa"/>
          <w:tblLayout w:type="fixed"/>
        </w:tblPrEx>
        <w:trPr>
          <w:trHeight w:val="379"/>
        </w:trPr>
        <w:tc>
          <w:tcPr>
            <w:tcW w:w="199" w:type="dxa"/>
            <w:vMerge w:val="restart"/>
            <w:tcBorders>
              <w:bottom w:val="nil"/>
              <w:right w:val="nil"/>
            </w:tcBorders>
            <w:vAlign w:val="top"/>
          </w:tcPr>
          <w:p>
            <w:pPr>
              <w:rPr>
                <w:rFonts w:ascii="Arial"/>
                <w:sz w:val="21"/>
              </w:rPr>
            </w:pPr>
            <w:r>
              <w:pict>
                <v:rect id="_x0000_s1027" style="width:0.5pt;height:35.8pt;margin-top:0.24pt;margin-left:-4.44pt;mso-position-horizontal-relative:right-margin-area;mso-position-vertical-relative:top-margin-area;position:absolute;z-index:251659264" filled="t" fillcolor="black" stroked="f"/>
              </w:pict>
            </w:r>
          </w:p>
        </w:tc>
        <w:tc>
          <w:tcPr>
            <w:tcW w:w="1753" w:type="dxa"/>
            <w:gridSpan w:val="2"/>
            <w:vMerge w:val="restart"/>
            <w:tcBorders>
              <w:left w:val="nil"/>
              <w:bottom w:val="nil"/>
            </w:tcBorders>
            <w:vAlign w:val="top"/>
          </w:tcPr>
          <w:p>
            <w:pPr>
              <w:pStyle w:val="TableText"/>
              <w:spacing w:before="102" w:line="247" w:lineRule="auto"/>
              <w:ind w:left="673" w:right="108" w:hanging="599"/>
              <w:rPr>
                <w:sz w:val="21"/>
                <w:szCs w:val="21"/>
              </w:rPr>
            </w:pPr>
            <w:r>
              <w:rPr>
                <w:spacing w:val="-22"/>
                <w:w w:val="93"/>
                <w:sz w:val="21"/>
                <w:szCs w:val="21"/>
              </w:rPr>
              <w:t>平水东江涂山路桥下</w:t>
            </w:r>
            <w:r>
              <w:rPr>
                <w:spacing w:val="6"/>
                <w:sz w:val="21"/>
                <w:szCs w:val="21"/>
              </w:rPr>
              <w:t xml:space="preserve"> </w:t>
            </w:r>
            <w:r>
              <w:rPr>
                <w:spacing w:val="-13"/>
                <w:sz w:val="21"/>
                <w:szCs w:val="21"/>
              </w:rPr>
              <w:t>浅层</w:t>
            </w:r>
          </w:p>
        </w:tc>
        <w:tc>
          <w:tcPr>
            <w:tcW w:w="1701" w:type="dxa"/>
            <w:vAlign w:val="top"/>
          </w:tcPr>
          <w:p>
            <w:pPr>
              <w:pStyle w:val="TableText"/>
              <w:spacing w:before="86" w:line="221" w:lineRule="auto"/>
              <w:jc w:val="right"/>
              <w:rPr>
                <w:sz w:val="21"/>
                <w:szCs w:val="21"/>
              </w:rPr>
            </w:pPr>
            <w:r>
              <w:rPr>
                <w:rFonts w:ascii="Times New Roman" w:eastAsia="Times New Roman" w:hAnsi="Times New Roman" w:cs="Times New Roman"/>
                <w:spacing w:val="-9"/>
                <w:sz w:val="21"/>
                <w:szCs w:val="21"/>
              </w:rPr>
              <w:t xml:space="preserve">2016 </w:t>
            </w:r>
            <w:r>
              <w:rPr>
                <w:spacing w:val="-9"/>
                <w:sz w:val="21"/>
                <w:szCs w:val="21"/>
              </w:rPr>
              <w:t>年</w:t>
            </w:r>
            <w:r>
              <w:rPr>
                <w:spacing w:val="-30"/>
                <w:sz w:val="21"/>
                <w:szCs w:val="21"/>
              </w:rPr>
              <w:t xml:space="preserve"> </w:t>
            </w:r>
            <w:r>
              <w:rPr>
                <w:rFonts w:ascii="Times New Roman" w:eastAsia="Times New Roman" w:hAnsi="Times New Roman" w:cs="Times New Roman"/>
                <w:spacing w:val="-9"/>
                <w:sz w:val="21"/>
                <w:szCs w:val="21"/>
              </w:rPr>
              <w:t xml:space="preserve">10 </w:t>
            </w:r>
            <w:r>
              <w:rPr>
                <w:spacing w:val="-9"/>
                <w:sz w:val="21"/>
                <w:szCs w:val="21"/>
              </w:rPr>
              <w:t>月</w:t>
            </w:r>
            <w:r>
              <w:rPr>
                <w:spacing w:val="-37"/>
                <w:sz w:val="21"/>
                <w:szCs w:val="21"/>
              </w:rPr>
              <w:t xml:space="preserve"> </w:t>
            </w:r>
            <w:r>
              <w:rPr>
                <w:rFonts w:ascii="Times New Roman" w:eastAsia="Times New Roman" w:hAnsi="Times New Roman" w:cs="Times New Roman"/>
                <w:spacing w:val="-9"/>
                <w:sz w:val="21"/>
                <w:szCs w:val="21"/>
              </w:rPr>
              <w:t xml:space="preserve">14  </w:t>
            </w:r>
            <w:r>
              <w:rPr>
                <w:spacing w:val="-9"/>
                <w:sz w:val="21"/>
                <w:szCs w:val="21"/>
              </w:rPr>
              <w:t>日</w:t>
            </w:r>
          </w:p>
        </w:tc>
        <w:tc>
          <w:tcPr>
            <w:tcW w:w="710" w:type="dxa"/>
            <w:vAlign w:val="top"/>
          </w:tcPr>
          <w:p>
            <w:pPr>
              <w:spacing w:before="147" w:line="187" w:lineRule="auto"/>
              <w:ind w:left="13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13:00</w:t>
            </w:r>
          </w:p>
        </w:tc>
        <w:tc>
          <w:tcPr>
            <w:tcW w:w="849" w:type="dxa"/>
            <w:vAlign w:val="top"/>
          </w:tcPr>
          <w:p>
            <w:pPr>
              <w:spacing w:before="147" w:line="187" w:lineRule="auto"/>
              <w:ind w:left="24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7.72</w:t>
            </w:r>
          </w:p>
        </w:tc>
        <w:tc>
          <w:tcPr>
            <w:tcW w:w="849" w:type="dxa"/>
            <w:vAlign w:val="top"/>
          </w:tcPr>
          <w:p>
            <w:pPr>
              <w:spacing w:before="147" w:line="187" w:lineRule="auto"/>
              <w:ind w:left="24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2.74</w:t>
            </w:r>
          </w:p>
        </w:tc>
        <w:tc>
          <w:tcPr>
            <w:tcW w:w="711" w:type="dxa"/>
            <w:vAlign w:val="top"/>
          </w:tcPr>
          <w:p>
            <w:pPr>
              <w:spacing w:before="154" w:line="187" w:lineRule="auto"/>
              <w:ind w:left="1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0.512</w:t>
            </w:r>
          </w:p>
        </w:tc>
        <w:tc>
          <w:tcPr>
            <w:tcW w:w="1638" w:type="dxa"/>
            <w:tcBorders>
              <w:right w:val="single" w:sz="8" w:space="0" w:color="000000"/>
            </w:tcBorders>
            <w:vAlign w:val="top"/>
          </w:tcPr>
          <w:p>
            <w:pPr>
              <w:spacing w:before="123" w:line="187" w:lineRule="auto"/>
              <w:ind w:left="64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3.69</w:t>
            </w:r>
          </w:p>
        </w:tc>
        <w:tc>
          <w:tcPr>
            <w:tcW w:w="118" w:type="dxa"/>
            <w:tcBorders>
              <w:left w:val="single" w:sz="8" w:space="0" w:color="000000"/>
            </w:tcBorders>
            <w:vAlign w:val="top"/>
          </w:tcPr>
          <w:p>
            <w:pPr>
              <w:rPr>
                <w:rFonts w:ascii="Arial"/>
                <w:sz w:val="21"/>
              </w:rPr>
            </w:pPr>
          </w:p>
        </w:tc>
      </w:tr>
      <w:tr>
        <w:tblPrEx>
          <w:tblW w:w="8528" w:type="dxa"/>
          <w:tblInd w:w="2" w:type="dxa"/>
          <w:tblLayout w:type="fixed"/>
        </w:tblPrEx>
        <w:trPr>
          <w:trHeight w:val="350"/>
        </w:trPr>
        <w:tc>
          <w:tcPr>
            <w:tcW w:w="199" w:type="dxa"/>
            <w:vMerge/>
            <w:tcBorders>
              <w:top w:val="nil"/>
              <w:right w:val="nil"/>
            </w:tcBorders>
            <w:vAlign w:val="top"/>
          </w:tcPr>
          <w:p>
            <w:pPr>
              <w:rPr>
                <w:rFonts w:ascii="Arial"/>
                <w:sz w:val="21"/>
              </w:rPr>
            </w:pPr>
          </w:p>
        </w:tc>
        <w:tc>
          <w:tcPr>
            <w:tcW w:w="1753" w:type="dxa"/>
            <w:gridSpan w:val="2"/>
            <w:vMerge/>
            <w:tcBorders>
              <w:top w:val="nil"/>
              <w:left w:val="nil"/>
            </w:tcBorders>
            <w:vAlign w:val="top"/>
          </w:tcPr>
          <w:p>
            <w:pPr>
              <w:rPr>
                <w:rFonts w:ascii="Arial"/>
                <w:sz w:val="21"/>
              </w:rPr>
            </w:pPr>
          </w:p>
        </w:tc>
        <w:tc>
          <w:tcPr>
            <w:tcW w:w="2411" w:type="dxa"/>
            <w:gridSpan w:val="2"/>
            <w:vAlign w:val="top"/>
          </w:tcPr>
          <w:p>
            <w:pPr>
              <w:pStyle w:val="TableText"/>
              <w:spacing w:before="65" w:line="221" w:lineRule="auto"/>
              <w:ind w:left="792"/>
              <w:rPr>
                <w:sz w:val="21"/>
                <w:szCs w:val="21"/>
              </w:rPr>
            </w:pPr>
            <w:r>
              <w:rPr>
                <w:spacing w:val="-2"/>
                <w:sz w:val="21"/>
                <w:szCs w:val="21"/>
              </w:rPr>
              <w:t>水质类别</w:t>
            </w:r>
          </w:p>
        </w:tc>
        <w:tc>
          <w:tcPr>
            <w:tcW w:w="849" w:type="dxa"/>
            <w:vAlign w:val="top"/>
          </w:tcPr>
          <w:p>
            <w:pPr>
              <w:pStyle w:val="TableText"/>
              <w:spacing w:before="66" w:line="236" w:lineRule="auto"/>
              <w:ind w:left="325"/>
              <w:rPr>
                <w:sz w:val="21"/>
                <w:szCs w:val="21"/>
              </w:rPr>
            </w:pPr>
            <w:r>
              <w:rPr>
                <w:sz w:val="21"/>
                <w:szCs w:val="21"/>
              </w:rPr>
              <w:t>Ⅲ</w:t>
            </w:r>
          </w:p>
        </w:tc>
        <w:tc>
          <w:tcPr>
            <w:tcW w:w="849" w:type="dxa"/>
            <w:vAlign w:val="top"/>
          </w:tcPr>
          <w:p>
            <w:pPr>
              <w:pStyle w:val="TableText"/>
              <w:spacing w:before="90" w:line="180" w:lineRule="auto"/>
              <w:ind w:left="386"/>
            </w:pPr>
            <w:r>
              <w:t>I</w:t>
            </w:r>
          </w:p>
        </w:tc>
        <w:tc>
          <w:tcPr>
            <w:tcW w:w="711" w:type="dxa"/>
            <w:vAlign w:val="top"/>
          </w:tcPr>
          <w:p>
            <w:pPr>
              <w:pStyle w:val="TableText"/>
              <w:spacing w:before="66" w:line="236" w:lineRule="auto"/>
              <w:ind w:left="256"/>
              <w:rPr>
                <w:sz w:val="21"/>
                <w:szCs w:val="21"/>
              </w:rPr>
            </w:pPr>
            <w:r>
              <w:rPr>
                <w:sz w:val="21"/>
                <w:szCs w:val="21"/>
              </w:rPr>
              <w:t>Ⅲ</w:t>
            </w:r>
          </w:p>
        </w:tc>
        <w:tc>
          <w:tcPr>
            <w:tcW w:w="1638" w:type="dxa"/>
            <w:tcBorders>
              <w:right w:val="single" w:sz="8" w:space="0" w:color="000000"/>
            </w:tcBorders>
            <w:vAlign w:val="top"/>
          </w:tcPr>
          <w:p>
            <w:pPr>
              <w:pStyle w:val="TableText"/>
              <w:spacing w:before="66" w:line="236" w:lineRule="auto"/>
              <w:ind w:left="757"/>
              <w:rPr>
                <w:sz w:val="21"/>
                <w:szCs w:val="21"/>
              </w:rPr>
            </w:pPr>
            <w:r>
              <w:rPr>
                <w:sz w:val="21"/>
                <w:szCs w:val="21"/>
              </w:rPr>
              <w:t>Ⅱ</w:t>
            </w:r>
          </w:p>
        </w:tc>
        <w:tc>
          <w:tcPr>
            <w:tcW w:w="118" w:type="dxa"/>
            <w:tcBorders>
              <w:left w:val="single" w:sz="8" w:space="0" w:color="000000"/>
            </w:tcBorders>
            <w:vAlign w:val="top"/>
          </w:tcPr>
          <w:p>
            <w:pPr>
              <w:rPr>
                <w:rFonts w:ascii="Arial"/>
                <w:sz w:val="21"/>
              </w:rPr>
            </w:pPr>
          </w:p>
        </w:tc>
      </w:tr>
    </w:tbl>
    <w:p>
      <w:pPr>
        <w:pStyle w:val="BodyText"/>
      </w:pPr>
    </w:p>
    <w:p>
      <w:pPr>
        <w:sectPr>
          <w:footerReference w:type="default" r:id="rId30"/>
          <w:type w:val="nextPage"/>
          <w:pgSz w:w="11907" w:h="16839"/>
          <w:pgMar w:top="1431" w:right="1685" w:bottom="1362" w:left="1687" w:header="0" w:footer="1201" w:gutter="0"/>
          <w:pgNumType w:start="31"/>
          <w:cols w:space="708"/>
          <w:titlePg w:val="0"/>
        </w:sectPr>
      </w:pPr>
    </w:p>
    <w:tbl>
      <w:tblPr>
        <w:tblStyle w:val="TableNormal27"/>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2"/>
        <w:gridCol w:w="1721"/>
        <w:gridCol w:w="2411"/>
        <w:gridCol w:w="849"/>
        <w:gridCol w:w="849"/>
        <w:gridCol w:w="711"/>
        <w:gridCol w:w="1638"/>
        <w:gridCol w:w="117"/>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32" w:type="dxa"/>
            <w:vMerge w:val="restart"/>
            <w:tcBorders>
              <w:bottom w:val="nil"/>
              <w:right w:val="nil"/>
            </w:tcBorders>
            <w:vAlign w:val="top"/>
          </w:tcPr>
          <w:p>
            <w:pPr>
              <w:rPr>
                <w:rFonts w:ascii="Arial"/>
                <w:sz w:val="21"/>
              </w:rPr>
            </w:pPr>
            <w:r>
              <w:pict>
                <v:rect id="_x0000_s1028" style="width:0.5pt;height:33.65pt;margin-top:0.71pt;margin-left:-6.09pt;mso-position-horizontal-relative:right-margin-area;mso-position-vertical-relative:top-margin-area;position:absolute;z-index:251660288" filled="t" fillcolor="black" stroked="f"/>
              </w:pict>
            </w:r>
          </w:p>
        </w:tc>
        <w:tc>
          <w:tcPr>
            <w:tcW w:w="1721" w:type="dxa"/>
            <w:vMerge w:val="restart"/>
            <w:tcBorders>
              <w:left w:val="nil"/>
              <w:bottom w:val="nil"/>
            </w:tcBorders>
            <w:vAlign w:val="top"/>
          </w:tcPr>
          <w:p>
            <w:pPr>
              <w:pStyle w:val="TableText"/>
              <w:spacing w:before="65" w:line="221" w:lineRule="auto"/>
              <w:ind w:left="107"/>
              <w:rPr>
                <w:rFonts w:ascii="Times New Roman" w:eastAsia="Times New Roman" w:hAnsi="Times New Roman" w:cs="Times New Roman"/>
                <w:sz w:val="21"/>
                <w:szCs w:val="21"/>
              </w:rPr>
            </w:pPr>
            <w:r>
              <w:rPr>
                <w:spacing w:val="-2"/>
                <w:sz w:val="21"/>
                <w:szCs w:val="21"/>
              </w:rPr>
              <w:t>东经：</w:t>
            </w:r>
            <w:r>
              <w:rPr>
                <w:rFonts w:ascii="Times New Roman" w:eastAsia="Times New Roman" w:hAnsi="Times New Roman" w:cs="Times New Roman"/>
                <w:spacing w:val="-2"/>
                <w:sz w:val="21"/>
                <w:szCs w:val="21"/>
              </w:rPr>
              <w:t>120.6267</w:t>
            </w:r>
          </w:p>
          <w:p>
            <w:pPr>
              <w:pStyle w:val="TableText"/>
              <w:spacing w:before="61" w:line="221" w:lineRule="auto"/>
              <w:ind w:left="158"/>
              <w:rPr>
                <w:rFonts w:ascii="Times New Roman" w:eastAsia="Times New Roman" w:hAnsi="Times New Roman" w:cs="Times New Roman"/>
                <w:sz w:val="21"/>
                <w:szCs w:val="21"/>
              </w:rPr>
            </w:pPr>
            <w:r>
              <w:rPr>
                <w:spacing w:val="-1"/>
                <w:sz w:val="21"/>
                <w:szCs w:val="21"/>
              </w:rPr>
              <w:t>北纬：</w:t>
            </w:r>
            <w:r>
              <w:rPr>
                <w:rFonts w:ascii="Times New Roman" w:eastAsia="Times New Roman" w:hAnsi="Times New Roman" w:cs="Times New Roman"/>
                <w:spacing w:val="-1"/>
                <w:sz w:val="21"/>
                <w:szCs w:val="21"/>
              </w:rPr>
              <w:t>29.9811</w:t>
            </w:r>
          </w:p>
        </w:tc>
        <w:tc>
          <w:tcPr>
            <w:tcW w:w="2411" w:type="dxa"/>
            <w:vAlign w:val="top"/>
          </w:tcPr>
          <w:p>
            <w:pPr>
              <w:pStyle w:val="TableText"/>
              <w:spacing w:before="74" w:line="221" w:lineRule="auto"/>
              <w:ind w:left="789"/>
              <w:rPr>
                <w:sz w:val="21"/>
                <w:szCs w:val="21"/>
              </w:rPr>
            </w:pPr>
            <w:r>
              <w:rPr>
                <w:spacing w:val="-2"/>
                <w:sz w:val="21"/>
                <w:szCs w:val="21"/>
              </w:rPr>
              <w:t>执行标准</w:t>
            </w:r>
          </w:p>
        </w:tc>
        <w:tc>
          <w:tcPr>
            <w:tcW w:w="849" w:type="dxa"/>
            <w:vAlign w:val="top"/>
          </w:tcPr>
          <w:p>
            <w:pPr>
              <w:pStyle w:val="TableText"/>
              <w:spacing w:before="74" w:line="233" w:lineRule="auto"/>
              <w:ind w:left="324"/>
              <w:rPr>
                <w:sz w:val="21"/>
                <w:szCs w:val="21"/>
              </w:rPr>
            </w:pPr>
            <w:r>
              <w:rPr>
                <w:sz w:val="21"/>
                <w:szCs w:val="21"/>
              </w:rPr>
              <w:t>Ⅲ</w:t>
            </w:r>
          </w:p>
        </w:tc>
        <w:tc>
          <w:tcPr>
            <w:tcW w:w="849" w:type="dxa"/>
            <w:vAlign w:val="top"/>
          </w:tcPr>
          <w:p>
            <w:pPr>
              <w:pStyle w:val="TableText"/>
              <w:spacing w:before="74" w:line="233" w:lineRule="auto"/>
              <w:ind w:left="324"/>
              <w:rPr>
                <w:sz w:val="21"/>
                <w:szCs w:val="21"/>
              </w:rPr>
            </w:pPr>
            <w:r>
              <w:rPr>
                <w:sz w:val="21"/>
                <w:szCs w:val="21"/>
              </w:rPr>
              <w:t>Ⅲ</w:t>
            </w:r>
          </w:p>
        </w:tc>
        <w:tc>
          <w:tcPr>
            <w:tcW w:w="711" w:type="dxa"/>
            <w:vAlign w:val="top"/>
          </w:tcPr>
          <w:p>
            <w:pPr>
              <w:pStyle w:val="TableText"/>
              <w:spacing w:before="74" w:line="233" w:lineRule="auto"/>
              <w:ind w:left="255"/>
              <w:rPr>
                <w:sz w:val="21"/>
                <w:szCs w:val="21"/>
              </w:rPr>
            </w:pPr>
            <w:r>
              <w:rPr>
                <w:sz w:val="21"/>
                <w:szCs w:val="21"/>
              </w:rPr>
              <w:t>Ⅲ</w:t>
            </w:r>
          </w:p>
        </w:tc>
        <w:tc>
          <w:tcPr>
            <w:tcW w:w="1638" w:type="dxa"/>
            <w:tcBorders>
              <w:right w:val="single" w:sz="8" w:space="0" w:color="000000"/>
            </w:tcBorders>
            <w:vAlign w:val="top"/>
          </w:tcPr>
          <w:p>
            <w:pPr>
              <w:pStyle w:val="TableText"/>
              <w:spacing w:before="74" w:line="233" w:lineRule="auto"/>
              <w:ind w:left="718"/>
              <w:rPr>
                <w:sz w:val="21"/>
                <w:szCs w:val="21"/>
              </w:rPr>
            </w:pPr>
            <w:r>
              <w:rPr>
                <w:sz w:val="21"/>
                <w:szCs w:val="21"/>
              </w:rPr>
              <w:t>Ⅲ</w:t>
            </w:r>
          </w:p>
        </w:tc>
        <w:tc>
          <w:tcPr>
            <w:tcW w:w="117" w:type="dxa"/>
            <w:tcBorders>
              <w:left w:val="single" w:sz="8" w:space="0" w:color="000000"/>
            </w:tcBorders>
            <w:vAlign w:val="top"/>
          </w:tcPr>
          <w:p>
            <w:pPr>
              <w:rPr>
                <w:rFonts w:ascii="Arial"/>
                <w:sz w:val="21"/>
              </w:rPr>
            </w:pPr>
          </w:p>
        </w:tc>
      </w:tr>
      <w:tr>
        <w:tblPrEx>
          <w:tblW w:w="8528" w:type="dxa"/>
          <w:tblInd w:w="2" w:type="dxa"/>
          <w:tblLayout w:type="fixed"/>
        </w:tblPrEx>
        <w:trPr>
          <w:trHeight w:val="336"/>
        </w:trPr>
        <w:tc>
          <w:tcPr>
            <w:tcW w:w="232" w:type="dxa"/>
            <w:vMerge/>
            <w:tcBorders>
              <w:top w:val="nil"/>
              <w:right w:val="nil"/>
            </w:tcBorders>
            <w:vAlign w:val="top"/>
          </w:tcPr>
          <w:p>
            <w:pPr>
              <w:rPr>
                <w:rFonts w:ascii="Arial"/>
                <w:sz w:val="21"/>
              </w:rPr>
            </w:pPr>
          </w:p>
        </w:tc>
        <w:tc>
          <w:tcPr>
            <w:tcW w:w="1721" w:type="dxa"/>
            <w:vMerge/>
            <w:tcBorders>
              <w:top w:val="nil"/>
              <w:left w:val="nil"/>
            </w:tcBorders>
            <w:vAlign w:val="top"/>
          </w:tcPr>
          <w:p>
            <w:pPr>
              <w:rPr>
                <w:rFonts w:ascii="Arial"/>
                <w:sz w:val="21"/>
              </w:rPr>
            </w:pPr>
          </w:p>
        </w:tc>
        <w:tc>
          <w:tcPr>
            <w:tcW w:w="2411" w:type="dxa"/>
            <w:vAlign w:val="top"/>
          </w:tcPr>
          <w:p>
            <w:pPr>
              <w:pStyle w:val="TableText"/>
              <w:spacing w:before="60" w:line="221" w:lineRule="auto"/>
              <w:ind w:left="791"/>
              <w:rPr>
                <w:sz w:val="21"/>
                <w:szCs w:val="21"/>
              </w:rPr>
            </w:pPr>
            <w:r>
              <w:rPr>
                <w:spacing w:val="-2"/>
                <w:sz w:val="21"/>
                <w:szCs w:val="21"/>
              </w:rPr>
              <w:t>综合类别</w:t>
            </w:r>
          </w:p>
        </w:tc>
        <w:tc>
          <w:tcPr>
            <w:tcW w:w="4047" w:type="dxa"/>
            <w:gridSpan w:val="4"/>
            <w:tcBorders>
              <w:right w:val="single" w:sz="8" w:space="0" w:color="000000"/>
            </w:tcBorders>
            <w:vAlign w:val="top"/>
          </w:tcPr>
          <w:p>
            <w:pPr>
              <w:pStyle w:val="TableText"/>
              <w:spacing w:before="60" w:line="233" w:lineRule="auto"/>
              <w:ind w:left="1922"/>
              <w:rPr>
                <w:sz w:val="21"/>
                <w:szCs w:val="21"/>
              </w:rPr>
            </w:pPr>
            <w:r>
              <w:rPr>
                <w:sz w:val="21"/>
                <w:szCs w:val="21"/>
              </w:rPr>
              <w:t>Ⅲ</w:t>
            </w:r>
          </w:p>
        </w:tc>
        <w:tc>
          <w:tcPr>
            <w:tcW w:w="117" w:type="dxa"/>
            <w:tcBorders>
              <w:left w:val="single" w:sz="8" w:space="0" w:color="000000"/>
            </w:tcBorders>
            <w:vAlign w:val="top"/>
          </w:tcPr>
          <w:p>
            <w:pPr>
              <w:rPr>
                <w:rFonts w:ascii="Arial"/>
                <w:sz w:val="21"/>
              </w:rPr>
            </w:pPr>
          </w:p>
        </w:tc>
      </w:tr>
    </w:tbl>
    <w:p>
      <w:pPr>
        <w:sectPr>
          <w:footerReference w:type="default" r:id="rId31"/>
          <w:pgSz w:w="11907" w:h="16839"/>
          <w:pgMar w:top="1431" w:right="1685" w:bottom="1362" w:left="1687" w:header="0" w:footer="1201" w:gutter="0"/>
          <w:pgNumType w:start="32"/>
          <w:cols w:space="708"/>
        </w:sectPr>
      </w:pPr>
    </w:p>
    <w:tbl>
      <w:tblPr>
        <w:tblStyle w:val="TableNormal28"/>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750"/>
        </w:trPr>
        <w:tc>
          <w:tcPr>
            <w:tcW w:w="8528" w:type="dxa"/>
            <w:vAlign w:val="top"/>
          </w:tcPr>
          <w:p>
            <w:pPr>
              <w:pStyle w:val="TableText"/>
              <w:spacing w:before="112" w:line="220" w:lineRule="auto"/>
              <w:ind w:left="598"/>
            </w:pPr>
            <w:r>
              <w:rPr>
                <w:spacing w:val="-1"/>
              </w:rPr>
              <w:t>监测结果表明，监测断面的水质为</w:t>
            </w:r>
            <w:r>
              <w:rPr>
                <w:spacing w:val="-1"/>
                <w:sz w:val="21"/>
                <w:szCs w:val="21"/>
              </w:rPr>
              <w:t>Ⅲ</w:t>
            </w:r>
            <w:r>
              <w:rPr>
                <w:spacing w:val="-1"/>
              </w:rPr>
              <w:t>类水，符合《地表水环境质量标准》</w:t>
            </w:r>
          </w:p>
          <w:p>
            <w:pPr>
              <w:pStyle w:val="TableText"/>
              <w:spacing w:before="182" w:line="468" w:lineRule="exact"/>
              <w:ind w:left="117"/>
            </w:pPr>
            <w:r>
              <w:rPr>
                <w:rFonts w:ascii="Times New Roman" w:eastAsia="Times New Roman" w:hAnsi="Times New Roman" w:cs="Times New Roman"/>
                <w:position w:val="17"/>
              </w:rPr>
              <w:t>(GB3838-2002)</w:t>
            </w:r>
            <w:r>
              <w:rPr>
                <w:position w:val="17"/>
              </w:rPr>
              <w:t>中Ⅲ类水标准。本项目产生的生活污水</w:t>
            </w:r>
            <w:r>
              <w:rPr>
                <w:spacing w:val="-1"/>
                <w:position w:val="17"/>
              </w:rPr>
              <w:t>经处理达标后排入嵊山路</w:t>
            </w:r>
          </w:p>
          <w:p>
            <w:pPr>
              <w:pStyle w:val="TableText"/>
              <w:spacing w:before="1" w:line="218" w:lineRule="auto"/>
              <w:ind w:left="117"/>
            </w:pPr>
            <w:r>
              <w:rPr>
                <w:spacing w:val="-2"/>
              </w:rPr>
              <w:t>排污管网，不排入附近河道，对周围水环境无影响。</w:t>
            </w:r>
          </w:p>
          <w:p>
            <w:pPr>
              <w:pStyle w:val="TableText"/>
              <w:spacing w:before="182" w:line="220" w:lineRule="auto"/>
              <w:ind w:left="111"/>
            </w:pPr>
            <w:r>
              <w:rPr>
                <w:rFonts w:ascii="Times New Roman" w:eastAsia="Times New Roman" w:hAnsi="Times New Roman" w:cs="Times New Roman"/>
                <w:b/>
                <w:bCs/>
                <w:spacing w:val="-2"/>
              </w:rPr>
              <w:t xml:space="preserve">3.1.3 </w:t>
            </w:r>
            <w:r>
              <w:rPr>
                <w:b/>
                <w:bCs/>
                <w:spacing w:val="-2"/>
              </w:rPr>
              <w:t>声环境质量现状监测</w:t>
            </w:r>
          </w:p>
          <w:p>
            <w:pPr>
              <w:pStyle w:val="TableText"/>
              <w:spacing w:before="182" w:line="468" w:lineRule="exact"/>
              <w:ind w:left="599"/>
              <w:rPr>
                <w:rFonts w:ascii="Times New Roman" w:eastAsia="Times New Roman" w:hAnsi="Times New Roman" w:cs="Times New Roman"/>
              </w:rPr>
            </w:pPr>
            <w:r>
              <w:rPr>
                <w:spacing w:val="-6"/>
                <w:position w:val="17"/>
              </w:rPr>
              <w:t>为反映项目所在地声环境质量现状，</w:t>
            </w:r>
            <w:r>
              <w:rPr>
                <w:spacing w:val="68"/>
                <w:position w:val="17"/>
              </w:rPr>
              <w:t xml:space="preserve"> </w:t>
            </w:r>
            <w:r>
              <w:rPr>
                <w:spacing w:val="-6"/>
                <w:position w:val="17"/>
              </w:rPr>
              <w:t>绍兴市三合检测技术有限公司于</w:t>
            </w:r>
            <w:r>
              <w:rPr>
                <w:spacing w:val="-55"/>
                <w:position w:val="17"/>
              </w:rPr>
              <w:t xml:space="preserve"> </w:t>
            </w:r>
            <w:r>
              <w:rPr>
                <w:rFonts w:ascii="Times New Roman" w:eastAsia="Times New Roman" w:hAnsi="Times New Roman" w:cs="Times New Roman"/>
                <w:spacing w:val="-6"/>
                <w:position w:val="17"/>
              </w:rPr>
              <w:t>2017</w:t>
            </w:r>
          </w:p>
          <w:p>
            <w:pPr>
              <w:pStyle w:val="TableText"/>
              <w:spacing w:before="1" w:line="219" w:lineRule="auto"/>
              <w:ind w:left="118"/>
            </w:pPr>
            <w:r>
              <w:rPr>
                <w:spacing w:val="-4"/>
              </w:rPr>
              <w:t>年</w:t>
            </w:r>
            <w:r>
              <w:rPr>
                <w:spacing w:val="-45"/>
              </w:rPr>
              <w:t xml:space="preserve"> </w:t>
            </w:r>
            <w:r>
              <w:rPr>
                <w:rFonts w:ascii="Times New Roman" w:eastAsia="Times New Roman" w:hAnsi="Times New Roman" w:cs="Times New Roman"/>
                <w:spacing w:val="-4"/>
              </w:rPr>
              <w:t>8</w:t>
            </w:r>
            <w:r>
              <w:rPr>
                <w:rFonts w:ascii="Times New Roman" w:eastAsia="Times New Roman" w:hAnsi="Times New Roman" w:cs="Times New Roman"/>
                <w:spacing w:val="15"/>
              </w:rPr>
              <w:t xml:space="preserve"> </w:t>
            </w:r>
            <w:r>
              <w:rPr>
                <w:spacing w:val="-4"/>
              </w:rPr>
              <w:t>月</w:t>
            </w:r>
            <w:r>
              <w:rPr>
                <w:spacing w:val="-32"/>
              </w:rPr>
              <w:t xml:space="preserve"> </w:t>
            </w:r>
            <w:r>
              <w:rPr>
                <w:rFonts w:ascii="Times New Roman" w:eastAsia="Times New Roman" w:hAnsi="Times New Roman" w:cs="Times New Roman"/>
                <w:spacing w:val="-4"/>
              </w:rPr>
              <w:t>13</w:t>
            </w:r>
            <w:r>
              <w:rPr>
                <w:rFonts w:ascii="Times New Roman" w:eastAsia="Times New Roman" w:hAnsi="Times New Roman" w:cs="Times New Roman"/>
                <w:spacing w:val="51"/>
              </w:rPr>
              <w:t xml:space="preserve"> </w:t>
            </w:r>
            <w:r>
              <w:rPr>
                <w:spacing w:val="-4"/>
              </w:rPr>
              <w:t>日对项目地四周厂界进行了噪声监测，监测结果见表</w:t>
            </w:r>
            <w:r>
              <w:rPr>
                <w:spacing w:val="-50"/>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5"/>
              </w:rPr>
              <w:t>3</w:t>
            </w:r>
            <w:r>
              <w:rPr>
                <w:spacing w:val="-5"/>
              </w:rPr>
              <w:t>。</w:t>
            </w:r>
          </w:p>
          <w:p>
            <w:pPr>
              <w:pStyle w:val="TableText"/>
              <w:spacing w:before="122" w:line="216" w:lineRule="auto"/>
              <w:ind w:left="2532"/>
              <w:rPr>
                <w:rFonts w:ascii="Times New Roman" w:eastAsia="Times New Roman" w:hAnsi="Times New Roman" w:cs="Times New Roman"/>
                <w:sz w:val="21"/>
                <w:szCs w:val="21"/>
              </w:rPr>
            </w:pPr>
            <w:r>
              <w:rPr>
                <w:b/>
                <w:bCs/>
                <w:spacing w:val="-7"/>
                <w:sz w:val="21"/>
                <w:szCs w:val="21"/>
              </w:rPr>
              <w:t>表</w:t>
            </w:r>
            <w:r>
              <w:rPr>
                <w:spacing w:val="-37"/>
                <w:sz w:val="21"/>
                <w:szCs w:val="21"/>
              </w:rPr>
              <w:t xml:space="preserve"> </w:t>
            </w:r>
            <w:r>
              <w:rPr>
                <w:rFonts w:ascii="Times New Roman" w:eastAsia="Times New Roman" w:hAnsi="Times New Roman" w:cs="Times New Roman"/>
                <w:b/>
                <w:bCs/>
                <w:spacing w:val="-7"/>
                <w:sz w:val="21"/>
                <w:szCs w:val="21"/>
              </w:rPr>
              <w:t xml:space="preserve">3-3    </w:t>
            </w:r>
            <w:r>
              <w:rPr>
                <w:b/>
                <w:bCs/>
                <w:spacing w:val="-7"/>
                <w:sz w:val="21"/>
                <w:szCs w:val="21"/>
              </w:rPr>
              <w:t>声环境监测结果</w:t>
            </w:r>
            <w:r>
              <w:rPr>
                <w:spacing w:val="4"/>
                <w:sz w:val="21"/>
                <w:szCs w:val="21"/>
              </w:rPr>
              <w:t xml:space="preserve">  </w:t>
            </w:r>
            <w:r>
              <w:rPr>
                <w:rFonts w:ascii="Times New Roman" w:eastAsia="Times New Roman" w:hAnsi="Times New Roman" w:cs="Times New Roman"/>
                <w:b/>
                <w:bCs/>
                <w:spacing w:val="-7"/>
                <w:sz w:val="21"/>
                <w:szCs w:val="21"/>
              </w:rPr>
              <w:t>(</w:t>
            </w:r>
            <w:r>
              <w:rPr>
                <w:b/>
                <w:bCs/>
                <w:spacing w:val="-7"/>
                <w:sz w:val="21"/>
                <w:szCs w:val="21"/>
              </w:rPr>
              <w:t>单位：</w:t>
            </w:r>
            <w:r>
              <w:rPr>
                <w:spacing w:val="7"/>
                <w:sz w:val="21"/>
                <w:szCs w:val="21"/>
              </w:rPr>
              <w:t xml:space="preserve"> </w:t>
            </w:r>
            <w:r>
              <w:rPr>
                <w:rFonts w:ascii="Times New Roman" w:eastAsia="Times New Roman" w:hAnsi="Times New Roman" w:cs="Times New Roman"/>
                <w:b/>
                <w:bCs/>
                <w:spacing w:val="-7"/>
                <w:sz w:val="21"/>
                <w:szCs w:val="21"/>
              </w:rPr>
              <w:t>dB)</w:t>
            </w:r>
          </w:p>
          <w:p>
            <w:pPr>
              <w:spacing w:line="15" w:lineRule="exact"/>
            </w:pPr>
          </w:p>
          <w:tbl>
            <w:tblPr>
              <w:tblStyle w:val="TableNormal28"/>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7"/>
              <w:gridCol w:w="1135"/>
              <w:gridCol w:w="1132"/>
              <w:gridCol w:w="1175"/>
              <w:gridCol w:w="1243"/>
              <w:gridCol w:w="832"/>
              <w:gridCol w:w="1243"/>
              <w:gridCol w:w="835"/>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707" w:type="dxa"/>
                  <w:vMerge w:val="restart"/>
                  <w:tcBorders>
                    <w:bottom w:val="nil"/>
                  </w:tcBorders>
                  <w:vAlign w:val="top"/>
                </w:tcPr>
                <w:p>
                  <w:pPr>
                    <w:pStyle w:val="TableText"/>
                    <w:spacing w:before="217" w:line="247" w:lineRule="auto"/>
                    <w:ind w:left="150" w:right="138"/>
                    <w:rPr>
                      <w:sz w:val="21"/>
                      <w:szCs w:val="21"/>
                    </w:rPr>
                  </w:pPr>
                  <w:r>
                    <w:rPr>
                      <w:spacing w:val="-4"/>
                      <w:sz w:val="21"/>
                      <w:szCs w:val="21"/>
                    </w:rPr>
                    <w:t>监测</w:t>
                  </w:r>
                  <w:r>
                    <w:rPr>
                      <w:sz w:val="21"/>
                      <w:szCs w:val="21"/>
                    </w:rPr>
                    <w:t xml:space="preserve"> </w:t>
                  </w:r>
                  <w:r>
                    <w:rPr>
                      <w:spacing w:val="-4"/>
                      <w:sz w:val="21"/>
                      <w:szCs w:val="21"/>
                    </w:rPr>
                    <w:t>编号</w:t>
                  </w:r>
                </w:p>
              </w:tc>
              <w:tc>
                <w:tcPr>
                  <w:tcW w:w="1135" w:type="dxa"/>
                  <w:vMerge w:val="restart"/>
                  <w:tcBorders>
                    <w:bottom w:val="nil"/>
                  </w:tcBorders>
                  <w:vAlign w:val="top"/>
                </w:tcPr>
                <w:p>
                  <w:pPr>
                    <w:spacing w:line="302" w:lineRule="auto"/>
                    <w:rPr>
                      <w:rFonts w:ascii="Arial"/>
                      <w:sz w:val="21"/>
                    </w:rPr>
                  </w:pPr>
                </w:p>
                <w:p>
                  <w:pPr>
                    <w:pStyle w:val="TableText"/>
                    <w:spacing w:before="69" w:line="221" w:lineRule="auto"/>
                    <w:ind w:left="151"/>
                    <w:rPr>
                      <w:sz w:val="21"/>
                      <w:szCs w:val="21"/>
                    </w:rPr>
                  </w:pPr>
                  <w:r>
                    <w:rPr>
                      <w:spacing w:val="-2"/>
                      <w:sz w:val="21"/>
                      <w:szCs w:val="21"/>
                    </w:rPr>
                    <w:t>监测日期</w:t>
                  </w:r>
                </w:p>
              </w:tc>
              <w:tc>
                <w:tcPr>
                  <w:tcW w:w="1132" w:type="dxa"/>
                  <w:vMerge w:val="restart"/>
                  <w:tcBorders>
                    <w:bottom w:val="nil"/>
                  </w:tcBorders>
                  <w:vAlign w:val="top"/>
                </w:tcPr>
                <w:p>
                  <w:pPr>
                    <w:spacing w:line="302" w:lineRule="auto"/>
                    <w:rPr>
                      <w:rFonts w:ascii="Arial"/>
                      <w:sz w:val="21"/>
                    </w:rPr>
                  </w:pPr>
                </w:p>
                <w:p>
                  <w:pPr>
                    <w:pStyle w:val="TableText"/>
                    <w:spacing w:before="68" w:line="222" w:lineRule="auto"/>
                    <w:ind w:left="255"/>
                    <w:rPr>
                      <w:sz w:val="21"/>
                      <w:szCs w:val="21"/>
                    </w:rPr>
                  </w:pPr>
                  <w:r>
                    <w:rPr>
                      <w:spacing w:val="-2"/>
                      <w:sz w:val="21"/>
                      <w:szCs w:val="21"/>
                    </w:rPr>
                    <w:t>监测点</w:t>
                  </w:r>
                </w:p>
              </w:tc>
              <w:tc>
                <w:tcPr>
                  <w:tcW w:w="1175" w:type="dxa"/>
                  <w:vMerge w:val="restart"/>
                  <w:tcBorders>
                    <w:bottom w:val="nil"/>
                  </w:tcBorders>
                  <w:vAlign w:val="top"/>
                </w:tcPr>
                <w:p>
                  <w:pPr>
                    <w:spacing w:line="302" w:lineRule="auto"/>
                    <w:rPr>
                      <w:rFonts w:ascii="Arial"/>
                      <w:sz w:val="21"/>
                    </w:rPr>
                  </w:pPr>
                </w:p>
                <w:p>
                  <w:pPr>
                    <w:pStyle w:val="TableText"/>
                    <w:spacing w:before="69" w:line="221" w:lineRule="auto"/>
                    <w:ind w:left="175"/>
                    <w:rPr>
                      <w:sz w:val="21"/>
                      <w:szCs w:val="21"/>
                    </w:rPr>
                  </w:pPr>
                  <w:r>
                    <w:rPr>
                      <w:spacing w:val="-2"/>
                      <w:sz w:val="21"/>
                      <w:szCs w:val="21"/>
                    </w:rPr>
                    <w:t>主要声源</w:t>
                  </w:r>
                </w:p>
              </w:tc>
              <w:tc>
                <w:tcPr>
                  <w:tcW w:w="2075" w:type="dxa"/>
                  <w:gridSpan w:val="2"/>
                  <w:vAlign w:val="top"/>
                </w:tcPr>
                <w:p>
                  <w:pPr>
                    <w:pStyle w:val="TableText"/>
                    <w:spacing w:before="55" w:line="214" w:lineRule="auto"/>
                    <w:ind w:left="349"/>
                    <w:rPr>
                      <w:rFonts w:ascii="Times New Roman" w:eastAsia="Times New Roman" w:hAnsi="Times New Roman" w:cs="Times New Roman"/>
                      <w:sz w:val="21"/>
                      <w:szCs w:val="21"/>
                    </w:rPr>
                  </w:pPr>
                  <w:r>
                    <w:rPr>
                      <w:spacing w:val="8"/>
                      <w:sz w:val="21"/>
                      <w:szCs w:val="21"/>
                    </w:rPr>
                    <w:t>昼间</w:t>
                  </w:r>
                  <w:r>
                    <w:rPr>
                      <w:spacing w:val="-47"/>
                      <w:sz w:val="21"/>
                      <w:szCs w:val="21"/>
                    </w:rPr>
                    <w:t xml:space="preserve"> </w:t>
                  </w:r>
                  <w:r>
                    <w:rPr>
                      <w:rFonts w:ascii="Times New Roman" w:eastAsia="Times New Roman" w:hAnsi="Times New Roman" w:cs="Times New Roman"/>
                      <w:sz w:val="21"/>
                      <w:szCs w:val="21"/>
                    </w:rPr>
                    <w:t>LeqdB</w:t>
                  </w:r>
                  <w:r>
                    <w:rPr>
                      <w:rFonts w:ascii="Times New Roman" w:eastAsia="Times New Roman" w:hAnsi="Times New Roman" w:cs="Times New Roman"/>
                      <w:spacing w:val="8"/>
                      <w:sz w:val="21"/>
                      <w:szCs w:val="21"/>
                    </w:rPr>
                    <w:t>(A)</w:t>
                  </w:r>
                </w:p>
              </w:tc>
              <w:tc>
                <w:tcPr>
                  <w:tcW w:w="2078" w:type="dxa"/>
                  <w:gridSpan w:val="2"/>
                  <w:vAlign w:val="top"/>
                </w:tcPr>
                <w:p>
                  <w:pPr>
                    <w:pStyle w:val="TableText"/>
                    <w:spacing w:before="55" w:line="214" w:lineRule="auto"/>
                    <w:ind w:left="354"/>
                    <w:rPr>
                      <w:rFonts w:ascii="Times New Roman" w:eastAsia="Times New Roman" w:hAnsi="Times New Roman" w:cs="Times New Roman"/>
                      <w:sz w:val="21"/>
                      <w:szCs w:val="21"/>
                    </w:rPr>
                  </w:pPr>
                  <w:r>
                    <w:rPr>
                      <w:spacing w:val="7"/>
                      <w:sz w:val="21"/>
                      <w:szCs w:val="21"/>
                    </w:rPr>
                    <w:t>夜间</w:t>
                  </w:r>
                  <w:r>
                    <w:rPr>
                      <w:spacing w:val="-45"/>
                      <w:sz w:val="21"/>
                      <w:szCs w:val="21"/>
                    </w:rPr>
                    <w:t xml:space="preserve"> </w:t>
                  </w:r>
                  <w:r>
                    <w:rPr>
                      <w:rFonts w:ascii="Times New Roman" w:eastAsia="Times New Roman" w:hAnsi="Times New Roman" w:cs="Times New Roman"/>
                      <w:sz w:val="21"/>
                      <w:szCs w:val="21"/>
                    </w:rPr>
                    <w:t>LeqdB</w:t>
                  </w:r>
                  <w:r>
                    <w:rPr>
                      <w:rFonts w:ascii="Times New Roman" w:eastAsia="Times New Roman" w:hAnsi="Times New Roman" w:cs="Times New Roman"/>
                      <w:spacing w:val="7"/>
                      <w:sz w:val="21"/>
                      <w:szCs w:val="21"/>
                    </w:rPr>
                    <w:t>(A)</w:t>
                  </w:r>
                </w:p>
              </w:tc>
            </w:tr>
            <w:tr>
              <w:tblPrEx>
                <w:tblW w:w="8302" w:type="dxa"/>
                <w:tblInd w:w="110" w:type="dxa"/>
                <w:tblLayout w:type="fixed"/>
              </w:tblPrEx>
              <w:trPr>
                <w:trHeight w:val="627"/>
              </w:trPr>
              <w:tc>
                <w:tcPr>
                  <w:tcW w:w="707" w:type="dxa"/>
                  <w:vMerge/>
                  <w:tcBorders>
                    <w:top w:val="nil"/>
                  </w:tcBorders>
                  <w:vAlign w:val="top"/>
                </w:tcPr>
                <w:p>
                  <w:pPr>
                    <w:rPr>
                      <w:rFonts w:ascii="Arial"/>
                      <w:sz w:val="21"/>
                    </w:rPr>
                  </w:pPr>
                </w:p>
              </w:tc>
              <w:tc>
                <w:tcPr>
                  <w:tcW w:w="1135" w:type="dxa"/>
                  <w:vMerge/>
                  <w:tcBorders>
                    <w:top w:val="nil"/>
                  </w:tcBorders>
                  <w:vAlign w:val="top"/>
                </w:tcPr>
                <w:p>
                  <w:pPr>
                    <w:rPr>
                      <w:rFonts w:ascii="Arial"/>
                      <w:sz w:val="21"/>
                    </w:rPr>
                  </w:pPr>
                </w:p>
              </w:tc>
              <w:tc>
                <w:tcPr>
                  <w:tcW w:w="1132" w:type="dxa"/>
                  <w:vMerge/>
                  <w:tcBorders>
                    <w:top w:val="nil"/>
                  </w:tcBorders>
                  <w:vAlign w:val="top"/>
                </w:tcPr>
                <w:p>
                  <w:pPr>
                    <w:rPr>
                      <w:rFonts w:ascii="Arial"/>
                      <w:sz w:val="21"/>
                    </w:rPr>
                  </w:pPr>
                </w:p>
              </w:tc>
              <w:tc>
                <w:tcPr>
                  <w:tcW w:w="1175" w:type="dxa"/>
                  <w:vMerge/>
                  <w:tcBorders>
                    <w:top w:val="nil"/>
                  </w:tcBorders>
                  <w:vAlign w:val="top"/>
                </w:tcPr>
                <w:p>
                  <w:pPr>
                    <w:rPr>
                      <w:rFonts w:ascii="Arial"/>
                      <w:sz w:val="21"/>
                    </w:rPr>
                  </w:pPr>
                </w:p>
              </w:tc>
              <w:tc>
                <w:tcPr>
                  <w:tcW w:w="1243" w:type="dxa"/>
                  <w:vAlign w:val="top"/>
                </w:tcPr>
                <w:p>
                  <w:pPr>
                    <w:pStyle w:val="TableText"/>
                    <w:spacing w:before="208" w:line="222" w:lineRule="auto"/>
                    <w:ind w:left="209"/>
                    <w:rPr>
                      <w:sz w:val="21"/>
                      <w:szCs w:val="21"/>
                    </w:rPr>
                  </w:pPr>
                  <w:r>
                    <w:rPr>
                      <w:spacing w:val="-2"/>
                      <w:sz w:val="21"/>
                      <w:szCs w:val="21"/>
                    </w:rPr>
                    <w:t>测量时间</w:t>
                  </w:r>
                </w:p>
              </w:tc>
              <w:tc>
                <w:tcPr>
                  <w:tcW w:w="832" w:type="dxa"/>
                  <w:vAlign w:val="top"/>
                </w:tcPr>
                <w:p>
                  <w:pPr>
                    <w:pStyle w:val="TableText"/>
                    <w:spacing w:before="52" w:line="312" w:lineRule="exact"/>
                    <w:ind w:left="212"/>
                    <w:rPr>
                      <w:sz w:val="21"/>
                      <w:szCs w:val="21"/>
                    </w:rPr>
                  </w:pPr>
                  <w:r>
                    <w:rPr>
                      <w:spacing w:val="-2"/>
                      <w:position w:val="7"/>
                      <w:sz w:val="21"/>
                      <w:szCs w:val="21"/>
                    </w:rPr>
                    <w:t>测量</w:t>
                  </w:r>
                </w:p>
                <w:p>
                  <w:pPr>
                    <w:pStyle w:val="TableText"/>
                    <w:spacing w:line="220" w:lineRule="auto"/>
                    <w:ind w:left="316"/>
                    <w:rPr>
                      <w:sz w:val="21"/>
                      <w:szCs w:val="21"/>
                    </w:rPr>
                  </w:pPr>
                  <w:r>
                    <w:rPr>
                      <w:sz w:val="21"/>
                      <w:szCs w:val="21"/>
                    </w:rPr>
                    <w:t>值</w:t>
                  </w:r>
                </w:p>
              </w:tc>
              <w:tc>
                <w:tcPr>
                  <w:tcW w:w="1243" w:type="dxa"/>
                  <w:vAlign w:val="top"/>
                </w:tcPr>
                <w:p>
                  <w:pPr>
                    <w:pStyle w:val="TableText"/>
                    <w:spacing w:before="208" w:line="222" w:lineRule="auto"/>
                    <w:ind w:left="210"/>
                    <w:rPr>
                      <w:sz w:val="21"/>
                      <w:szCs w:val="21"/>
                    </w:rPr>
                  </w:pPr>
                  <w:r>
                    <w:rPr>
                      <w:spacing w:val="-2"/>
                      <w:sz w:val="21"/>
                      <w:szCs w:val="21"/>
                    </w:rPr>
                    <w:t>测量时间</w:t>
                  </w:r>
                </w:p>
              </w:tc>
              <w:tc>
                <w:tcPr>
                  <w:tcW w:w="835" w:type="dxa"/>
                  <w:vAlign w:val="top"/>
                </w:tcPr>
                <w:p>
                  <w:pPr>
                    <w:pStyle w:val="TableText"/>
                    <w:spacing w:before="52" w:line="312" w:lineRule="exact"/>
                    <w:ind w:left="211"/>
                    <w:rPr>
                      <w:sz w:val="21"/>
                      <w:szCs w:val="21"/>
                    </w:rPr>
                  </w:pPr>
                  <w:r>
                    <w:rPr>
                      <w:spacing w:val="-2"/>
                      <w:position w:val="7"/>
                      <w:sz w:val="21"/>
                      <w:szCs w:val="21"/>
                    </w:rPr>
                    <w:t>测量</w:t>
                  </w:r>
                </w:p>
                <w:p>
                  <w:pPr>
                    <w:pStyle w:val="TableText"/>
                    <w:spacing w:line="220" w:lineRule="auto"/>
                    <w:ind w:left="316"/>
                    <w:rPr>
                      <w:sz w:val="21"/>
                      <w:szCs w:val="21"/>
                    </w:rPr>
                  </w:pPr>
                  <w:r>
                    <w:rPr>
                      <w:sz w:val="21"/>
                      <w:szCs w:val="21"/>
                    </w:rPr>
                    <w:t>值</w:t>
                  </w:r>
                </w:p>
              </w:tc>
            </w:tr>
            <w:tr>
              <w:tblPrEx>
                <w:tblW w:w="8302" w:type="dxa"/>
                <w:tblInd w:w="110" w:type="dxa"/>
                <w:tblLayout w:type="fixed"/>
              </w:tblPrEx>
              <w:trPr>
                <w:trHeight w:val="316"/>
              </w:trPr>
              <w:tc>
                <w:tcPr>
                  <w:tcW w:w="707" w:type="dxa"/>
                  <w:vAlign w:val="top"/>
                </w:tcPr>
                <w:p>
                  <w:pPr>
                    <w:spacing w:before="90" w:line="187" w:lineRule="auto"/>
                    <w:ind w:left="2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w:t>
                  </w:r>
                </w:p>
              </w:tc>
              <w:tc>
                <w:tcPr>
                  <w:tcW w:w="1135" w:type="dxa"/>
                  <w:vAlign w:val="top"/>
                </w:tcPr>
                <w:p>
                  <w:pPr>
                    <w:spacing w:before="90" w:line="187" w:lineRule="auto"/>
                    <w:ind w:left="12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2017-8-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2"/>
                      <w:sz w:val="21"/>
                      <w:szCs w:val="21"/>
                    </w:rPr>
                    <w:t>13</w:t>
                  </w:r>
                </w:p>
              </w:tc>
              <w:tc>
                <w:tcPr>
                  <w:tcW w:w="1132" w:type="dxa"/>
                  <w:vAlign w:val="top"/>
                </w:tcPr>
                <w:p>
                  <w:pPr>
                    <w:pStyle w:val="TableText"/>
                    <w:spacing w:before="53" w:line="221" w:lineRule="auto"/>
                    <w:ind w:left="153"/>
                    <w:rPr>
                      <w:sz w:val="21"/>
                      <w:szCs w:val="21"/>
                    </w:rPr>
                  </w:pPr>
                  <w:r>
                    <w:rPr>
                      <w:spacing w:val="-2"/>
                      <w:sz w:val="21"/>
                      <w:szCs w:val="21"/>
                    </w:rPr>
                    <w:t>厂界北侧</w:t>
                  </w:r>
                </w:p>
              </w:tc>
              <w:tc>
                <w:tcPr>
                  <w:tcW w:w="1175" w:type="dxa"/>
                  <w:vAlign w:val="top"/>
                </w:tcPr>
                <w:p>
                  <w:pPr>
                    <w:pStyle w:val="TableText"/>
                    <w:spacing w:before="54" w:line="220" w:lineRule="auto"/>
                    <w:ind w:left="172"/>
                    <w:rPr>
                      <w:sz w:val="21"/>
                      <w:szCs w:val="21"/>
                    </w:rPr>
                  </w:pPr>
                  <w:r>
                    <w:rPr>
                      <w:spacing w:val="-1"/>
                      <w:sz w:val="21"/>
                      <w:szCs w:val="21"/>
                    </w:rPr>
                    <w:t>机械噪声</w:t>
                  </w:r>
                </w:p>
              </w:tc>
              <w:tc>
                <w:tcPr>
                  <w:tcW w:w="1243" w:type="dxa"/>
                  <w:vAlign w:val="top"/>
                </w:tcPr>
                <w:p>
                  <w:pPr>
                    <w:spacing w:before="90" w:line="187" w:lineRule="auto"/>
                    <w:ind w:left="13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10:34-</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10:35</w:t>
                  </w:r>
                </w:p>
              </w:tc>
              <w:tc>
                <w:tcPr>
                  <w:tcW w:w="832" w:type="dxa"/>
                  <w:vAlign w:val="top"/>
                </w:tcPr>
                <w:p>
                  <w:pPr>
                    <w:spacing w:before="90" w:line="187" w:lineRule="auto"/>
                    <w:ind w:left="2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58.8</w:t>
                  </w:r>
                </w:p>
              </w:tc>
              <w:tc>
                <w:tcPr>
                  <w:tcW w:w="1243" w:type="dxa"/>
                  <w:vAlign w:val="top"/>
                </w:tcPr>
                <w:p>
                  <w:pPr>
                    <w:spacing w:before="9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23:03-23:04</w:t>
                  </w:r>
                </w:p>
              </w:tc>
              <w:tc>
                <w:tcPr>
                  <w:tcW w:w="835" w:type="dxa"/>
                  <w:vAlign w:val="top"/>
                </w:tcPr>
                <w:p>
                  <w:pPr>
                    <w:spacing w:before="90" w:line="187"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49.3</w:t>
                  </w:r>
                </w:p>
              </w:tc>
            </w:tr>
            <w:tr>
              <w:tblPrEx>
                <w:tblW w:w="8302" w:type="dxa"/>
                <w:tblInd w:w="110" w:type="dxa"/>
                <w:tblLayout w:type="fixed"/>
              </w:tblPrEx>
              <w:trPr>
                <w:trHeight w:val="316"/>
              </w:trPr>
              <w:tc>
                <w:tcPr>
                  <w:tcW w:w="707" w:type="dxa"/>
                  <w:vAlign w:val="top"/>
                </w:tcPr>
                <w:p>
                  <w:pPr>
                    <w:spacing w:before="90" w:line="187"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w:t>
                  </w:r>
                </w:p>
              </w:tc>
              <w:tc>
                <w:tcPr>
                  <w:tcW w:w="1135" w:type="dxa"/>
                  <w:vAlign w:val="top"/>
                </w:tcPr>
                <w:p>
                  <w:pPr>
                    <w:spacing w:before="90" w:line="187" w:lineRule="auto"/>
                    <w:ind w:left="12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2017-8-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2"/>
                      <w:sz w:val="21"/>
                      <w:szCs w:val="21"/>
                    </w:rPr>
                    <w:t>13</w:t>
                  </w:r>
                </w:p>
              </w:tc>
              <w:tc>
                <w:tcPr>
                  <w:tcW w:w="1132" w:type="dxa"/>
                  <w:vAlign w:val="top"/>
                </w:tcPr>
                <w:p>
                  <w:pPr>
                    <w:pStyle w:val="TableText"/>
                    <w:spacing w:before="54" w:line="221" w:lineRule="auto"/>
                    <w:ind w:left="153"/>
                    <w:rPr>
                      <w:sz w:val="21"/>
                      <w:szCs w:val="21"/>
                    </w:rPr>
                  </w:pPr>
                  <w:r>
                    <w:rPr>
                      <w:spacing w:val="-2"/>
                      <w:sz w:val="21"/>
                      <w:szCs w:val="21"/>
                    </w:rPr>
                    <w:t>厂界东侧</w:t>
                  </w:r>
                </w:p>
              </w:tc>
              <w:tc>
                <w:tcPr>
                  <w:tcW w:w="1175" w:type="dxa"/>
                  <w:vAlign w:val="top"/>
                </w:tcPr>
                <w:p>
                  <w:pPr>
                    <w:pStyle w:val="TableText"/>
                    <w:spacing w:before="54" w:line="220" w:lineRule="auto"/>
                    <w:ind w:left="172"/>
                    <w:rPr>
                      <w:sz w:val="21"/>
                      <w:szCs w:val="21"/>
                    </w:rPr>
                  </w:pPr>
                  <w:r>
                    <w:rPr>
                      <w:spacing w:val="-1"/>
                      <w:sz w:val="21"/>
                      <w:szCs w:val="21"/>
                    </w:rPr>
                    <w:t>机械噪声</w:t>
                  </w:r>
                </w:p>
              </w:tc>
              <w:tc>
                <w:tcPr>
                  <w:tcW w:w="1243" w:type="dxa"/>
                  <w:vAlign w:val="top"/>
                </w:tcPr>
                <w:p>
                  <w:pPr>
                    <w:spacing w:before="90"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9:59-</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3"/>
                      <w:sz w:val="21"/>
                      <w:szCs w:val="21"/>
                    </w:rPr>
                    <w:t>10:00</w:t>
                  </w:r>
                </w:p>
              </w:tc>
              <w:tc>
                <w:tcPr>
                  <w:tcW w:w="832" w:type="dxa"/>
                  <w:vAlign w:val="top"/>
                </w:tcPr>
                <w:p>
                  <w:pPr>
                    <w:spacing w:before="90" w:line="187" w:lineRule="auto"/>
                    <w:ind w:left="2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56.1</w:t>
                  </w:r>
                </w:p>
              </w:tc>
              <w:tc>
                <w:tcPr>
                  <w:tcW w:w="1243" w:type="dxa"/>
                  <w:vAlign w:val="top"/>
                </w:tcPr>
                <w:p>
                  <w:pPr>
                    <w:spacing w:before="9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22:28-22:29</w:t>
                  </w:r>
                </w:p>
              </w:tc>
              <w:tc>
                <w:tcPr>
                  <w:tcW w:w="835" w:type="dxa"/>
                  <w:vAlign w:val="top"/>
                </w:tcPr>
                <w:p>
                  <w:pPr>
                    <w:spacing w:before="90" w:line="187"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47.5</w:t>
                  </w:r>
                </w:p>
              </w:tc>
            </w:tr>
            <w:tr>
              <w:tblPrEx>
                <w:tblW w:w="8302" w:type="dxa"/>
                <w:tblInd w:w="110" w:type="dxa"/>
                <w:tblLayout w:type="fixed"/>
              </w:tblPrEx>
              <w:trPr>
                <w:trHeight w:val="316"/>
              </w:trPr>
              <w:tc>
                <w:tcPr>
                  <w:tcW w:w="707" w:type="dxa"/>
                  <w:vAlign w:val="top"/>
                </w:tcPr>
                <w:p>
                  <w:pPr>
                    <w:spacing w:before="87" w:line="217" w:lineRule="auto"/>
                    <w:ind w:left="25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w:t>
                  </w:r>
                </w:p>
              </w:tc>
              <w:tc>
                <w:tcPr>
                  <w:tcW w:w="1135" w:type="dxa"/>
                  <w:vAlign w:val="top"/>
                </w:tcPr>
                <w:p>
                  <w:pPr>
                    <w:spacing w:before="91" w:line="187" w:lineRule="auto"/>
                    <w:ind w:left="12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2017-8-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2"/>
                      <w:sz w:val="21"/>
                      <w:szCs w:val="21"/>
                    </w:rPr>
                    <w:t>13</w:t>
                  </w:r>
                </w:p>
              </w:tc>
              <w:tc>
                <w:tcPr>
                  <w:tcW w:w="1132" w:type="dxa"/>
                  <w:vAlign w:val="top"/>
                </w:tcPr>
                <w:p>
                  <w:pPr>
                    <w:pStyle w:val="TableText"/>
                    <w:spacing w:before="55" w:line="220" w:lineRule="auto"/>
                    <w:ind w:left="153"/>
                    <w:rPr>
                      <w:sz w:val="21"/>
                      <w:szCs w:val="21"/>
                    </w:rPr>
                  </w:pPr>
                  <w:r>
                    <w:rPr>
                      <w:spacing w:val="-2"/>
                      <w:sz w:val="21"/>
                      <w:szCs w:val="21"/>
                    </w:rPr>
                    <w:t>厂界南侧</w:t>
                  </w:r>
                </w:p>
              </w:tc>
              <w:tc>
                <w:tcPr>
                  <w:tcW w:w="1175" w:type="dxa"/>
                  <w:vAlign w:val="top"/>
                </w:tcPr>
                <w:p>
                  <w:pPr>
                    <w:pStyle w:val="TableText"/>
                    <w:spacing w:before="55" w:line="220" w:lineRule="auto"/>
                    <w:ind w:left="172"/>
                    <w:rPr>
                      <w:sz w:val="21"/>
                      <w:szCs w:val="21"/>
                    </w:rPr>
                  </w:pPr>
                  <w:r>
                    <w:rPr>
                      <w:spacing w:val="-1"/>
                      <w:sz w:val="21"/>
                      <w:szCs w:val="21"/>
                    </w:rPr>
                    <w:t>机械噪声</w:t>
                  </w:r>
                </w:p>
              </w:tc>
              <w:tc>
                <w:tcPr>
                  <w:tcW w:w="1243" w:type="dxa"/>
                  <w:vAlign w:val="top"/>
                </w:tcPr>
                <w:p>
                  <w:pPr>
                    <w:spacing w:before="91" w:line="187" w:lineRule="auto"/>
                    <w:ind w:left="13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10:08-</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10:09</w:t>
                  </w:r>
                </w:p>
              </w:tc>
              <w:tc>
                <w:tcPr>
                  <w:tcW w:w="832" w:type="dxa"/>
                  <w:vAlign w:val="top"/>
                </w:tcPr>
                <w:p>
                  <w:pPr>
                    <w:spacing w:before="91" w:line="187" w:lineRule="auto"/>
                    <w:ind w:left="2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57.4</w:t>
                  </w:r>
                </w:p>
              </w:tc>
              <w:tc>
                <w:tcPr>
                  <w:tcW w:w="1243" w:type="dxa"/>
                  <w:vAlign w:val="top"/>
                </w:tcPr>
                <w:p>
                  <w:pPr>
                    <w:spacing w:before="91"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22:45-22:46</w:t>
                  </w:r>
                </w:p>
              </w:tc>
              <w:tc>
                <w:tcPr>
                  <w:tcW w:w="835" w:type="dxa"/>
                  <w:vAlign w:val="top"/>
                </w:tcPr>
                <w:p>
                  <w:pPr>
                    <w:spacing w:before="91" w:line="187"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48.3</w:t>
                  </w:r>
                </w:p>
              </w:tc>
            </w:tr>
            <w:tr>
              <w:tblPrEx>
                <w:tblW w:w="8302" w:type="dxa"/>
                <w:tblInd w:w="110" w:type="dxa"/>
                <w:tblLayout w:type="fixed"/>
              </w:tblPrEx>
              <w:trPr>
                <w:trHeight w:val="323"/>
              </w:trPr>
              <w:tc>
                <w:tcPr>
                  <w:tcW w:w="707" w:type="dxa"/>
                  <w:vAlign w:val="top"/>
                </w:tcPr>
                <w:p>
                  <w:pPr>
                    <w:spacing w:before="94" w:line="187" w:lineRule="auto"/>
                    <w:ind w:left="2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1135" w:type="dxa"/>
                  <w:vAlign w:val="top"/>
                </w:tcPr>
                <w:p>
                  <w:pPr>
                    <w:spacing w:before="94" w:line="187" w:lineRule="auto"/>
                    <w:ind w:left="12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2017-8-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2"/>
                      <w:sz w:val="21"/>
                      <w:szCs w:val="21"/>
                    </w:rPr>
                    <w:t>13</w:t>
                  </w:r>
                </w:p>
              </w:tc>
              <w:tc>
                <w:tcPr>
                  <w:tcW w:w="1132" w:type="dxa"/>
                  <w:vAlign w:val="top"/>
                </w:tcPr>
                <w:p>
                  <w:pPr>
                    <w:pStyle w:val="TableText"/>
                    <w:spacing w:before="57" w:line="221" w:lineRule="auto"/>
                    <w:ind w:left="153"/>
                    <w:rPr>
                      <w:sz w:val="21"/>
                      <w:szCs w:val="21"/>
                    </w:rPr>
                  </w:pPr>
                  <w:r>
                    <w:rPr>
                      <w:spacing w:val="-2"/>
                      <w:sz w:val="21"/>
                      <w:szCs w:val="21"/>
                    </w:rPr>
                    <w:t>厂界西侧</w:t>
                  </w:r>
                </w:p>
              </w:tc>
              <w:tc>
                <w:tcPr>
                  <w:tcW w:w="1175" w:type="dxa"/>
                  <w:vAlign w:val="top"/>
                </w:tcPr>
                <w:p>
                  <w:pPr>
                    <w:pStyle w:val="TableText"/>
                    <w:spacing w:before="58" w:line="220" w:lineRule="auto"/>
                    <w:ind w:left="172"/>
                    <w:rPr>
                      <w:sz w:val="21"/>
                      <w:szCs w:val="21"/>
                    </w:rPr>
                  </w:pPr>
                  <w:r>
                    <w:rPr>
                      <w:spacing w:val="-1"/>
                      <w:sz w:val="21"/>
                      <w:szCs w:val="21"/>
                    </w:rPr>
                    <w:t>机械噪声</w:t>
                  </w:r>
                </w:p>
              </w:tc>
              <w:tc>
                <w:tcPr>
                  <w:tcW w:w="1243" w:type="dxa"/>
                  <w:vAlign w:val="top"/>
                </w:tcPr>
                <w:p>
                  <w:pPr>
                    <w:spacing w:before="94" w:line="187" w:lineRule="auto"/>
                    <w:ind w:left="13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10:21-</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10:22</w:t>
                  </w:r>
                </w:p>
              </w:tc>
              <w:tc>
                <w:tcPr>
                  <w:tcW w:w="832" w:type="dxa"/>
                  <w:vAlign w:val="top"/>
                </w:tcPr>
                <w:p>
                  <w:pPr>
                    <w:spacing w:before="94" w:line="187" w:lineRule="auto"/>
                    <w:ind w:left="2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58.1</w:t>
                  </w:r>
                </w:p>
              </w:tc>
              <w:tc>
                <w:tcPr>
                  <w:tcW w:w="1243" w:type="dxa"/>
                  <w:vAlign w:val="top"/>
                </w:tcPr>
                <w:p>
                  <w:pPr>
                    <w:spacing w:before="94"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22:58-22:59</w:t>
                  </w:r>
                </w:p>
              </w:tc>
              <w:tc>
                <w:tcPr>
                  <w:tcW w:w="835" w:type="dxa"/>
                  <w:vAlign w:val="top"/>
                </w:tcPr>
                <w:p>
                  <w:pPr>
                    <w:spacing w:before="94" w:line="187"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47.6</w:t>
                  </w:r>
                </w:p>
              </w:tc>
            </w:tr>
          </w:tbl>
          <w:p>
            <w:pPr>
              <w:pStyle w:val="TableText"/>
              <w:spacing w:before="112" w:line="220" w:lineRule="auto"/>
              <w:ind w:left="598"/>
            </w:pPr>
            <w:r>
              <w:rPr>
                <w:spacing w:val="-1"/>
              </w:rPr>
              <w:t>监测结果表明，项目地四周场界昼夜间噪声均符合《声环境质量标准》</w:t>
            </w:r>
          </w:p>
          <w:p>
            <w:pPr>
              <w:pStyle w:val="TableText"/>
              <w:spacing w:before="183" w:line="360" w:lineRule="auto"/>
              <w:ind w:left="120" w:right="161" w:hanging="3"/>
            </w:pPr>
            <w:r>
              <w:rPr>
                <w:rFonts w:ascii="Times New Roman" w:eastAsia="Times New Roman" w:hAnsi="Times New Roman" w:cs="Times New Roman"/>
              </w:rPr>
              <w:t>(GB3096-2008)</w:t>
            </w:r>
            <w:r>
              <w:t>中</w:t>
            </w:r>
            <w:r>
              <w:rPr>
                <w:spacing w:val="-55"/>
              </w:rPr>
              <w:t xml:space="preserve"> </w:t>
            </w:r>
            <w:r>
              <w:rPr>
                <w:rFonts w:ascii="Times New Roman" w:eastAsia="Times New Roman" w:hAnsi="Times New Roman" w:cs="Times New Roman"/>
              </w:rPr>
              <w:t xml:space="preserve">2 </w:t>
            </w:r>
            <w:r>
              <w:t>类标准，满足</w:t>
            </w:r>
            <w:r>
              <w:rPr>
                <w:spacing w:val="-54"/>
              </w:rPr>
              <w:t xml:space="preserve"> </w:t>
            </w:r>
            <w:r>
              <w:rPr>
                <w:rFonts w:ascii="Times New Roman" w:eastAsia="Times New Roman" w:hAnsi="Times New Roman" w:cs="Times New Roman"/>
                <w:spacing w:val="-1"/>
              </w:rPr>
              <w:t xml:space="preserve">2 </w:t>
            </w:r>
            <w:r>
              <w:rPr>
                <w:spacing w:val="-1"/>
              </w:rPr>
              <w:t>类功能要求，其中项目地南面为嵊山路，属</w:t>
            </w:r>
            <w:r>
              <w:t xml:space="preserve"> </w:t>
            </w:r>
            <w:r>
              <w:rPr>
                <w:spacing w:val="-1"/>
              </w:rPr>
              <w:t>于城市次干路，属于交通干线，本项目南侧距离嵊山路</w:t>
            </w:r>
            <w:r>
              <w:rPr>
                <w:spacing w:val="-46"/>
              </w:rPr>
              <w:t xml:space="preserve"> </w:t>
            </w:r>
            <w:r>
              <w:rPr>
                <w:rFonts w:ascii="Times New Roman" w:eastAsia="Times New Roman" w:hAnsi="Times New Roman" w:cs="Times New Roman"/>
                <w:spacing w:val="-1"/>
              </w:rPr>
              <w:t>20 m</w:t>
            </w:r>
            <w:r>
              <w:rPr>
                <w:spacing w:val="-1"/>
              </w:rPr>
              <w:t>，因此，项目南面</w:t>
            </w:r>
          </w:p>
          <w:p>
            <w:pPr>
              <w:pStyle w:val="TableText"/>
              <w:spacing w:before="1" w:line="219" w:lineRule="auto"/>
              <w:ind w:left="128"/>
            </w:pPr>
            <w:r>
              <w:rPr>
                <w:spacing w:val="-4"/>
              </w:rPr>
              <w:t>噪声应满足</w:t>
            </w:r>
            <w:r>
              <w:rPr>
                <w:spacing w:val="-54"/>
              </w:rPr>
              <w:t xml:space="preserve"> </w:t>
            </w:r>
            <w:r>
              <w:rPr>
                <w:rFonts w:ascii="Times New Roman" w:eastAsia="Times New Roman" w:hAnsi="Times New Roman" w:cs="Times New Roman"/>
                <w:spacing w:val="-4"/>
              </w:rPr>
              <w:t xml:space="preserve">4a </w:t>
            </w:r>
            <w:r>
              <w:rPr>
                <w:spacing w:val="-4"/>
              </w:rPr>
              <w:t>类功能要求。</w:t>
            </w:r>
          </w:p>
          <w:p>
            <w:pPr>
              <w:pStyle w:val="TableText"/>
              <w:spacing w:before="240" w:line="221" w:lineRule="auto"/>
              <w:ind w:left="112"/>
              <w:rPr>
                <w:sz w:val="28"/>
                <w:szCs w:val="28"/>
              </w:rPr>
            </w:pPr>
            <w:r>
              <w:rPr>
                <w:rFonts w:ascii="Times New Roman" w:eastAsia="Times New Roman" w:hAnsi="Times New Roman" w:cs="Times New Roman"/>
                <w:b/>
                <w:bCs/>
                <w:spacing w:val="-2"/>
                <w:sz w:val="28"/>
                <w:szCs w:val="28"/>
              </w:rPr>
              <w:t xml:space="preserve">3.2 </w:t>
            </w:r>
            <w:r>
              <w:rPr>
                <w:b/>
                <w:bCs/>
                <w:spacing w:val="-2"/>
                <w:sz w:val="28"/>
                <w:szCs w:val="28"/>
              </w:rPr>
              <w:t>主要环境保护目标</w:t>
            </w:r>
          </w:p>
          <w:p>
            <w:pPr>
              <w:pStyle w:val="TableText"/>
              <w:spacing w:before="230" w:line="220" w:lineRule="auto"/>
              <w:ind w:left="597"/>
            </w:pPr>
            <w:r>
              <w:rPr>
                <w:spacing w:val="-1"/>
              </w:rPr>
              <w:t>根据现场踏勘，该项目主要保护对象见表</w:t>
            </w:r>
            <w:r>
              <w:rPr>
                <w:spacing w:val="-49"/>
              </w:rPr>
              <w:t xml:space="preserve"> </w:t>
            </w:r>
            <w:r>
              <w:rPr>
                <w:rFonts w:ascii="Times New Roman" w:eastAsia="Times New Roman" w:hAnsi="Times New Roman" w:cs="Times New Roman"/>
                <w:spacing w:val="-1"/>
              </w:rPr>
              <w:t>3-4</w:t>
            </w:r>
            <w:r>
              <w:rPr>
                <w:spacing w:val="-1"/>
              </w:rPr>
              <w:t>。</w:t>
            </w:r>
          </w:p>
          <w:p>
            <w:pPr>
              <w:pStyle w:val="TableText"/>
              <w:spacing w:before="122" w:line="221" w:lineRule="auto"/>
              <w:ind w:left="3048"/>
              <w:rPr>
                <w:sz w:val="21"/>
                <w:szCs w:val="21"/>
              </w:rPr>
            </w:pPr>
            <w:r>
              <w:rPr>
                <w:b/>
                <w:bCs/>
                <w:spacing w:val="-2"/>
                <w:sz w:val="21"/>
                <w:szCs w:val="21"/>
              </w:rPr>
              <w:t>表</w:t>
            </w:r>
            <w:r>
              <w:rPr>
                <w:spacing w:val="-38"/>
                <w:sz w:val="21"/>
                <w:szCs w:val="21"/>
              </w:rPr>
              <w:t xml:space="preserve"> </w:t>
            </w:r>
            <w:r>
              <w:rPr>
                <w:rFonts w:ascii="Times New Roman" w:eastAsia="Times New Roman" w:hAnsi="Times New Roman" w:cs="Times New Roman"/>
                <w:b/>
                <w:bCs/>
                <w:spacing w:val="-2"/>
                <w:sz w:val="21"/>
                <w:szCs w:val="21"/>
              </w:rPr>
              <w:t xml:space="preserve">3-4    </w:t>
            </w:r>
            <w:r>
              <w:rPr>
                <w:b/>
                <w:bCs/>
                <w:spacing w:val="-2"/>
                <w:sz w:val="21"/>
                <w:szCs w:val="21"/>
              </w:rPr>
              <w:t>项目主要保护目标</w:t>
            </w:r>
          </w:p>
          <w:p>
            <w:pPr>
              <w:spacing w:line="95" w:lineRule="auto"/>
              <w:rPr>
                <w:rFonts w:ascii="Arial"/>
                <w:sz w:val="2"/>
              </w:rPr>
            </w:pPr>
          </w:p>
          <w:tbl>
            <w:tblPr>
              <w:tblStyle w:val="TableNormal28"/>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2970"/>
              <w:gridCol w:w="566"/>
              <w:gridCol w:w="1274"/>
              <w:gridCol w:w="851"/>
              <w:gridCol w:w="850"/>
              <w:gridCol w:w="1360"/>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3"/>
              </w:trPr>
              <w:tc>
                <w:tcPr>
                  <w:tcW w:w="431" w:type="dxa"/>
                  <w:textDirection w:val="tbRlV"/>
                  <w:vAlign w:val="top"/>
                </w:tcPr>
                <w:p>
                  <w:pPr>
                    <w:pStyle w:val="TableText"/>
                    <w:spacing w:before="106" w:line="211" w:lineRule="auto"/>
                    <w:ind w:left="55"/>
                    <w:rPr>
                      <w:sz w:val="21"/>
                      <w:szCs w:val="21"/>
                    </w:rPr>
                  </w:pPr>
                  <w:r>
                    <w:rPr>
                      <w:spacing w:val="1"/>
                      <w:sz w:val="21"/>
                      <w:szCs w:val="21"/>
                    </w:rPr>
                    <w:t>序</w:t>
                  </w:r>
                  <w:r>
                    <w:rPr>
                      <w:spacing w:val="-5"/>
                      <w:sz w:val="21"/>
                      <w:szCs w:val="21"/>
                    </w:rPr>
                    <w:t xml:space="preserve"> </w:t>
                  </w:r>
                  <w:r>
                    <w:rPr>
                      <w:spacing w:val="1"/>
                      <w:sz w:val="21"/>
                      <w:szCs w:val="21"/>
                    </w:rPr>
                    <w:t>号</w:t>
                  </w:r>
                </w:p>
              </w:tc>
              <w:tc>
                <w:tcPr>
                  <w:tcW w:w="2970" w:type="dxa"/>
                  <w:vAlign w:val="top"/>
                </w:tcPr>
                <w:p>
                  <w:pPr>
                    <w:pStyle w:val="TableText"/>
                    <w:spacing w:before="212" w:line="221" w:lineRule="auto"/>
                    <w:ind w:left="1070"/>
                    <w:rPr>
                      <w:sz w:val="21"/>
                      <w:szCs w:val="21"/>
                    </w:rPr>
                  </w:pPr>
                  <w:r>
                    <w:rPr>
                      <w:spacing w:val="-2"/>
                      <w:sz w:val="21"/>
                      <w:szCs w:val="21"/>
                    </w:rPr>
                    <w:t>保护目标</w:t>
                  </w:r>
                </w:p>
              </w:tc>
              <w:tc>
                <w:tcPr>
                  <w:tcW w:w="566" w:type="dxa"/>
                  <w:textDirection w:val="tbRlV"/>
                  <w:vAlign w:val="top"/>
                </w:tcPr>
                <w:p>
                  <w:pPr>
                    <w:pStyle w:val="TableText"/>
                    <w:spacing w:before="174" w:line="210" w:lineRule="auto"/>
                    <w:ind w:left="55"/>
                    <w:rPr>
                      <w:sz w:val="21"/>
                      <w:szCs w:val="21"/>
                    </w:rPr>
                  </w:pPr>
                  <w:r>
                    <w:rPr>
                      <w:spacing w:val="1"/>
                      <w:sz w:val="21"/>
                      <w:szCs w:val="21"/>
                    </w:rPr>
                    <w:t>方</w:t>
                  </w:r>
                  <w:r>
                    <w:rPr>
                      <w:spacing w:val="-5"/>
                      <w:sz w:val="21"/>
                      <w:szCs w:val="21"/>
                    </w:rPr>
                    <w:t xml:space="preserve"> </w:t>
                  </w:r>
                  <w:r>
                    <w:rPr>
                      <w:spacing w:val="1"/>
                      <w:sz w:val="21"/>
                      <w:szCs w:val="21"/>
                    </w:rPr>
                    <w:t>位</w:t>
                  </w:r>
                </w:p>
              </w:tc>
              <w:tc>
                <w:tcPr>
                  <w:tcW w:w="1274" w:type="dxa"/>
                  <w:vAlign w:val="top"/>
                </w:tcPr>
                <w:p>
                  <w:pPr>
                    <w:pStyle w:val="TableText"/>
                    <w:spacing w:before="56" w:line="221" w:lineRule="auto"/>
                    <w:ind w:left="123"/>
                    <w:rPr>
                      <w:sz w:val="21"/>
                      <w:szCs w:val="21"/>
                    </w:rPr>
                  </w:pPr>
                  <w:r>
                    <w:rPr>
                      <w:spacing w:val="-2"/>
                      <w:sz w:val="21"/>
                      <w:szCs w:val="21"/>
                    </w:rPr>
                    <w:t>与厂界距离</w:t>
                  </w:r>
                </w:p>
                <w:p>
                  <w:pPr>
                    <w:spacing w:before="93" w:line="191" w:lineRule="auto"/>
                    <w:ind w:left="49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(m)</w:t>
                  </w:r>
                </w:p>
              </w:tc>
              <w:tc>
                <w:tcPr>
                  <w:tcW w:w="851" w:type="dxa"/>
                  <w:vAlign w:val="top"/>
                </w:tcPr>
                <w:p>
                  <w:pPr>
                    <w:pStyle w:val="TableText"/>
                    <w:spacing w:before="211" w:line="221" w:lineRule="auto"/>
                    <w:ind w:left="221"/>
                    <w:rPr>
                      <w:sz w:val="21"/>
                      <w:szCs w:val="21"/>
                    </w:rPr>
                  </w:pPr>
                  <w:r>
                    <w:rPr>
                      <w:spacing w:val="-2"/>
                      <w:sz w:val="21"/>
                      <w:szCs w:val="21"/>
                    </w:rPr>
                    <w:t>规模</w:t>
                  </w:r>
                </w:p>
              </w:tc>
              <w:tc>
                <w:tcPr>
                  <w:tcW w:w="850" w:type="dxa"/>
                  <w:vAlign w:val="top"/>
                </w:tcPr>
                <w:p>
                  <w:pPr>
                    <w:pStyle w:val="TableText"/>
                    <w:spacing w:before="55" w:line="221" w:lineRule="auto"/>
                    <w:ind w:left="117"/>
                    <w:rPr>
                      <w:sz w:val="21"/>
                      <w:szCs w:val="21"/>
                    </w:rPr>
                  </w:pPr>
                  <w:r>
                    <w:rPr>
                      <w:spacing w:val="-2"/>
                      <w:sz w:val="21"/>
                      <w:szCs w:val="21"/>
                    </w:rPr>
                    <w:t>敏感性</w:t>
                  </w:r>
                </w:p>
                <w:p>
                  <w:pPr>
                    <w:pStyle w:val="TableText"/>
                    <w:spacing w:before="60" w:line="223" w:lineRule="auto"/>
                    <w:ind w:left="223"/>
                    <w:rPr>
                      <w:sz w:val="21"/>
                      <w:szCs w:val="21"/>
                    </w:rPr>
                  </w:pPr>
                  <w:r>
                    <w:rPr>
                      <w:spacing w:val="-2"/>
                      <w:sz w:val="21"/>
                      <w:szCs w:val="21"/>
                    </w:rPr>
                    <w:t>描述</w:t>
                  </w:r>
                </w:p>
              </w:tc>
              <w:tc>
                <w:tcPr>
                  <w:tcW w:w="1360" w:type="dxa"/>
                  <w:vAlign w:val="top"/>
                </w:tcPr>
                <w:p>
                  <w:pPr>
                    <w:pStyle w:val="TableText"/>
                    <w:spacing w:before="212" w:line="221" w:lineRule="auto"/>
                    <w:ind w:left="266"/>
                    <w:rPr>
                      <w:sz w:val="21"/>
                      <w:szCs w:val="21"/>
                    </w:rPr>
                  </w:pPr>
                  <w:r>
                    <w:rPr>
                      <w:spacing w:val="-2"/>
                      <w:sz w:val="21"/>
                      <w:szCs w:val="21"/>
                    </w:rPr>
                    <w:t>保护级别</w:t>
                  </w:r>
                </w:p>
              </w:tc>
            </w:tr>
            <w:tr>
              <w:tblPrEx>
                <w:tblW w:w="8302" w:type="dxa"/>
                <w:tblInd w:w="110" w:type="dxa"/>
                <w:tblLayout w:type="fixed"/>
              </w:tblPrEx>
              <w:trPr>
                <w:trHeight w:val="316"/>
              </w:trPr>
              <w:tc>
                <w:tcPr>
                  <w:tcW w:w="431" w:type="dxa"/>
                  <w:vAlign w:val="top"/>
                </w:tcPr>
                <w:p>
                  <w:pPr>
                    <w:spacing w:before="87" w:line="187" w:lineRule="auto"/>
                    <w:ind w:left="18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70" w:type="dxa"/>
                  <w:vAlign w:val="top"/>
                </w:tcPr>
                <w:p>
                  <w:pPr>
                    <w:pStyle w:val="TableText"/>
                    <w:spacing w:before="51" w:line="221" w:lineRule="auto"/>
                    <w:ind w:left="127"/>
                    <w:rPr>
                      <w:sz w:val="21"/>
                      <w:szCs w:val="21"/>
                    </w:rPr>
                  </w:pPr>
                  <w:r>
                    <w:rPr>
                      <w:spacing w:val="-1"/>
                      <w:sz w:val="21"/>
                      <w:szCs w:val="21"/>
                    </w:rPr>
                    <w:t>绍兴市一禾餐饮管理有限公司</w:t>
                  </w:r>
                </w:p>
              </w:tc>
              <w:tc>
                <w:tcPr>
                  <w:tcW w:w="566" w:type="dxa"/>
                  <w:vAlign w:val="top"/>
                </w:tcPr>
                <w:p>
                  <w:pPr>
                    <w:spacing w:before="90" w:line="184" w:lineRule="auto"/>
                    <w:ind w:left="10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274" w:type="dxa"/>
                  <w:vAlign w:val="top"/>
                </w:tcPr>
                <w:p>
                  <w:pPr>
                    <w:spacing w:before="87" w:line="187" w:lineRule="auto"/>
                    <w:ind w:left="55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851" w:type="dxa"/>
                  <w:vAlign w:val="top"/>
                </w:tcPr>
                <w:p>
                  <w:pPr>
                    <w:spacing w:before="84" w:line="220"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50" w:type="dxa"/>
                  <w:tcBorders>
                    <w:bottom w:val="nil"/>
                  </w:tcBorders>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287" w:lineRule="auto"/>
                    <w:rPr>
                      <w:rFonts w:ascii="Arial"/>
                      <w:sz w:val="21"/>
                    </w:rPr>
                  </w:pPr>
                </w:p>
              </w:tc>
              <w:tc>
                <w:tcPr>
                  <w:tcW w:w="1360" w:type="dxa"/>
                  <w:tcBorders>
                    <w:bottom w:val="nil"/>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pStyle w:val="TableText"/>
                    <w:spacing w:before="68" w:after="0" w:line="249" w:lineRule="auto"/>
                    <w:ind w:left="479" w:right="199" w:hanging="320"/>
                    <w:rPr>
                      <w:sz w:val="21"/>
                      <w:szCs w:val="21"/>
                    </w:rPr>
                  </w:pPr>
                  <w:r>
                    <w:rPr>
                      <w:spacing w:val="-11"/>
                      <w:sz w:val="21"/>
                      <w:szCs w:val="21"/>
                    </w:rPr>
                    <w:t>环境空气：</w:t>
                  </w:r>
                  <w:r>
                    <w:rPr>
                      <w:sz w:val="21"/>
                      <w:szCs w:val="21"/>
                    </w:rPr>
                    <w:t xml:space="preserve"> </w:t>
                  </w:r>
                </w:p>
              </w:tc>
            </w:tr>
          </w:tbl>
          <w:p/>
        </w:tc>
      </w:tr>
    </w:tbl>
    <w:p>
      <w:pPr>
        <w:sectPr>
          <w:footerReference w:type="default" r:id="rId32"/>
          <w:type w:val="nextPage"/>
          <w:pgSz w:w="11907" w:h="16839"/>
          <w:pgMar w:top="1431" w:right="1685" w:bottom="1362" w:left="1687" w:header="0" w:footer="1201" w:gutter="0"/>
          <w:pgNumType w:start="33"/>
          <w:cols w:space="708"/>
          <w:titlePg w:val="0"/>
        </w:sectPr>
      </w:pPr>
    </w:p>
    <w:tbl>
      <w:tblPr>
        <w:tblStyle w:val="TableNormal29"/>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750"/>
        </w:trPr>
        <w:tc>
          <w:tcPr>
            <w:tcW w:w="8528" w:type="dxa"/>
            <w:vAlign w:val="top"/>
          </w:tcPr>
          <w:tbl>
            <w:tblPr>
              <w:tblStyle w:val="TableNormal29"/>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2970"/>
              <w:gridCol w:w="566"/>
              <w:gridCol w:w="1274"/>
              <w:gridCol w:w="851"/>
              <w:gridCol w:w="850"/>
              <w:gridCol w:w="1360"/>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6"/>
              </w:trPr>
              <w:tc>
                <w:tcPr>
                  <w:tcW w:w="431" w:type="dxa"/>
                  <w:vAlign w:val="top"/>
                </w:tcPr>
                <w:p/>
              </w:tc>
              <w:tc>
                <w:tcPr>
                  <w:tcW w:w="2970" w:type="dxa"/>
                  <w:vAlign w:val="top"/>
                </w:tcPr>
                <w:p/>
              </w:tc>
              <w:tc>
                <w:tcPr>
                  <w:tcW w:w="566" w:type="dxa"/>
                  <w:vAlign w:val="top"/>
                </w:tcPr>
                <w:p/>
              </w:tc>
              <w:tc>
                <w:tcPr>
                  <w:tcW w:w="1274" w:type="dxa"/>
                  <w:vAlign w:val="top"/>
                </w:tcPr>
                <w:p/>
              </w:tc>
              <w:tc>
                <w:tcPr>
                  <w:tcW w:w="851" w:type="dxa"/>
                  <w:vAlign w:val="top"/>
                </w:tcPr>
                <w:p/>
              </w:tc>
              <w:tc>
                <w:tcPr>
                  <w:tcW w:w="850" w:type="dxa"/>
                  <w:vMerge w:val="restart"/>
                  <w:tcBorders>
                    <w:bottom w:val="nil"/>
                  </w:tcBorders>
                  <w:vAlign w:val="top"/>
                </w:tcPr>
                <w:p>
                  <w:pPr>
                    <w:pStyle w:val="TableText"/>
                    <w:spacing w:before="68" w:line="222" w:lineRule="auto"/>
                    <w:ind w:left="225"/>
                    <w:rPr>
                      <w:sz w:val="21"/>
                      <w:szCs w:val="21"/>
                    </w:rPr>
                  </w:pPr>
                  <w:r>
                    <w:rPr>
                      <w:spacing w:val="-5"/>
                      <w:sz w:val="21"/>
                      <w:szCs w:val="21"/>
                    </w:rPr>
                    <w:t>一般</w:t>
                  </w:r>
                </w:p>
              </w:tc>
              <w:tc>
                <w:tcPr>
                  <w:tcW w:w="1360" w:type="dxa"/>
                  <w:vMerge w:val="restart"/>
                  <w:tcBorders>
                    <w:bottom w:val="nil"/>
                  </w:tcBorders>
                  <w:vAlign w:val="top"/>
                </w:tcPr>
                <w:p>
                  <w:pPr>
                    <w:pStyle w:val="TableText"/>
                    <w:spacing w:before="0" w:line="249" w:lineRule="auto"/>
                    <w:ind w:left="479" w:right="199" w:hanging="320"/>
                    <w:rPr>
                      <w:sz w:val="21"/>
                      <w:szCs w:val="21"/>
                    </w:rPr>
                  </w:pPr>
                  <w:r>
                    <w:rPr>
                      <w:spacing w:val="-3"/>
                      <w:sz w:val="21"/>
                      <w:szCs w:val="21"/>
                    </w:rPr>
                    <w:t>二级</w:t>
                  </w:r>
                </w:p>
                <w:p>
                  <w:pPr>
                    <w:pStyle w:val="TableText"/>
                    <w:spacing w:before="58" w:line="221" w:lineRule="auto"/>
                    <w:ind w:left="120"/>
                    <w:rPr>
                      <w:sz w:val="21"/>
                      <w:szCs w:val="21"/>
                    </w:rPr>
                  </w:pPr>
                  <w:r>
                    <w:rPr>
                      <w:spacing w:val="-11"/>
                      <w:sz w:val="21"/>
                      <w:szCs w:val="21"/>
                    </w:rPr>
                    <w:t>声环境：</w:t>
                  </w:r>
                  <w:r>
                    <w:rPr>
                      <w:rFonts w:ascii="Times New Roman" w:eastAsia="Times New Roman" w:hAnsi="Times New Roman" w:cs="Times New Roman"/>
                      <w:spacing w:val="-11"/>
                      <w:sz w:val="21"/>
                      <w:szCs w:val="21"/>
                    </w:rPr>
                    <w:t xml:space="preserve">2 </w:t>
                  </w:r>
                  <w:r>
                    <w:rPr>
                      <w:spacing w:val="-11"/>
                      <w:sz w:val="21"/>
                      <w:szCs w:val="21"/>
                    </w:rPr>
                    <w:t>类</w:t>
                  </w:r>
                </w:p>
              </w:tc>
            </w:tr>
            <w:tr>
              <w:tblPrEx>
                <w:tblW w:w="8302" w:type="dxa"/>
                <w:tblInd w:w="110" w:type="dxa"/>
                <w:tblLayout w:type="fixed"/>
              </w:tblPrEx>
              <w:trPr>
                <w:trHeight w:val="316"/>
              </w:trPr>
              <w:tc>
                <w:tcPr>
                  <w:tcW w:w="431" w:type="dxa"/>
                  <w:vAlign w:val="top"/>
                </w:tcPr>
                <w:p>
                  <w:pPr>
                    <w:spacing w:before="88" w:line="187" w:lineRule="auto"/>
                    <w:ind w:left="16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70" w:type="dxa"/>
                  <w:vAlign w:val="top"/>
                </w:tcPr>
                <w:p>
                  <w:pPr>
                    <w:pStyle w:val="TableText"/>
                    <w:spacing w:before="51" w:line="221" w:lineRule="auto"/>
                    <w:ind w:left="230"/>
                    <w:rPr>
                      <w:sz w:val="21"/>
                      <w:szCs w:val="21"/>
                    </w:rPr>
                  </w:pPr>
                  <w:r>
                    <w:rPr>
                      <w:spacing w:val="-1"/>
                      <w:sz w:val="21"/>
                      <w:szCs w:val="21"/>
                    </w:rPr>
                    <w:t>绍兴市七斤嫂酒业有限公司</w:t>
                  </w:r>
                </w:p>
              </w:tc>
              <w:tc>
                <w:tcPr>
                  <w:tcW w:w="566" w:type="dxa"/>
                  <w:vAlign w:val="top"/>
                </w:tcPr>
                <w:p>
                  <w:pPr>
                    <w:spacing w:before="88"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274" w:type="dxa"/>
                  <w:vAlign w:val="top"/>
                </w:tcPr>
                <w:p>
                  <w:pPr>
                    <w:spacing w:before="88" w:line="187" w:lineRule="auto"/>
                    <w:ind w:left="54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851" w:type="dxa"/>
                  <w:vAlign w:val="top"/>
                </w:tcPr>
                <w:p>
                  <w:pPr>
                    <w:spacing w:before="84" w:line="220"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317"/>
              </w:trPr>
              <w:tc>
                <w:tcPr>
                  <w:tcW w:w="431" w:type="dxa"/>
                  <w:vAlign w:val="top"/>
                </w:tcPr>
                <w:p>
                  <w:pPr>
                    <w:spacing w:before="89" w:line="187" w:lineRule="auto"/>
                    <w:ind w:left="169"/>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70" w:type="dxa"/>
                  <w:vAlign w:val="top"/>
                </w:tcPr>
                <w:p>
                  <w:pPr>
                    <w:pStyle w:val="TableText"/>
                    <w:spacing w:before="52" w:line="221" w:lineRule="auto"/>
                    <w:ind w:left="1068"/>
                    <w:rPr>
                      <w:sz w:val="21"/>
                      <w:szCs w:val="21"/>
                    </w:rPr>
                  </w:pPr>
                  <w:r>
                    <w:rPr>
                      <w:spacing w:val="-1"/>
                      <w:sz w:val="21"/>
                      <w:szCs w:val="21"/>
                    </w:rPr>
                    <w:t>置业东泽</w:t>
                  </w:r>
                </w:p>
              </w:tc>
              <w:tc>
                <w:tcPr>
                  <w:tcW w:w="566" w:type="dxa"/>
                  <w:vAlign w:val="top"/>
                </w:tcPr>
                <w:p>
                  <w:pPr>
                    <w:spacing w:before="92" w:line="184" w:lineRule="auto"/>
                    <w:ind w:left="220"/>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274" w:type="dxa"/>
                  <w:vAlign w:val="top"/>
                </w:tcPr>
                <w:p>
                  <w:pPr>
                    <w:spacing w:before="89" w:line="187" w:lineRule="auto"/>
                    <w:ind w:left="48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310</w:t>
                  </w:r>
                </w:p>
              </w:tc>
              <w:tc>
                <w:tcPr>
                  <w:tcW w:w="851" w:type="dxa"/>
                  <w:vAlign w:val="top"/>
                </w:tcPr>
                <w:p>
                  <w:pPr>
                    <w:pStyle w:val="TableText"/>
                    <w:spacing w:before="53" w:line="221" w:lineRule="auto"/>
                    <w:ind w:left="194"/>
                    <w:rPr>
                      <w:sz w:val="21"/>
                      <w:szCs w:val="21"/>
                    </w:rPr>
                  </w:pPr>
                  <w:r>
                    <w:rPr>
                      <w:rFonts w:ascii="Times New Roman" w:eastAsia="Times New Roman" w:hAnsi="Times New Roman" w:cs="Times New Roman"/>
                      <w:spacing w:val="-3"/>
                      <w:sz w:val="21"/>
                      <w:szCs w:val="21"/>
                    </w:rPr>
                    <w:t>92</w:t>
                  </w:r>
                  <w:r>
                    <w:rPr>
                      <w:rFonts w:ascii="Times New Roman" w:eastAsia="Times New Roman" w:hAnsi="Times New Roman" w:cs="Times New Roman"/>
                      <w:spacing w:val="10"/>
                      <w:sz w:val="21"/>
                      <w:szCs w:val="21"/>
                    </w:rPr>
                    <w:t xml:space="preserve"> </w:t>
                  </w:r>
                  <w:r>
                    <w:rPr>
                      <w:spacing w:val="-3"/>
                      <w:sz w:val="21"/>
                      <w:szCs w:val="21"/>
                    </w:rPr>
                    <w:t>户</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402"/>
              </w:trPr>
              <w:tc>
                <w:tcPr>
                  <w:tcW w:w="431" w:type="dxa"/>
                  <w:vAlign w:val="top"/>
                </w:tcPr>
                <w:p>
                  <w:pPr>
                    <w:spacing w:before="132" w:line="187" w:lineRule="auto"/>
                    <w:ind w:left="16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70" w:type="dxa"/>
                  <w:vAlign w:val="top"/>
                </w:tcPr>
                <w:p>
                  <w:pPr>
                    <w:pStyle w:val="TableText"/>
                    <w:spacing w:before="95" w:line="221" w:lineRule="auto"/>
                    <w:ind w:left="1071"/>
                    <w:rPr>
                      <w:sz w:val="21"/>
                      <w:szCs w:val="21"/>
                    </w:rPr>
                  </w:pPr>
                  <w:r>
                    <w:rPr>
                      <w:spacing w:val="-2"/>
                      <w:sz w:val="21"/>
                      <w:szCs w:val="21"/>
                    </w:rPr>
                    <w:t>金色东江</w:t>
                  </w:r>
                </w:p>
              </w:tc>
              <w:tc>
                <w:tcPr>
                  <w:tcW w:w="566" w:type="dxa"/>
                  <w:vAlign w:val="top"/>
                </w:tcPr>
                <w:p>
                  <w:pPr>
                    <w:spacing w:before="135" w:line="184" w:lineRule="auto"/>
                    <w:ind w:left="1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NE</w:t>
                  </w:r>
                </w:p>
              </w:tc>
              <w:tc>
                <w:tcPr>
                  <w:tcW w:w="1274" w:type="dxa"/>
                  <w:vAlign w:val="top"/>
                </w:tcPr>
                <w:p>
                  <w:pPr>
                    <w:spacing w:before="132"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432</w:t>
                  </w:r>
                </w:p>
              </w:tc>
              <w:tc>
                <w:tcPr>
                  <w:tcW w:w="851" w:type="dxa"/>
                  <w:vAlign w:val="top"/>
                </w:tcPr>
                <w:p>
                  <w:pPr>
                    <w:pStyle w:val="TableText"/>
                    <w:spacing w:before="96" w:line="221" w:lineRule="auto"/>
                    <w:ind w:left="137"/>
                    <w:rPr>
                      <w:sz w:val="21"/>
                      <w:szCs w:val="21"/>
                    </w:rPr>
                  </w:pPr>
                  <w:r>
                    <w:rPr>
                      <w:rFonts w:ascii="Times New Roman" w:eastAsia="Times New Roman" w:hAnsi="Times New Roman" w:cs="Times New Roman"/>
                      <w:color w:val="4C4948"/>
                      <w:spacing w:val="-1"/>
                      <w:sz w:val="21"/>
                      <w:szCs w:val="21"/>
                    </w:rPr>
                    <w:t>248</w:t>
                  </w:r>
                  <w:r>
                    <w:rPr>
                      <w:rFonts w:ascii="Times New Roman" w:eastAsia="Times New Roman" w:hAnsi="Times New Roman" w:cs="Times New Roman"/>
                      <w:color w:val="4C4948"/>
                      <w:spacing w:val="9"/>
                      <w:sz w:val="21"/>
                      <w:szCs w:val="21"/>
                    </w:rPr>
                    <w:t xml:space="preserve"> </w:t>
                  </w:r>
                  <w:r>
                    <w:rPr>
                      <w:spacing w:val="-1"/>
                      <w:sz w:val="21"/>
                      <w:szCs w:val="21"/>
                    </w:rPr>
                    <w:t>户</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316"/>
              </w:trPr>
              <w:tc>
                <w:tcPr>
                  <w:tcW w:w="431" w:type="dxa"/>
                  <w:vAlign w:val="top"/>
                </w:tcPr>
                <w:p>
                  <w:pPr>
                    <w:spacing w:before="93" w:line="184" w:lineRule="auto"/>
                    <w:ind w:left="17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70" w:type="dxa"/>
                  <w:vAlign w:val="top"/>
                </w:tcPr>
                <w:p>
                  <w:pPr>
                    <w:pStyle w:val="TableText"/>
                    <w:spacing w:before="53" w:line="220" w:lineRule="auto"/>
                    <w:ind w:left="1070"/>
                    <w:rPr>
                      <w:sz w:val="21"/>
                      <w:szCs w:val="21"/>
                    </w:rPr>
                  </w:pPr>
                  <w:r>
                    <w:rPr>
                      <w:spacing w:val="-2"/>
                      <w:sz w:val="21"/>
                      <w:szCs w:val="21"/>
                    </w:rPr>
                    <w:t>敦煌新村</w:t>
                  </w:r>
                </w:p>
              </w:tc>
              <w:tc>
                <w:tcPr>
                  <w:tcW w:w="566" w:type="dxa"/>
                  <w:vAlign w:val="top"/>
                </w:tcPr>
                <w:p>
                  <w:pPr>
                    <w:spacing w:before="93" w:line="184" w:lineRule="auto"/>
                    <w:ind w:left="10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274" w:type="dxa"/>
                  <w:vAlign w:val="top"/>
                </w:tcPr>
                <w:p>
                  <w:pPr>
                    <w:spacing w:before="90"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430</w:t>
                  </w:r>
                </w:p>
              </w:tc>
              <w:tc>
                <w:tcPr>
                  <w:tcW w:w="851" w:type="dxa"/>
                  <w:vAlign w:val="top"/>
                </w:tcPr>
                <w:p>
                  <w:pPr>
                    <w:pStyle w:val="TableText"/>
                    <w:spacing w:before="54" w:line="221" w:lineRule="auto"/>
                    <w:ind w:left="137"/>
                    <w:rPr>
                      <w:sz w:val="21"/>
                      <w:szCs w:val="21"/>
                    </w:rPr>
                  </w:pPr>
                  <w:r>
                    <w:rPr>
                      <w:rFonts w:ascii="Times New Roman" w:eastAsia="Times New Roman" w:hAnsi="Times New Roman" w:cs="Times New Roman"/>
                      <w:spacing w:val="-1"/>
                      <w:sz w:val="21"/>
                      <w:szCs w:val="21"/>
                    </w:rPr>
                    <w:t>240</w:t>
                  </w:r>
                  <w:r>
                    <w:rPr>
                      <w:rFonts w:ascii="Times New Roman" w:eastAsia="Times New Roman" w:hAnsi="Times New Roman" w:cs="Times New Roman"/>
                      <w:spacing w:val="9"/>
                      <w:sz w:val="21"/>
                      <w:szCs w:val="21"/>
                    </w:rPr>
                    <w:t xml:space="preserve"> </w:t>
                  </w:r>
                  <w:r>
                    <w:rPr>
                      <w:spacing w:val="-1"/>
                      <w:sz w:val="21"/>
                      <w:szCs w:val="21"/>
                    </w:rPr>
                    <w:t>户</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316"/>
              </w:trPr>
              <w:tc>
                <w:tcPr>
                  <w:tcW w:w="431" w:type="dxa"/>
                  <w:vAlign w:val="top"/>
                </w:tcPr>
                <w:p>
                  <w:pPr>
                    <w:spacing w:before="90" w:line="187" w:lineRule="auto"/>
                    <w:ind w:left="169"/>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70" w:type="dxa"/>
                  <w:vAlign w:val="top"/>
                </w:tcPr>
                <w:p>
                  <w:pPr>
                    <w:pStyle w:val="TableText"/>
                    <w:spacing w:before="54" w:line="220" w:lineRule="auto"/>
                    <w:ind w:left="1071"/>
                    <w:rPr>
                      <w:sz w:val="21"/>
                      <w:szCs w:val="21"/>
                    </w:rPr>
                  </w:pPr>
                  <w:r>
                    <w:rPr>
                      <w:spacing w:val="-2"/>
                      <w:sz w:val="21"/>
                      <w:szCs w:val="21"/>
                    </w:rPr>
                    <w:t>永胜新村</w:t>
                  </w:r>
                </w:p>
              </w:tc>
              <w:tc>
                <w:tcPr>
                  <w:tcW w:w="566" w:type="dxa"/>
                  <w:vAlign w:val="top"/>
                </w:tcPr>
                <w:p>
                  <w:pPr>
                    <w:spacing w:before="93" w:line="184" w:lineRule="auto"/>
                    <w:ind w:left="182"/>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274" w:type="dxa"/>
                  <w:vAlign w:val="top"/>
                </w:tcPr>
                <w:p>
                  <w:pPr>
                    <w:spacing w:before="90" w:line="187" w:lineRule="auto"/>
                    <w:ind w:left="48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370</w:t>
                  </w:r>
                </w:p>
              </w:tc>
              <w:tc>
                <w:tcPr>
                  <w:tcW w:w="851" w:type="dxa"/>
                  <w:vAlign w:val="top"/>
                </w:tcPr>
                <w:p>
                  <w:pPr>
                    <w:pStyle w:val="TableText"/>
                    <w:spacing w:before="54" w:line="221" w:lineRule="auto"/>
                    <w:ind w:left="141"/>
                    <w:rPr>
                      <w:sz w:val="21"/>
                      <w:szCs w:val="21"/>
                    </w:rPr>
                  </w:pPr>
                  <w:r>
                    <w:rPr>
                      <w:rFonts w:ascii="Times New Roman" w:eastAsia="Times New Roman" w:hAnsi="Times New Roman" w:cs="Times New Roman"/>
                      <w:spacing w:val="-2"/>
                      <w:sz w:val="21"/>
                      <w:szCs w:val="21"/>
                    </w:rPr>
                    <w:t>390</w:t>
                  </w:r>
                  <w:r>
                    <w:rPr>
                      <w:rFonts w:ascii="Times New Roman" w:eastAsia="Times New Roman" w:hAnsi="Times New Roman" w:cs="Times New Roman"/>
                      <w:spacing w:val="9"/>
                      <w:sz w:val="21"/>
                      <w:szCs w:val="21"/>
                    </w:rPr>
                    <w:t xml:space="preserve"> </w:t>
                  </w:r>
                  <w:r>
                    <w:rPr>
                      <w:spacing w:val="-2"/>
                      <w:sz w:val="21"/>
                      <w:szCs w:val="21"/>
                    </w:rPr>
                    <w:t>户</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319"/>
              </w:trPr>
              <w:tc>
                <w:tcPr>
                  <w:tcW w:w="431" w:type="dxa"/>
                  <w:vAlign w:val="top"/>
                </w:tcPr>
                <w:p>
                  <w:pPr>
                    <w:spacing w:before="96" w:line="184" w:lineRule="auto"/>
                    <w:ind w:left="168"/>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70" w:type="dxa"/>
                  <w:vAlign w:val="top"/>
                </w:tcPr>
                <w:p>
                  <w:pPr>
                    <w:pStyle w:val="TableText"/>
                    <w:spacing w:before="57" w:line="220" w:lineRule="auto"/>
                    <w:ind w:left="1073"/>
                    <w:rPr>
                      <w:sz w:val="21"/>
                      <w:szCs w:val="21"/>
                    </w:rPr>
                  </w:pPr>
                  <w:r>
                    <w:rPr>
                      <w:spacing w:val="-3"/>
                      <w:sz w:val="21"/>
                      <w:szCs w:val="21"/>
                    </w:rPr>
                    <w:t>浪港新村</w:t>
                  </w:r>
                </w:p>
              </w:tc>
              <w:tc>
                <w:tcPr>
                  <w:tcW w:w="566" w:type="dxa"/>
                  <w:vAlign w:val="top"/>
                </w:tcPr>
                <w:p>
                  <w:pPr>
                    <w:spacing w:before="93"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274" w:type="dxa"/>
                  <w:vAlign w:val="top"/>
                </w:tcPr>
                <w:p>
                  <w:pPr>
                    <w:spacing w:before="93" w:line="187" w:lineRule="auto"/>
                    <w:ind w:left="48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851" w:type="dxa"/>
                  <w:vAlign w:val="top"/>
                </w:tcPr>
                <w:p>
                  <w:pPr>
                    <w:pStyle w:val="TableText"/>
                    <w:spacing w:before="57" w:line="221" w:lineRule="auto"/>
                    <w:ind w:left="141"/>
                    <w:rPr>
                      <w:sz w:val="21"/>
                      <w:szCs w:val="21"/>
                    </w:rPr>
                  </w:pPr>
                  <w:r>
                    <w:rPr>
                      <w:rFonts w:ascii="Times New Roman" w:eastAsia="Times New Roman" w:hAnsi="Times New Roman" w:cs="Times New Roman"/>
                      <w:spacing w:val="-2"/>
                      <w:sz w:val="21"/>
                      <w:szCs w:val="21"/>
                    </w:rPr>
                    <w:t>750</w:t>
                  </w:r>
                  <w:r>
                    <w:rPr>
                      <w:rFonts w:ascii="Times New Roman" w:eastAsia="Times New Roman" w:hAnsi="Times New Roman" w:cs="Times New Roman"/>
                      <w:spacing w:val="10"/>
                      <w:sz w:val="21"/>
                      <w:szCs w:val="21"/>
                    </w:rPr>
                    <w:t xml:space="preserve"> </w:t>
                  </w:r>
                  <w:r>
                    <w:rPr>
                      <w:spacing w:val="-2"/>
                      <w:sz w:val="21"/>
                      <w:szCs w:val="21"/>
                    </w:rPr>
                    <w:t>户</w:t>
                  </w:r>
                </w:p>
              </w:tc>
              <w:tc>
                <w:tcPr>
                  <w:tcW w:w="850" w:type="dxa"/>
                  <w:vMerge/>
                  <w:tcBorders>
                    <w:top w:val="nil"/>
                    <w:bottom w:val="nil"/>
                  </w:tcBorders>
                  <w:vAlign w:val="top"/>
                </w:tcPr>
                <w:p>
                  <w:pPr>
                    <w:rPr>
                      <w:rFonts w:ascii="Arial"/>
                      <w:sz w:val="21"/>
                    </w:rPr>
                  </w:pPr>
                </w:p>
              </w:tc>
              <w:tc>
                <w:tcPr>
                  <w:tcW w:w="1360" w:type="dxa"/>
                  <w:vMerge/>
                  <w:tcBorders>
                    <w:top w:val="nil"/>
                    <w:bottom w:val="nil"/>
                  </w:tcBorders>
                  <w:vAlign w:val="top"/>
                </w:tcPr>
                <w:p>
                  <w:pPr>
                    <w:rPr>
                      <w:rFonts w:ascii="Arial"/>
                      <w:sz w:val="21"/>
                    </w:rPr>
                  </w:pPr>
                </w:p>
              </w:tc>
            </w:tr>
            <w:tr>
              <w:tblPrEx>
                <w:tblW w:w="8302" w:type="dxa"/>
                <w:tblInd w:w="110" w:type="dxa"/>
                <w:tblLayout w:type="fixed"/>
              </w:tblPrEx>
              <w:trPr>
                <w:trHeight w:val="316"/>
              </w:trPr>
              <w:tc>
                <w:tcPr>
                  <w:tcW w:w="431" w:type="dxa"/>
                  <w:vAlign w:val="top"/>
                </w:tcPr>
                <w:p>
                  <w:pPr>
                    <w:spacing w:before="91" w:line="187" w:lineRule="auto"/>
                    <w:ind w:left="173"/>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70" w:type="dxa"/>
                  <w:vAlign w:val="top"/>
                </w:tcPr>
                <w:p>
                  <w:pPr>
                    <w:pStyle w:val="TableText"/>
                    <w:spacing w:before="54" w:line="221" w:lineRule="auto"/>
                    <w:ind w:left="1069"/>
                    <w:rPr>
                      <w:sz w:val="21"/>
                      <w:szCs w:val="21"/>
                    </w:rPr>
                  </w:pPr>
                  <w:r>
                    <w:rPr>
                      <w:spacing w:val="-2"/>
                      <w:sz w:val="21"/>
                      <w:szCs w:val="21"/>
                    </w:rPr>
                    <w:t>三和锦苑</w:t>
                  </w:r>
                </w:p>
              </w:tc>
              <w:tc>
                <w:tcPr>
                  <w:tcW w:w="566" w:type="dxa"/>
                  <w:vAlign w:val="top"/>
                </w:tcPr>
                <w:p>
                  <w:pPr>
                    <w:spacing w:before="91"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274" w:type="dxa"/>
                  <w:vAlign w:val="top"/>
                </w:tcPr>
                <w:p>
                  <w:pPr>
                    <w:spacing w:before="91"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473</w:t>
                  </w:r>
                </w:p>
              </w:tc>
              <w:tc>
                <w:tcPr>
                  <w:tcW w:w="851" w:type="dxa"/>
                  <w:vAlign w:val="top"/>
                </w:tcPr>
                <w:p>
                  <w:pPr>
                    <w:pStyle w:val="TableText"/>
                    <w:spacing w:before="54" w:line="221" w:lineRule="auto"/>
                    <w:ind w:left="199"/>
                    <w:rPr>
                      <w:sz w:val="21"/>
                      <w:szCs w:val="21"/>
                    </w:rPr>
                  </w:pPr>
                  <w:r>
                    <w:rPr>
                      <w:rFonts w:ascii="Times New Roman" w:eastAsia="Times New Roman" w:hAnsi="Times New Roman" w:cs="Times New Roman"/>
                      <w:spacing w:val="-4"/>
                      <w:sz w:val="21"/>
                      <w:szCs w:val="21"/>
                    </w:rPr>
                    <w:t>89</w:t>
                  </w:r>
                  <w:r>
                    <w:rPr>
                      <w:rFonts w:ascii="Times New Roman" w:eastAsia="Times New Roman" w:hAnsi="Times New Roman" w:cs="Times New Roman"/>
                      <w:spacing w:val="9"/>
                      <w:sz w:val="21"/>
                      <w:szCs w:val="21"/>
                    </w:rPr>
                    <w:t xml:space="preserve"> </w:t>
                  </w:r>
                  <w:r>
                    <w:rPr>
                      <w:spacing w:val="-4"/>
                      <w:sz w:val="21"/>
                      <w:szCs w:val="21"/>
                    </w:rPr>
                    <w:t>户</w:t>
                  </w:r>
                </w:p>
              </w:tc>
              <w:tc>
                <w:tcPr>
                  <w:tcW w:w="850" w:type="dxa"/>
                  <w:vMerge/>
                  <w:tcBorders>
                    <w:top w:val="nil"/>
                  </w:tcBorders>
                  <w:vAlign w:val="top"/>
                </w:tcPr>
                <w:p>
                  <w:pPr>
                    <w:rPr>
                      <w:rFonts w:ascii="Arial"/>
                      <w:sz w:val="21"/>
                    </w:rPr>
                  </w:pPr>
                </w:p>
              </w:tc>
              <w:tc>
                <w:tcPr>
                  <w:tcW w:w="1360" w:type="dxa"/>
                  <w:vMerge/>
                  <w:tcBorders>
                    <w:top w:val="nil"/>
                  </w:tcBorders>
                  <w:vAlign w:val="top"/>
                </w:tcPr>
                <w:p>
                  <w:pPr>
                    <w:rPr>
                      <w:rFonts w:ascii="Arial"/>
                      <w:sz w:val="21"/>
                    </w:rPr>
                  </w:pPr>
                </w:p>
              </w:tc>
            </w:tr>
            <w:tr>
              <w:tblPrEx>
                <w:tblW w:w="8302" w:type="dxa"/>
                <w:tblInd w:w="110" w:type="dxa"/>
                <w:tblLayout w:type="fixed"/>
              </w:tblPrEx>
              <w:trPr>
                <w:trHeight w:val="321"/>
              </w:trPr>
              <w:tc>
                <w:tcPr>
                  <w:tcW w:w="431" w:type="dxa"/>
                  <w:vAlign w:val="top"/>
                </w:tcPr>
                <w:p>
                  <w:pPr>
                    <w:spacing w:before="91" w:line="187" w:lineRule="auto"/>
                    <w:ind w:left="169"/>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70" w:type="dxa"/>
                  <w:vAlign w:val="top"/>
                </w:tcPr>
                <w:p>
                  <w:pPr>
                    <w:pStyle w:val="TableText"/>
                    <w:spacing w:before="55" w:line="221" w:lineRule="auto"/>
                    <w:ind w:left="1068"/>
                    <w:rPr>
                      <w:sz w:val="21"/>
                      <w:szCs w:val="21"/>
                    </w:rPr>
                  </w:pPr>
                  <w:r>
                    <w:rPr>
                      <w:spacing w:val="-1"/>
                      <w:sz w:val="21"/>
                      <w:szCs w:val="21"/>
                    </w:rPr>
                    <w:t>平水西江</w:t>
                  </w:r>
                </w:p>
              </w:tc>
              <w:tc>
                <w:tcPr>
                  <w:tcW w:w="566" w:type="dxa"/>
                  <w:vAlign w:val="top"/>
                </w:tcPr>
                <w:p>
                  <w:pPr>
                    <w:spacing w:before="91"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274" w:type="dxa"/>
                  <w:vAlign w:val="top"/>
                </w:tcPr>
                <w:p>
                  <w:pPr>
                    <w:spacing w:before="91"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468</w:t>
                  </w:r>
                </w:p>
              </w:tc>
              <w:tc>
                <w:tcPr>
                  <w:tcW w:w="851" w:type="dxa"/>
                  <w:vAlign w:val="top"/>
                </w:tcPr>
                <w:p>
                  <w:pPr>
                    <w:spacing w:before="88" w:line="221"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50" w:type="dxa"/>
                  <w:vAlign w:val="top"/>
                </w:tcPr>
                <w:p>
                  <w:pPr>
                    <w:pStyle w:val="TableText"/>
                    <w:spacing w:before="55" w:line="222" w:lineRule="auto"/>
                    <w:ind w:left="225"/>
                    <w:rPr>
                      <w:sz w:val="21"/>
                      <w:szCs w:val="21"/>
                    </w:rPr>
                  </w:pPr>
                  <w:r>
                    <w:rPr>
                      <w:spacing w:val="-5"/>
                      <w:sz w:val="21"/>
                      <w:szCs w:val="21"/>
                    </w:rPr>
                    <w:t>一般</w:t>
                  </w:r>
                </w:p>
              </w:tc>
              <w:tc>
                <w:tcPr>
                  <w:tcW w:w="1360" w:type="dxa"/>
                  <w:vAlign w:val="top"/>
                </w:tcPr>
                <w:p>
                  <w:pPr>
                    <w:pStyle w:val="TableText"/>
                    <w:spacing w:before="55" w:line="221" w:lineRule="auto"/>
                    <w:ind w:left="116"/>
                    <w:rPr>
                      <w:sz w:val="21"/>
                      <w:szCs w:val="21"/>
                    </w:rPr>
                  </w:pPr>
                  <w:r>
                    <w:rPr>
                      <w:spacing w:val="-2"/>
                      <w:sz w:val="21"/>
                      <w:szCs w:val="21"/>
                    </w:rPr>
                    <w:t>地表水</w:t>
                  </w:r>
                  <w:r>
                    <w:rPr>
                      <w:spacing w:val="-54"/>
                      <w:sz w:val="21"/>
                      <w:szCs w:val="21"/>
                    </w:rPr>
                    <w:t xml:space="preserve"> </w:t>
                  </w:r>
                  <w:r>
                    <w:rPr>
                      <w:rFonts w:ascii="Times New Roman" w:eastAsia="Times New Roman" w:hAnsi="Times New Roman" w:cs="Times New Roman"/>
                      <w:spacing w:val="-2"/>
                      <w:sz w:val="21"/>
                      <w:szCs w:val="21"/>
                    </w:rPr>
                    <w:t xml:space="preserve">III </w:t>
                  </w:r>
                  <w:r>
                    <w:rPr>
                      <w:spacing w:val="-2"/>
                      <w:sz w:val="21"/>
                      <w:szCs w:val="21"/>
                    </w:rPr>
                    <w:t>类</w:t>
                  </w:r>
                </w:p>
              </w:tc>
            </w:tr>
          </w:tbl>
          <w:p>
            <w:pPr>
              <w:rPr>
                <w:rFonts w:ascii="Arial"/>
                <w:sz w:val="21"/>
              </w:rPr>
            </w:pPr>
          </w:p>
        </w:tc>
      </w:tr>
    </w:tbl>
    <w:p>
      <w:pPr>
        <w:pStyle w:val="BodyText"/>
      </w:pPr>
    </w:p>
    <w:p>
      <w:pPr>
        <w:sectPr>
          <w:footerReference w:type="default" r:id="rId33"/>
          <w:type w:val="nextPage"/>
          <w:pgSz w:w="11907" w:h="16839"/>
          <w:pgMar w:top="1431" w:right="1685" w:bottom="1362" w:left="1687" w:header="0" w:footer="1201" w:gutter="0"/>
          <w:pgNumType w:start="34"/>
          <w:cols w:space="708"/>
          <w:titlePg w:val="0"/>
        </w:sectPr>
      </w:pPr>
    </w:p>
    <w:p>
      <w:pPr>
        <w:spacing w:before="169" w:line="218" w:lineRule="auto"/>
        <w:ind w:left="152"/>
        <w:outlineLvl w:val="0"/>
        <w:rPr>
          <w:rFonts w:ascii="SimSun" w:eastAsia="SimSun" w:hAnsi="SimSun" w:cs="SimSun"/>
          <w:sz w:val="30"/>
          <w:szCs w:val="30"/>
        </w:rPr>
      </w:pPr>
      <w:r>
        <w:rPr>
          <w:rFonts w:ascii="SimSun" w:eastAsia="SimSun" w:hAnsi="SimSun" w:cs="SimSun"/>
          <w:b/>
          <w:bCs/>
          <w:spacing w:val="-8"/>
          <w:sz w:val="30"/>
          <w:szCs w:val="30"/>
        </w:rPr>
        <w:t>四、评价适应标准</w:t>
      </w:r>
    </w:p>
    <w:tbl>
      <w:tblPr>
        <w:tblStyle w:val="TableNormal3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692"/>
        </w:trPr>
        <w:tc>
          <w:tcPr>
            <w:tcW w:w="8528" w:type="dxa"/>
            <w:vAlign w:val="top"/>
          </w:tcPr>
          <w:p>
            <w:pPr>
              <w:pStyle w:val="TableText"/>
              <w:spacing w:before="175" w:line="221" w:lineRule="auto"/>
              <w:ind w:left="114"/>
              <w:outlineLvl w:val="0"/>
              <w:rPr>
                <w:sz w:val="28"/>
                <w:szCs w:val="28"/>
              </w:rPr>
            </w:pPr>
            <w:r>
              <w:rPr>
                <w:rFonts w:ascii="Times New Roman" w:eastAsia="Times New Roman" w:hAnsi="Times New Roman" w:cs="Times New Roman"/>
                <w:b/>
                <w:bCs/>
                <w:spacing w:val="-2"/>
                <w:sz w:val="28"/>
                <w:szCs w:val="28"/>
              </w:rPr>
              <w:t xml:space="preserve">4.1 </w:t>
            </w:r>
            <w:r>
              <w:rPr>
                <w:b/>
                <w:bCs/>
                <w:spacing w:val="-2"/>
                <w:sz w:val="28"/>
                <w:szCs w:val="28"/>
              </w:rPr>
              <w:t>环境质量标准</w:t>
            </w:r>
          </w:p>
          <w:p>
            <w:pPr>
              <w:pStyle w:val="TableText"/>
              <w:spacing w:before="230" w:line="220" w:lineRule="auto"/>
              <w:ind w:left="605"/>
              <w:outlineLvl w:val="1"/>
            </w:pPr>
            <w:r>
              <w:rPr>
                <w:rFonts w:ascii="Times New Roman" w:eastAsia="Times New Roman" w:hAnsi="Times New Roman" w:cs="Times New Roman"/>
                <w:b/>
                <w:bCs/>
                <w:spacing w:val="-4"/>
              </w:rPr>
              <w:t>1</w:t>
            </w:r>
            <w:r>
              <w:rPr>
                <w:b/>
                <w:bCs/>
                <w:spacing w:val="-4"/>
              </w:rPr>
              <w:t>、环境空气质量</w:t>
            </w:r>
          </w:p>
          <w:p>
            <w:pPr>
              <w:pStyle w:val="TableText"/>
              <w:spacing w:before="181" w:line="377" w:lineRule="auto"/>
              <w:ind w:left="118" w:right="111" w:firstLine="480"/>
              <w:jc w:val="both"/>
            </w:pPr>
            <w:r>
              <w:rPr>
                <w:spacing w:val="-10"/>
              </w:rPr>
              <w:t>按环境空气质量功能区分类， 项目所在地属二类区， 故评价范围内的环境空</w:t>
            </w:r>
            <w:r>
              <w:rPr>
                <w:spacing w:val="1"/>
              </w:rPr>
              <w:t xml:space="preserve"> </w:t>
            </w:r>
            <w:r>
              <w:t>气执行《环境空气质量标准》</w:t>
            </w:r>
            <w:r>
              <w:rPr>
                <w:rFonts w:ascii="Times New Roman" w:eastAsia="Times New Roman" w:hAnsi="Times New Roman" w:cs="Times New Roman"/>
              </w:rPr>
              <w:t>(GB3095-2012)</w:t>
            </w:r>
            <w:r>
              <w:t>中的二级标</w:t>
            </w:r>
            <w:r>
              <w:rPr>
                <w:spacing w:val="-1"/>
              </w:rPr>
              <w:t>准，相关标准限值见表</w:t>
            </w:r>
          </w:p>
          <w:p>
            <w:pPr>
              <w:pStyle w:val="TableText"/>
              <w:spacing w:line="178" w:lineRule="auto"/>
              <w:ind w:left="111"/>
            </w:pPr>
            <w:r>
              <w:rPr>
                <w:rFonts w:ascii="Times New Roman" w:eastAsia="Times New Roman" w:hAnsi="Times New Roman" w:cs="Times New Roman"/>
                <w:spacing w:val="-8"/>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8"/>
              </w:rPr>
              <w:t>1</w:t>
            </w:r>
            <w:r>
              <w:rPr>
                <w:spacing w:val="-8"/>
              </w:rPr>
              <w:t>。</w:t>
            </w:r>
          </w:p>
          <w:p>
            <w:pPr>
              <w:pStyle w:val="TableText"/>
              <w:spacing w:before="131" w:line="221" w:lineRule="auto"/>
              <w:ind w:left="3338"/>
              <w:rPr>
                <w:sz w:val="21"/>
                <w:szCs w:val="21"/>
              </w:rPr>
            </w:pPr>
            <w:r>
              <w:rPr>
                <w:b/>
                <w:bCs/>
                <w:spacing w:val="-2"/>
                <w:sz w:val="21"/>
                <w:szCs w:val="21"/>
              </w:rPr>
              <w:t>表</w:t>
            </w:r>
            <w:r>
              <w:rPr>
                <w:spacing w:val="-43"/>
                <w:sz w:val="21"/>
                <w:szCs w:val="21"/>
              </w:rPr>
              <w:t xml:space="preserve"> </w:t>
            </w:r>
            <w:r>
              <w:rPr>
                <w:rFonts w:ascii="Times New Roman" w:eastAsia="Times New Roman" w:hAnsi="Times New Roman" w:cs="Times New Roman"/>
                <w:b/>
                <w:bCs/>
                <w:spacing w:val="-2"/>
                <w:sz w:val="21"/>
                <w:szCs w:val="21"/>
              </w:rPr>
              <w:t xml:space="preserve">4-1  </w:t>
            </w:r>
            <w:r>
              <w:rPr>
                <w:b/>
                <w:bCs/>
                <w:spacing w:val="-2"/>
                <w:sz w:val="21"/>
                <w:szCs w:val="21"/>
              </w:rPr>
              <w:t>环境空气质量标准</w:t>
            </w:r>
          </w:p>
          <w:p>
            <w:pPr>
              <w:spacing w:line="98" w:lineRule="auto"/>
              <w:rPr>
                <w:rFonts w:ascii="Arial"/>
                <w:sz w:val="2"/>
              </w:rPr>
            </w:pPr>
          </w:p>
          <w:tbl>
            <w:tblPr>
              <w:tblStyle w:val="TableNormal30"/>
              <w:tblW w:w="821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19"/>
              <w:gridCol w:w="1146"/>
              <w:gridCol w:w="1401"/>
              <w:gridCol w:w="1258"/>
              <w:gridCol w:w="846"/>
              <w:gridCol w:w="2046"/>
            </w:tblGrid>
            <w:tr>
              <w:tblPrEx>
                <w:tblW w:w="821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1519" w:type="dxa"/>
                  <w:vMerge w:val="restart"/>
                  <w:tcBorders>
                    <w:top w:val="single" w:sz="6" w:space="0" w:color="000000"/>
                    <w:left w:val="single" w:sz="6" w:space="0" w:color="000000"/>
                    <w:bottom w:val="nil"/>
                  </w:tcBorders>
                  <w:vAlign w:val="top"/>
                </w:tcPr>
                <w:p>
                  <w:pPr>
                    <w:pStyle w:val="TableText"/>
                    <w:spacing w:before="222" w:line="221" w:lineRule="auto"/>
                    <w:ind w:left="443"/>
                    <w:rPr>
                      <w:sz w:val="21"/>
                      <w:szCs w:val="21"/>
                    </w:rPr>
                  </w:pPr>
                  <w:r>
                    <w:rPr>
                      <w:spacing w:val="-2"/>
                      <w:sz w:val="21"/>
                      <w:szCs w:val="21"/>
                    </w:rPr>
                    <w:t>污染物</w:t>
                  </w:r>
                </w:p>
              </w:tc>
              <w:tc>
                <w:tcPr>
                  <w:tcW w:w="1146" w:type="dxa"/>
                  <w:vMerge w:val="restart"/>
                  <w:tcBorders>
                    <w:top w:val="single" w:sz="6" w:space="0" w:color="000000"/>
                    <w:bottom w:val="nil"/>
                  </w:tcBorders>
                  <w:vAlign w:val="top"/>
                </w:tcPr>
                <w:p>
                  <w:pPr>
                    <w:pStyle w:val="TableText"/>
                    <w:spacing w:before="222" w:line="221" w:lineRule="auto"/>
                    <w:ind w:left="362"/>
                    <w:rPr>
                      <w:sz w:val="21"/>
                      <w:szCs w:val="21"/>
                    </w:rPr>
                  </w:pPr>
                  <w:r>
                    <w:rPr>
                      <w:spacing w:val="-2"/>
                      <w:sz w:val="21"/>
                      <w:szCs w:val="21"/>
                    </w:rPr>
                    <w:t>单位</w:t>
                  </w:r>
                </w:p>
              </w:tc>
              <w:tc>
                <w:tcPr>
                  <w:tcW w:w="3505" w:type="dxa"/>
                  <w:gridSpan w:val="3"/>
                  <w:tcBorders>
                    <w:top w:val="single" w:sz="6" w:space="0" w:color="000000"/>
                  </w:tcBorders>
                  <w:vAlign w:val="top"/>
                </w:tcPr>
                <w:p>
                  <w:pPr>
                    <w:pStyle w:val="TableText"/>
                    <w:spacing w:before="55" w:line="221" w:lineRule="auto"/>
                    <w:ind w:left="1334"/>
                    <w:rPr>
                      <w:sz w:val="21"/>
                      <w:szCs w:val="21"/>
                    </w:rPr>
                  </w:pPr>
                  <w:r>
                    <w:rPr>
                      <w:spacing w:val="-2"/>
                      <w:sz w:val="21"/>
                      <w:szCs w:val="21"/>
                    </w:rPr>
                    <w:t>浓度限值</w:t>
                  </w:r>
                </w:p>
              </w:tc>
              <w:tc>
                <w:tcPr>
                  <w:tcW w:w="2046" w:type="dxa"/>
                  <w:vMerge w:val="restart"/>
                  <w:tcBorders>
                    <w:top w:val="single" w:sz="6" w:space="0" w:color="000000"/>
                    <w:bottom w:val="nil"/>
                    <w:right w:val="single" w:sz="6" w:space="0" w:color="000000"/>
                  </w:tcBorders>
                  <w:vAlign w:val="top"/>
                </w:tcPr>
                <w:p>
                  <w:pPr>
                    <w:pStyle w:val="TableText"/>
                    <w:spacing w:before="221" w:line="221" w:lineRule="auto"/>
                    <w:ind w:left="608"/>
                    <w:rPr>
                      <w:sz w:val="21"/>
                      <w:szCs w:val="21"/>
                    </w:rPr>
                  </w:pPr>
                  <w:r>
                    <w:rPr>
                      <w:spacing w:val="-2"/>
                      <w:sz w:val="21"/>
                      <w:szCs w:val="21"/>
                    </w:rPr>
                    <w:t>标准来源</w:t>
                  </w:r>
                </w:p>
              </w:tc>
            </w:tr>
            <w:tr>
              <w:tblPrEx>
                <w:tblW w:w="8216" w:type="dxa"/>
                <w:tblInd w:w="153" w:type="dxa"/>
                <w:tblLayout w:type="fixed"/>
              </w:tblPrEx>
              <w:trPr>
                <w:trHeight w:val="317"/>
              </w:trPr>
              <w:tc>
                <w:tcPr>
                  <w:tcW w:w="1519" w:type="dxa"/>
                  <w:vMerge/>
                  <w:tcBorders>
                    <w:top w:val="nil"/>
                    <w:left w:val="single" w:sz="6" w:space="0" w:color="000000"/>
                  </w:tcBorders>
                  <w:vAlign w:val="top"/>
                </w:tcPr>
                <w:p>
                  <w:pPr>
                    <w:rPr>
                      <w:rFonts w:ascii="Arial"/>
                      <w:sz w:val="21"/>
                    </w:rPr>
                  </w:pPr>
                </w:p>
              </w:tc>
              <w:tc>
                <w:tcPr>
                  <w:tcW w:w="1146" w:type="dxa"/>
                  <w:vMerge/>
                  <w:tcBorders>
                    <w:top w:val="nil"/>
                  </w:tcBorders>
                  <w:vAlign w:val="top"/>
                </w:tcPr>
                <w:p>
                  <w:pPr>
                    <w:rPr>
                      <w:rFonts w:ascii="Arial"/>
                      <w:sz w:val="21"/>
                    </w:rPr>
                  </w:pPr>
                </w:p>
              </w:tc>
              <w:tc>
                <w:tcPr>
                  <w:tcW w:w="1401" w:type="dxa"/>
                  <w:vAlign w:val="top"/>
                </w:tcPr>
                <w:p>
                  <w:pPr>
                    <w:pStyle w:val="TableText"/>
                    <w:spacing w:before="53" w:line="221" w:lineRule="auto"/>
                    <w:ind w:left="218"/>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1258" w:type="dxa"/>
                  <w:vAlign w:val="top"/>
                </w:tcPr>
                <w:p>
                  <w:pPr>
                    <w:pStyle w:val="TableText"/>
                    <w:spacing w:before="53" w:line="221" w:lineRule="auto"/>
                    <w:ind w:left="354"/>
                    <w:rPr>
                      <w:sz w:val="21"/>
                      <w:szCs w:val="21"/>
                    </w:rPr>
                  </w:pPr>
                  <w:r>
                    <w:rPr>
                      <w:spacing w:val="-10"/>
                      <w:sz w:val="21"/>
                      <w:szCs w:val="21"/>
                    </w:rPr>
                    <w:t>日平均</w:t>
                  </w:r>
                </w:p>
              </w:tc>
              <w:tc>
                <w:tcPr>
                  <w:tcW w:w="846" w:type="dxa"/>
                  <w:vAlign w:val="top"/>
                </w:tcPr>
                <w:p>
                  <w:pPr>
                    <w:pStyle w:val="TableText"/>
                    <w:spacing w:before="52" w:line="221" w:lineRule="auto"/>
                    <w:ind w:left="114"/>
                    <w:rPr>
                      <w:sz w:val="21"/>
                      <w:szCs w:val="21"/>
                    </w:rPr>
                  </w:pPr>
                  <w:r>
                    <w:rPr>
                      <w:spacing w:val="-2"/>
                      <w:sz w:val="21"/>
                      <w:szCs w:val="21"/>
                    </w:rPr>
                    <w:t>年平均</w:t>
                  </w:r>
                </w:p>
              </w:tc>
              <w:tc>
                <w:tcPr>
                  <w:tcW w:w="2046" w:type="dxa"/>
                  <w:vMerge/>
                  <w:tcBorders>
                    <w:top w:val="nil"/>
                    <w:right w:val="single" w:sz="6" w:space="0" w:color="000000"/>
                  </w:tcBorders>
                  <w:vAlign w:val="top"/>
                </w:tcPr>
                <w:p>
                  <w:pPr>
                    <w:rPr>
                      <w:rFonts w:ascii="Arial"/>
                      <w:sz w:val="21"/>
                    </w:rPr>
                  </w:pPr>
                </w:p>
              </w:tc>
            </w:tr>
            <w:tr>
              <w:tblPrEx>
                <w:tblW w:w="8216" w:type="dxa"/>
                <w:tblInd w:w="153" w:type="dxa"/>
                <w:tblLayout w:type="fixed"/>
              </w:tblPrEx>
              <w:trPr>
                <w:trHeight w:val="314"/>
              </w:trPr>
              <w:tc>
                <w:tcPr>
                  <w:tcW w:w="1519" w:type="dxa"/>
                  <w:tcBorders>
                    <w:left w:val="single" w:sz="6" w:space="0" w:color="000000"/>
                  </w:tcBorders>
                  <w:vAlign w:val="top"/>
                </w:tcPr>
                <w:p>
                  <w:pPr>
                    <w:spacing w:before="88" w:line="198" w:lineRule="auto"/>
                    <w:ind w:left="593"/>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1146" w:type="dxa"/>
                  <w:vMerge w:val="restart"/>
                  <w:tcBorders>
                    <w:bottom w:val="nil"/>
                  </w:tcBorders>
                  <w:vAlign w:val="top"/>
                </w:tcPr>
                <w:p>
                  <w:pPr>
                    <w:spacing w:line="312" w:lineRule="auto"/>
                    <w:rPr>
                      <w:rFonts w:ascii="Arial"/>
                      <w:sz w:val="21"/>
                    </w:rPr>
                  </w:pPr>
                </w:p>
                <w:p>
                  <w:pPr>
                    <w:spacing w:line="313" w:lineRule="auto"/>
                    <w:rPr>
                      <w:rFonts w:ascii="Arial"/>
                      <w:sz w:val="21"/>
                    </w:rPr>
                  </w:pPr>
                </w:p>
                <w:p>
                  <w:pPr>
                    <w:spacing w:before="60" w:line="224" w:lineRule="auto"/>
                    <w:ind w:left="321"/>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μg/m</w:t>
                  </w:r>
                  <w:r>
                    <w:rPr>
                      <w:rFonts w:ascii="Times New Roman" w:eastAsia="Times New Roman" w:hAnsi="Times New Roman" w:cs="Times New Roman"/>
                      <w:spacing w:val="-2"/>
                      <w:position w:val="9"/>
                      <w:sz w:val="13"/>
                      <w:szCs w:val="13"/>
                    </w:rPr>
                    <w:t>3</w:t>
                  </w:r>
                </w:p>
              </w:tc>
              <w:tc>
                <w:tcPr>
                  <w:tcW w:w="1401" w:type="dxa"/>
                  <w:vAlign w:val="top"/>
                </w:tcPr>
                <w:p>
                  <w:pPr>
                    <w:spacing w:before="88" w:line="187" w:lineRule="auto"/>
                    <w:ind w:left="54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1258" w:type="dxa"/>
                  <w:vAlign w:val="top"/>
                </w:tcPr>
                <w:p>
                  <w:pPr>
                    <w:spacing w:before="88" w:line="187"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846" w:type="dxa"/>
                  <w:vAlign w:val="top"/>
                </w:tcPr>
                <w:p>
                  <w:pPr>
                    <w:spacing w:before="88" w:line="187"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2046" w:type="dxa"/>
                  <w:vMerge w:val="restart"/>
                  <w:tcBorders>
                    <w:bottom w:val="nil"/>
                    <w:right w:val="single" w:sz="6" w:space="0" w:color="000000"/>
                  </w:tcBorders>
                  <w:vAlign w:val="top"/>
                </w:tcPr>
                <w:p>
                  <w:pPr>
                    <w:spacing w:line="322" w:lineRule="auto"/>
                    <w:rPr>
                      <w:rFonts w:ascii="Arial"/>
                      <w:sz w:val="21"/>
                    </w:rPr>
                  </w:pPr>
                </w:p>
                <w:p>
                  <w:pPr>
                    <w:pStyle w:val="TableText"/>
                    <w:spacing w:before="68" w:line="251" w:lineRule="auto"/>
                    <w:ind w:left="354" w:right="42" w:hanging="238"/>
                    <w:rPr>
                      <w:rFonts w:ascii="Times New Roman" w:eastAsia="Times New Roman" w:hAnsi="Times New Roman" w:cs="Times New Roman"/>
                      <w:sz w:val="21"/>
                      <w:szCs w:val="21"/>
                    </w:rPr>
                  </w:pPr>
                  <w:r>
                    <w:rPr>
                      <w:spacing w:val="-2"/>
                      <w:sz w:val="21"/>
                      <w:szCs w:val="21"/>
                    </w:rPr>
                    <w:t>《环境空气质量准》</w:t>
                  </w:r>
                  <w:r>
                    <w:rPr>
                      <w:spacing w:val="2"/>
                      <w:sz w:val="21"/>
                      <w:szCs w:val="21"/>
                    </w:rPr>
                    <w:t xml:space="preserve"> </w:t>
                  </w:r>
                  <w:r>
                    <w:rPr>
                      <w:rFonts w:ascii="Times New Roman" w:eastAsia="Times New Roman" w:hAnsi="Times New Roman" w:cs="Times New Roman"/>
                      <w:spacing w:val="-1"/>
                      <w:sz w:val="21"/>
                      <w:szCs w:val="21"/>
                    </w:rPr>
                    <w:t>(GB3095-2012)</w:t>
                  </w:r>
                </w:p>
                <w:p>
                  <w:pPr>
                    <w:pStyle w:val="TableText"/>
                    <w:spacing w:before="86" w:line="221" w:lineRule="auto"/>
                    <w:ind w:left="398"/>
                    <w:rPr>
                      <w:sz w:val="21"/>
                      <w:szCs w:val="21"/>
                    </w:rPr>
                  </w:pPr>
                  <w:r>
                    <w:rPr>
                      <w:spacing w:val="-2"/>
                      <w:sz w:val="21"/>
                      <w:szCs w:val="21"/>
                    </w:rPr>
                    <w:t>二级浓度限值</w:t>
                  </w:r>
                </w:p>
              </w:tc>
            </w:tr>
            <w:tr>
              <w:tblPrEx>
                <w:tblW w:w="8216" w:type="dxa"/>
                <w:tblInd w:w="153" w:type="dxa"/>
                <w:tblLayout w:type="fixed"/>
              </w:tblPrEx>
              <w:trPr>
                <w:trHeight w:val="314"/>
              </w:trPr>
              <w:tc>
                <w:tcPr>
                  <w:tcW w:w="1519" w:type="dxa"/>
                  <w:tcBorders>
                    <w:left w:val="single" w:sz="6" w:space="0" w:color="000000"/>
                  </w:tcBorders>
                  <w:vAlign w:val="top"/>
                </w:tcPr>
                <w:p>
                  <w:pPr>
                    <w:spacing w:before="91" w:line="198" w:lineRule="auto"/>
                    <w:ind w:left="56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1146" w:type="dxa"/>
                  <w:vMerge/>
                  <w:tcBorders>
                    <w:top w:val="nil"/>
                    <w:bottom w:val="nil"/>
                  </w:tcBorders>
                  <w:vAlign w:val="top"/>
                </w:tcPr>
                <w:p>
                  <w:pPr>
                    <w:rPr>
                      <w:rFonts w:ascii="Arial"/>
                      <w:sz w:val="21"/>
                    </w:rPr>
                  </w:pPr>
                </w:p>
              </w:tc>
              <w:tc>
                <w:tcPr>
                  <w:tcW w:w="1401" w:type="dxa"/>
                  <w:vAlign w:val="top"/>
                </w:tcPr>
                <w:p>
                  <w:pPr>
                    <w:spacing w:before="90" w:line="187" w:lineRule="auto"/>
                    <w:ind w:left="5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258" w:type="dxa"/>
                  <w:vAlign w:val="top"/>
                </w:tcPr>
                <w:p>
                  <w:pPr>
                    <w:spacing w:before="90" w:line="187" w:lineRule="auto"/>
                    <w:ind w:left="53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846" w:type="dxa"/>
                  <w:vAlign w:val="top"/>
                </w:tcPr>
                <w:p>
                  <w:pPr>
                    <w:spacing w:before="90"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2046" w:type="dxa"/>
                  <w:vMerge/>
                  <w:tcBorders>
                    <w:top w:val="nil"/>
                    <w:bottom w:val="nil"/>
                    <w:right w:val="single" w:sz="6" w:space="0" w:color="000000"/>
                  </w:tcBorders>
                  <w:vAlign w:val="top"/>
                </w:tcPr>
                <w:p>
                  <w:pPr>
                    <w:rPr>
                      <w:rFonts w:ascii="Arial"/>
                      <w:sz w:val="21"/>
                    </w:rPr>
                  </w:pPr>
                </w:p>
              </w:tc>
            </w:tr>
            <w:tr>
              <w:tblPrEx>
                <w:tblW w:w="8216" w:type="dxa"/>
                <w:tblInd w:w="153" w:type="dxa"/>
                <w:tblLayout w:type="fixed"/>
              </w:tblPrEx>
              <w:trPr>
                <w:trHeight w:val="314"/>
              </w:trPr>
              <w:tc>
                <w:tcPr>
                  <w:tcW w:w="1519" w:type="dxa"/>
                  <w:tcBorders>
                    <w:left w:val="single" w:sz="6" w:space="0" w:color="000000"/>
                  </w:tcBorders>
                  <w:vAlign w:val="top"/>
                </w:tcPr>
                <w:p>
                  <w:pPr>
                    <w:spacing w:before="96" w:line="195" w:lineRule="auto"/>
                    <w:ind w:left="530"/>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tc>
              <w:tc>
                <w:tcPr>
                  <w:tcW w:w="1146" w:type="dxa"/>
                  <w:vMerge/>
                  <w:tcBorders>
                    <w:top w:val="nil"/>
                    <w:bottom w:val="nil"/>
                  </w:tcBorders>
                  <w:vAlign w:val="top"/>
                </w:tcPr>
                <w:p>
                  <w:pPr>
                    <w:rPr>
                      <w:rFonts w:ascii="Arial"/>
                      <w:sz w:val="21"/>
                    </w:rPr>
                  </w:pPr>
                </w:p>
              </w:tc>
              <w:tc>
                <w:tcPr>
                  <w:tcW w:w="1401" w:type="dxa"/>
                  <w:vAlign w:val="top"/>
                </w:tcPr>
                <w:p>
                  <w:pPr>
                    <w:spacing w:before="89" w:line="213" w:lineRule="auto"/>
                    <w:ind w:left="66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58" w:type="dxa"/>
                  <w:vAlign w:val="top"/>
                </w:tcPr>
                <w:p>
                  <w:pPr>
                    <w:spacing w:before="93" w:line="187"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846" w:type="dxa"/>
                  <w:vAlign w:val="top"/>
                </w:tcPr>
                <w:p>
                  <w:pPr>
                    <w:spacing w:before="93" w:line="187" w:lineRule="auto"/>
                    <w:ind w:left="32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2046" w:type="dxa"/>
                  <w:vMerge/>
                  <w:tcBorders>
                    <w:top w:val="nil"/>
                    <w:bottom w:val="nil"/>
                    <w:right w:val="single" w:sz="6" w:space="0" w:color="000000"/>
                  </w:tcBorders>
                  <w:vAlign w:val="top"/>
                </w:tcPr>
                <w:p>
                  <w:pPr>
                    <w:rPr>
                      <w:rFonts w:ascii="Arial"/>
                      <w:sz w:val="21"/>
                    </w:rPr>
                  </w:pPr>
                </w:p>
              </w:tc>
            </w:tr>
            <w:tr>
              <w:tblPrEx>
                <w:tblW w:w="8216" w:type="dxa"/>
                <w:tblInd w:w="153" w:type="dxa"/>
                <w:tblLayout w:type="fixed"/>
              </w:tblPrEx>
              <w:trPr>
                <w:trHeight w:val="317"/>
              </w:trPr>
              <w:tc>
                <w:tcPr>
                  <w:tcW w:w="1519" w:type="dxa"/>
                  <w:tcBorders>
                    <w:left w:val="single" w:sz="6" w:space="0" w:color="000000"/>
                  </w:tcBorders>
                  <w:vAlign w:val="top"/>
                </w:tcPr>
                <w:p>
                  <w:pPr>
                    <w:spacing w:before="101" w:line="195" w:lineRule="auto"/>
                    <w:ind w:left="514"/>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PM</w:t>
                  </w:r>
                  <w:r>
                    <w:rPr>
                      <w:rFonts w:ascii="Times New Roman" w:eastAsia="Times New Roman" w:hAnsi="Times New Roman" w:cs="Times New Roman"/>
                      <w:spacing w:val="3"/>
                      <w:position w:val="-1"/>
                      <w:sz w:val="13"/>
                      <w:szCs w:val="13"/>
                    </w:rPr>
                    <w:t>2.5</w:t>
                  </w:r>
                </w:p>
              </w:tc>
              <w:tc>
                <w:tcPr>
                  <w:tcW w:w="1146" w:type="dxa"/>
                  <w:vMerge/>
                  <w:tcBorders>
                    <w:top w:val="nil"/>
                    <w:bottom w:val="nil"/>
                  </w:tcBorders>
                  <w:vAlign w:val="top"/>
                </w:tcPr>
                <w:p>
                  <w:pPr>
                    <w:rPr>
                      <w:rFonts w:ascii="Arial"/>
                      <w:sz w:val="21"/>
                    </w:rPr>
                  </w:pPr>
                </w:p>
              </w:tc>
              <w:tc>
                <w:tcPr>
                  <w:tcW w:w="1401" w:type="dxa"/>
                  <w:vAlign w:val="top"/>
                </w:tcPr>
                <w:p>
                  <w:pPr>
                    <w:spacing w:before="94" w:line="211" w:lineRule="auto"/>
                    <w:ind w:left="66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58" w:type="dxa"/>
                  <w:vAlign w:val="top"/>
                </w:tcPr>
                <w:p>
                  <w:pPr>
                    <w:spacing w:before="101" w:line="184"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846" w:type="dxa"/>
                  <w:vAlign w:val="top"/>
                </w:tcPr>
                <w:p>
                  <w:pPr>
                    <w:spacing w:before="98" w:line="187" w:lineRule="auto"/>
                    <w:ind w:left="32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2046" w:type="dxa"/>
                  <w:vMerge/>
                  <w:tcBorders>
                    <w:top w:val="nil"/>
                    <w:bottom w:val="nil"/>
                    <w:right w:val="single" w:sz="6" w:space="0" w:color="000000"/>
                  </w:tcBorders>
                  <w:vAlign w:val="top"/>
                </w:tcPr>
                <w:p>
                  <w:pPr>
                    <w:rPr>
                      <w:rFonts w:ascii="Arial"/>
                      <w:sz w:val="21"/>
                    </w:rPr>
                  </w:pPr>
                </w:p>
              </w:tc>
            </w:tr>
            <w:tr>
              <w:tblPrEx>
                <w:tblW w:w="8216" w:type="dxa"/>
                <w:tblInd w:w="153" w:type="dxa"/>
                <w:tblLayout w:type="fixed"/>
              </w:tblPrEx>
              <w:trPr>
                <w:trHeight w:val="326"/>
              </w:trPr>
              <w:tc>
                <w:tcPr>
                  <w:tcW w:w="1519" w:type="dxa"/>
                  <w:tcBorders>
                    <w:left w:val="single" w:sz="6" w:space="0" w:color="000000"/>
                    <w:bottom w:val="single" w:sz="6" w:space="0" w:color="000000"/>
                  </w:tcBorders>
                  <w:vAlign w:val="top"/>
                </w:tcPr>
                <w:p>
                  <w:pPr>
                    <w:spacing w:before="97"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TSP</w:t>
                  </w:r>
                </w:p>
              </w:tc>
              <w:tc>
                <w:tcPr>
                  <w:tcW w:w="1146" w:type="dxa"/>
                  <w:vMerge/>
                  <w:tcBorders>
                    <w:top w:val="nil"/>
                    <w:bottom w:val="single" w:sz="6" w:space="0" w:color="000000"/>
                  </w:tcBorders>
                  <w:vAlign w:val="top"/>
                </w:tcPr>
                <w:p>
                  <w:pPr>
                    <w:rPr>
                      <w:rFonts w:ascii="Arial"/>
                      <w:sz w:val="21"/>
                    </w:rPr>
                  </w:pPr>
                </w:p>
              </w:tc>
              <w:tc>
                <w:tcPr>
                  <w:tcW w:w="1401" w:type="dxa"/>
                  <w:tcBorders>
                    <w:bottom w:val="single" w:sz="6" w:space="0" w:color="000000"/>
                  </w:tcBorders>
                  <w:vAlign w:val="top"/>
                </w:tcPr>
                <w:p>
                  <w:pPr>
                    <w:spacing w:before="93" w:line="221" w:lineRule="auto"/>
                    <w:ind w:left="66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58" w:type="dxa"/>
                  <w:tcBorders>
                    <w:bottom w:val="single" w:sz="6" w:space="0" w:color="000000"/>
                  </w:tcBorders>
                  <w:vAlign w:val="top"/>
                </w:tcPr>
                <w:p>
                  <w:pPr>
                    <w:spacing w:before="97" w:line="187" w:lineRule="auto"/>
                    <w:ind w:left="4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846" w:type="dxa"/>
                  <w:tcBorders>
                    <w:bottom w:val="single" w:sz="6" w:space="0" w:color="000000"/>
                  </w:tcBorders>
                  <w:vAlign w:val="top"/>
                </w:tcPr>
                <w:p>
                  <w:pPr>
                    <w:spacing w:before="97" w:line="187" w:lineRule="auto"/>
                    <w:ind w:left="2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046" w:type="dxa"/>
                  <w:vMerge/>
                  <w:tcBorders>
                    <w:top w:val="nil"/>
                    <w:bottom w:val="single" w:sz="6" w:space="0" w:color="000000"/>
                    <w:right w:val="single" w:sz="6" w:space="0" w:color="000000"/>
                  </w:tcBorders>
                  <w:vAlign w:val="top"/>
                </w:tcPr>
                <w:p>
                  <w:pPr>
                    <w:rPr>
                      <w:rFonts w:ascii="Arial"/>
                      <w:sz w:val="21"/>
                    </w:rPr>
                  </w:pPr>
                </w:p>
              </w:tc>
            </w:tr>
          </w:tbl>
          <w:p>
            <w:pPr>
              <w:pStyle w:val="TableText"/>
              <w:spacing w:before="112" w:line="220" w:lineRule="auto"/>
              <w:ind w:left="595"/>
              <w:outlineLvl w:val="1"/>
            </w:pPr>
            <w:r>
              <w:rPr>
                <w:rFonts w:ascii="Times New Roman" w:eastAsia="Times New Roman" w:hAnsi="Times New Roman" w:cs="Times New Roman"/>
                <w:b/>
                <w:bCs/>
                <w:spacing w:val="-3"/>
              </w:rPr>
              <w:t>2</w:t>
            </w:r>
            <w:r>
              <w:rPr>
                <w:b/>
                <w:bCs/>
                <w:spacing w:val="-3"/>
              </w:rPr>
              <w:t>、地表水</w:t>
            </w:r>
          </w:p>
          <w:p>
            <w:pPr>
              <w:pStyle w:val="TableText"/>
              <w:spacing w:before="183" w:line="468" w:lineRule="exact"/>
              <w:ind w:left="597"/>
            </w:pPr>
            <w:r>
              <w:rPr>
                <w:spacing w:val="-6"/>
                <w:position w:val="17"/>
              </w:rPr>
              <w:t>根据《浙江省水功能区水环境功能区划分方案》，</w:t>
            </w:r>
            <w:r>
              <w:rPr>
                <w:spacing w:val="-25"/>
                <w:position w:val="17"/>
              </w:rPr>
              <w:t xml:space="preserve"> </w:t>
            </w:r>
            <w:r>
              <w:rPr>
                <w:spacing w:val="-6"/>
                <w:position w:val="17"/>
              </w:rPr>
              <w:t>项目附近水域执行</w:t>
            </w:r>
            <w:r>
              <w:rPr>
                <w:spacing w:val="-7"/>
                <w:position w:val="17"/>
              </w:rPr>
              <w:t>《地表</w:t>
            </w:r>
          </w:p>
          <w:p>
            <w:pPr>
              <w:pStyle w:val="TableText"/>
              <w:spacing w:line="212" w:lineRule="auto"/>
              <w:ind w:left="120"/>
            </w:pPr>
            <w:r>
              <w:rPr>
                <w:spacing w:val="-4"/>
              </w:rPr>
              <w:t>水环境质量标准》</w:t>
            </w:r>
            <w:r>
              <w:rPr>
                <w:rFonts w:ascii="Times New Roman" w:eastAsia="Times New Roman" w:hAnsi="Times New Roman" w:cs="Times New Roman"/>
                <w:spacing w:val="-4"/>
              </w:rPr>
              <w:t xml:space="preserve">(GB3838-2002)III </w:t>
            </w:r>
            <w:r>
              <w:rPr>
                <w:spacing w:val="-4"/>
              </w:rPr>
              <w:t>类标准， 标准值见表</w:t>
            </w:r>
            <w:r>
              <w:rPr>
                <w:spacing w:val="-37"/>
              </w:rPr>
              <w:t xml:space="preserve"> </w:t>
            </w:r>
            <w:r>
              <w:rPr>
                <w:rFonts w:ascii="Times New Roman" w:eastAsia="Times New Roman" w:hAnsi="Times New Roman" w:cs="Times New Roman"/>
                <w:spacing w:val="-4"/>
              </w:rPr>
              <w:t>4-2</w:t>
            </w:r>
            <w:r>
              <w:rPr>
                <w:spacing w:val="-4"/>
              </w:rPr>
              <w:t>。</w:t>
            </w:r>
          </w:p>
          <w:p>
            <w:pPr>
              <w:pStyle w:val="TableText"/>
              <w:spacing w:before="131" w:line="213" w:lineRule="auto"/>
              <w:ind w:left="2390"/>
              <w:rPr>
                <w:rFonts w:ascii="Times New Roman" w:eastAsia="Times New Roman" w:hAnsi="Times New Roman" w:cs="Times New Roman"/>
                <w:sz w:val="21"/>
                <w:szCs w:val="21"/>
              </w:rPr>
            </w:pPr>
            <w:r>
              <w:rPr>
                <w:b/>
                <w:bCs/>
                <w:spacing w:val="-6"/>
                <w:sz w:val="21"/>
                <w:szCs w:val="21"/>
              </w:rPr>
              <w:t>表</w:t>
            </w:r>
            <w:r>
              <w:rPr>
                <w:spacing w:val="-29"/>
                <w:sz w:val="21"/>
                <w:szCs w:val="21"/>
              </w:rPr>
              <w:t xml:space="preserve"> </w:t>
            </w:r>
            <w:r>
              <w:rPr>
                <w:rFonts w:ascii="Times New Roman" w:eastAsia="Times New Roman" w:hAnsi="Times New Roman" w:cs="Times New Roman"/>
                <w:b/>
                <w:bCs/>
                <w:spacing w:val="-6"/>
                <w:sz w:val="21"/>
                <w:szCs w:val="21"/>
              </w:rPr>
              <w:t xml:space="preserve">4-2  </w:t>
            </w:r>
            <w:r>
              <w:rPr>
                <w:b/>
                <w:bCs/>
                <w:spacing w:val="-6"/>
                <w:sz w:val="21"/>
                <w:szCs w:val="21"/>
              </w:rPr>
              <w:t>地表水质量标准</w:t>
            </w:r>
            <w:r>
              <w:rPr>
                <w:spacing w:val="-6"/>
                <w:sz w:val="21"/>
                <w:szCs w:val="21"/>
              </w:rPr>
              <w:t xml:space="preserve"> </w:t>
            </w:r>
            <w:r>
              <w:rPr>
                <w:b/>
                <w:bCs/>
                <w:spacing w:val="-6"/>
                <w:sz w:val="21"/>
                <w:szCs w:val="21"/>
              </w:rPr>
              <w:t>单位：</w:t>
            </w:r>
            <w:r>
              <w:rPr>
                <w:spacing w:val="-6"/>
                <w:sz w:val="21"/>
                <w:szCs w:val="21"/>
              </w:rPr>
              <w:t xml:space="preserve"> </w:t>
            </w:r>
            <w:r>
              <w:rPr>
                <w:rFonts w:ascii="Times New Roman" w:eastAsia="Times New Roman" w:hAnsi="Times New Roman" w:cs="Times New Roman"/>
                <w:b/>
                <w:bCs/>
                <w:spacing w:val="-6"/>
                <w:sz w:val="21"/>
                <w:szCs w:val="21"/>
              </w:rPr>
              <w:t>mg/L(pH</w:t>
            </w:r>
            <w:r>
              <w:rPr>
                <w:rFonts w:ascii="Times New Roman" w:eastAsia="Times New Roman" w:hAnsi="Times New Roman" w:cs="Times New Roman"/>
                <w:b/>
                <w:bCs/>
                <w:spacing w:val="18"/>
                <w:w w:val="101"/>
                <w:sz w:val="21"/>
                <w:szCs w:val="21"/>
              </w:rPr>
              <w:t xml:space="preserve"> </w:t>
            </w:r>
            <w:r>
              <w:rPr>
                <w:b/>
                <w:bCs/>
                <w:spacing w:val="-6"/>
                <w:sz w:val="21"/>
                <w:szCs w:val="21"/>
              </w:rPr>
              <w:t>除外</w:t>
            </w:r>
            <w:r>
              <w:rPr>
                <w:rFonts w:ascii="Times New Roman" w:eastAsia="Times New Roman" w:hAnsi="Times New Roman" w:cs="Times New Roman"/>
                <w:b/>
                <w:bCs/>
                <w:spacing w:val="-6"/>
                <w:sz w:val="21"/>
                <w:szCs w:val="21"/>
              </w:rPr>
              <w:t>)</w:t>
            </w:r>
          </w:p>
          <w:p>
            <w:pPr>
              <w:spacing w:line="18" w:lineRule="exact"/>
            </w:pPr>
          </w:p>
          <w:tbl>
            <w:tblPr>
              <w:tblStyle w:val="TableNormal30"/>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2"/>
              <w:gridCol w:w="1377"/>
              <w:gridCol w:w="1362"/>
              <w:gridCol w:w="1267"/>
              <w:gridCol w:w="1725"/>
              <w:gridCol w:w="1209"/>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1362" w:type="dxa"/>
                  <w:vAlign w:val="top"/>
                </w:tcPr>
                <w:p>
                  <w:pPr>
                    <w:pStyle w:val="TableText"/>
                    <w:spacing w:before="56" w:line="221" w:lineRule="auto"/>
                    <w:ind w:left="479"/>
                    <w:rPr>
                      <w:sz w:val="21"/>
                      <w:szCs w:val="21"/>
                    </w:rPr>
                  </w:pPr>
                  <w:r>
                    <w:rPr>
                      <w:spacing w:val="-3"/>
                      <w:sz w:val="21"/>
                      <w:szCs w:val="21"/>
                    </w:rPr>
                    <w:t>项目</w:t>
                  </w:r>
                </w:p>
              </w:tc>
              <w:tc>
                <w:tcPr>
                  <w:tcW w:w="1377" w:type="dxa"/>
                  <w:vAlign w:val="top"/>
                </w:tcPr>
                <w:p>
                  <w:pPr>
                    <w:pStyle w:val="TableText"/>
                    <w:spacing w:before="55" w:line="214" w:lineRule="auto"/>
                    <w:ind w:left="425"/>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1362" w:type="dxa"/>
                  <w:vAlign w:val="top"/>
                </w:tcPr>
                <w:p>
                  <w:pPr>
                    <w:pStyle w:val="TableText"/>
                    <w:spacing w:before="55" w:line="220" w:lineRule="auto"/>
                    <w:ind w:left="372"/>
                    <w:rPr>
                      <w:sz w:val="21"/>
                      <w:szCs w:val="21"/>
                    </w:rPr>
                  </w:pPr>
                  <w:r>
                    <w:rPr>
                      <w:spacing w:val="-2"/>
                      <w:sz w:val="21"/>
                      <w:szCs w:val="21"/>
                    </w:rPr>
                    <w:t>溶解氧</w:t>
                  </w:r>
                </w:p>
              </w:tc>
              <w:tc>
                <w:tcPr>
                  <w:tcW w:w="1267" w:type="dxa"/>
                  <w:vAlign w:val="top"/>
                </w:tcPr>
                <w:p>
                  <w:pPr>
                    <w:pStyle w:val="TableText"/>
                    <w:spacing w:before="55" w:line="220" w:lineRule="auto"/>
                    <w:ind w:left="431"/>
                    <w:rPr>
                      <w:sz w:val="21"/>
                      <w:szCs w:val="21"/>
                    </w:rPr>
                  </w:pPr>
                  <w:r>
                    <w:rPr>
                      <w:spacing w:val="-2"/>
                      <w:sz w:val="21"/>
                      <w:szCs w:val="21"/>
                    </w:rPr>
                    <w:t>氨氮</w:t>
                  </w:r>
                </w:p>
              </w:tc>
              <w:tc>
                <w:tcPr>
                  <w:tcW w:w="1725" w:type="dxa"/>
                  <w:vAlign w:val="top"/>
                </w:tcPr>
                <w:p>
                  <w:pPr>
                    <w:pStyle w:val="TableText"/>
                    <w:spacing w:before="55" w:line="221" w:lineRule="auto"/>
                    <w:ind w:left="243"/>
                    <w:rPr>
                      <w:sz w:val="21"/>
                      <w:szCs w:val="21"/>
                    </w:rPr>
                  </w:pPr>
                  <w:r>
                    <w:rPr>
                      <w:spacing w:val="-2"/>
                      <w:sz w:val="21"/>
                      <w:szCs w:val="21"/>
                    </w:rPr>
                    <w:t>高锰酸钾指数</w:t>
                  </w:r>
                </w:p>
              </w:tc>
              <w:tc>
                <w:tcPr>
                  <w:tcW w:w="1209" w:type="dxa"/>
                  <w:vAlign w:val="top"/>
                </w:tcPr>
                <w:p>
                  <w:pPr>
                    <w:spacing w:before="92" w:line="198" w:lineRule="auto"/>
                    <w:ind w:left="349"/>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r>
            <w:tr>
              <w:tblPrEx>
                <w:tblW w:w="8302" w:type="dxa"/>
                <w:tblInd w:w="110" w:type="dxa"/>
                <w:tblLayout w:type="fixed"/>
              </w:tblPrEx>
              <w:trPr>
                <w:trHeight w:val="321"/>
              </w:trPr>
              <w:tc>
                <w:tcPr>
                  <w:tcW w:w="1362" w:type="dxa"/>
                  <w:vAlign w:val="top"/>
                </w:tcPr>
                <w:p>
                  <w:pPr>
                    <w:pStyle w:val="TableText"/>
                    <w:spacing w:before="55" w:line="221" w:lineRule="auto"/>
                    <w:ind w:left="237"/>
                    <w:rPr>
                      <w:sz w:val="21"/>
                      <w:szCs w:val="21"/>
                    </w:rPr>
                  </w:pPr>
                  <w:r>
                    <w:rPr>
                      <w:rFonts w:ascii="Times New Roman" w:eastAsia="Times New Roman" w:hAnsi="Times New Roman" w:cs="Times New Roman"/>
                      <w:spacing w:val="-1"/>
                      <w:sz w:val="21"/>
                      <w:szCs w:val="21"/>
                    </w:rPr>
                    <w:t xml:space="preserve">III </w:t>
                  </w:r>
                  <w:r>
                    <w:rPr>
                      <w:spacing w:val="-1"/>
                      <w:sz w:val="21"/>
                      <w:szCs w:val="21"/>
                    </w:rPr>
                    <w:t>类标准</w:t>
                  </w:r>
                </w:p>
              </w:tc>
              <w:tc>
                <w:tcPr>
                  <w:tcW w:w="1377" w:type="dxa"/>
                  <w:vAlign w:val="top"/>
                </w:tcPr>
                <w:p>
                  <w:pPr>
                    <w:spacing w:before="92" w:line="187" w:lineRule="auto"/>
                    <w:ind w:left="55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362" w:type="dxa"/>
                  <w:vAlign w:val="top"/>
                </w:tcPr>
                <w:p>
                  <w:pPr>
                    <w:pStyle w:val="TableText"/>
                    <w:spacing w:before="56" w:line="224" w:lineRule="auto"/>
                    <w:ind w:left="549"/>
                    <w:rPr>
                      <w:rFonts w:ascii="Times New Roman" w:eastAsia="Times New Roman" w:hAnsi="Times New Roman" w:cs="Times New Roman"/>
                      <w:sz w:val="21"/>
                      <w:szCs w:val="21"/>
                    </w:rPr>
                  </w:pPr>
                  <w:r>
                    <w:rPr>
                      <w:spacing w:val="-14"/>
                      <w:sz w:val="21"/>
                      <w:szCs w:val="21"/>
                    </w:rPr>
                    <w:t>≥</w:t>
                  </w:r>
                  <w:r>
                    <w:rPr>
                      <w:rFonts w:ascii="Times New Roman" w:eastAsia="Times New Roman" w:hAnsi="Times New Roman" w:cs="Times New Roman"/>
                      <w:spacing w:val="-14"/>
                      <w:sz w:val="21"/>
                      <w:szCs w:val="21"/>
                    </w:rPr>
                    <w:t>5</w:t>
                  </w:r>
                </w:p>
              </w:tc>
              <w:tc>
                <w:tcPr>
                  <w:tcW w:w="1267" w:type="dxa"/>
                  <w:vAlign w:val="top"/>
                </w:tcPr>
                <w:p>
                  <w:pPr>
                    <w:pStyle w:val="TableText"/>
                    <w:spacing w:before="56" w:line="224" w:lineRule="auto"/>
                    <w:ind w:left="420"/>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1.0</w:t>
                  </w:r>
                </w:p>
              </w:tc>
              <w:tc>
                <w:tcPr>
                  <w:tcW w:w="1725" w:type="dxa"/>
                  <w:vAlign w:val="top"/>
                </w:tcPr>
                <w:p>
                  <w:pPr>
                    <w:pStyle w:val="TableText"/>
                    <w:spacing w:before="56" w:line="224" w:lineRule="auto"/>
                    <w:ind w:left="725"/>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6</w:t>
                  </w:r>
                </w:p>
              </w:tc>
              <w:tc>
                <w:tcPr>
                  <w:tcW w:w="1209" w:type="dxa"/>
                  <w:vAlign w:val="top"/>
                </w:tcPr>
                <w:p>
                  <w:pPr>
                    <w:pStyle w:val="TableText"/>
                    <w:spacing w:before="56" w:line="224" w:lineRule="auto"/>
                    <w:ind w:left="467"/>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4</w:t>
                  </w:r>
                </w:p>
              </w:tc>
            </w:tr>
          </w:tbl>
          <w:p>
            <w:pPr>
              <w:pStyle w:val="TableText"/>
              <w:spacing w:before="113" w:line="220" w:lineRule="auto"/>
              <w:ind w:left="713"/>
              <w:outlineLvl w:val="1"/>
            </w:pPr>
            <w:r>
              <w:rPr>
                <w:rFonts w:ascii="Times New Roman" w:eastAsia="Times New Roman" w:hAnsi="Times New Roman" w:cs="Times New Roman"/>
                <w:b/>
                <w:bCs/>
                <w:spacing w:val="-3"/>
              </w:rPr>
              <w:t>3</w:t>
            </w:r>
            <w:r>
              <w:rPr>
                <w:b/>
                <w:bCs/>
                <w:spacing w:val="-3"/>
              </w:rPr>
              <w:t>、声环境</w:t>
            </w:r>
          </w:p>
          <w:p>
            <w:pPr>
              <w:pStyle w:val="TableText"/>
              <w:spacing w:before="183" w:line="360" w:lineRule="auto"/>
              <w:ind w:left="117" w:right="38" w:firstLine="479"/>
            </w:pPr>
            <w:r>
              <w:rPr>
                <w:spacing w:val="-8"/>
              </w:rPr>
              <w:t>根据《绍兴市城市区域环境噪声标准适用区域划分规定》，项目地为</w:t>
            </w:r>
            <w:r>
              <w:rPr>
                <w:spacing w:val="-50"/>
              </w:rPr>
              <w:t xml:space="preserve"> </w:t>
            </w:r>
            <w:r>
              <w:rPr>
                <w:rFonts w:ascii="Times New Roman" w:eastAsia="Times New Roman" w:hAnsi="Times New Roman" w:cs="Times New Roman"/>
                <w:spacing w:val="-8"/>
              </w:rPr>
              <w:t>2</w:t>
            </w:r>
            <w:r>
              <w:rPr>
                <w:rFonts w:ascii="Times New Roman" w:eastAsia="Times New Roman" w:hAnsi="Times New Roman" w:cs="Times New Roman"/>
                <w:spacing w:val="-9"/>
              </w:rPr>
              <w:t xml:space="preserve"> </w:t>
            </w:r>
            <w:r>
              <w:rPr>
                <w:spacing w:val="-9"/>
              </w:rPr>
              <w:t>类区，</w:t>
            </w:r>
            <w:r>
              <w:t xml:space="preserve"> </w:t>
            </w:r>
            <w:r>
              <w:rPr>
                <w:spacing w:val="-4"/>
              </w:rPr>
              <w:t>声环境执行《声环境质量标准》</w:t>
            </w:r>
            <w:r>
              <w:rPr>
                <w:rFonts w:ascii="Times New Roman" w:eastAsia="Times New Roman" w:hAnsi="Times New Roman" w:cs="Times New Roman"/>
                <w:spacing w:val="-4"/>
              </w:rPr>
              <w:t>(GB3096-2008)</w:t>
            </w:r>
            <w:r>
              <w:rPr>
                <w:spacing w:val="-4"/>
              </w:rPr>
              <w:t>中</w:t>
            </w:r>
            <w:r>
              <w:rPr>
                <w:spacing w:val="-5"/>
              </w:rPr>
              <w:t xml:space="preserve">的 </w:t>
            </w:r>
            <w:r>
              <w:rPr>
                <w:rFonts w:ascii="Times New Roman" w:eastAsia="Times New Roman" w:hAnsi="Times New Roman" w:cs="Times New Roman"/>
                <w:spacing w:val="-5"/>
              </w:rPr>
              <w:t xml:space="preserve">2  </w:t>
            </w:r>
            <w:r>
              <w:rPr>
                <w:spacing w:val="-5"/>
              </w:rPr>
              <w:t>类区标准， 其中项目所在</w:t>
            </w:r>
            <w:r>
              <w:t xml:space="preserve"> </w:t>
            </w:r>
            <w:r>
              <w:rPr>
                <w:spacing w:val="-1"/>
              </w:rPr>
              <w:t>地南侧为嵊山路，属于交通干线。依据</w:t>
            </w:r>
            <w:r>
              <w:rPr>
                <w:spacing w:val="-39"/>
              </w:rPr>
              <w:t xml:space="preserve"> </w:t>
            </w:r>
            <w:r>
              <w:rPr>
                <w:rFonts w:ascii="Times New Roman" w:eastAsia="Times New Roman" w:hAnsi="Times New Roman" w:cs="Times New Roman"/>
                <w:spacing w:val="-1"/>
              </w:rPr>
              <w:t>GB/T15190-2014</w:t>
            </w:r>
            <w:r>
              <w:rPr>
                <w:spacing w:val="-1"/>
              </w:rPr>
              <w:t>《声环境功能区划分技</w:t>
            </w:r>
            <w:r>
              <w:t xml:space="preserve">  </w:t>
            </w:r>
            <w:r>
              <w:t xml:space="preserve">术规范》中相关规定：相邻区域为 </w:t>
            </w:r>
            <w:r>
              <w:rPr>
                <w:rFonts w:ascii="Times New Roman" w:eastAsia="Times New Roman" w:hAnsi="Times New Roman" w:cs="Times New Roman"/>
              </w:rPr>
              <w:t xml:space="preserve">2  </w:t>
            </w:r>
            <w:r>
              <w:t>类声环境</w:t>
            </w:r>
            <w:r>
              <w:rPr>
                <w:spacing w:val="-1"/>
              </w:rPr>
              <w:t xml:space="preserve">功能区，交通干线边界线外距离 </w:t>
            </w:r>
            <w:r>
              <w:rPr>
                <w:spacing w:val="-1"/>
              </w:rPr>
              <w:t>为</w:t>
            </w:r>
            <w:r>
              <w:rPr>
                <w:spacing w:val="-50"/>
              </w:rPr>
              <w:t xml:space="preserve"> </w:t>
            </w:r>
            <w:r>
              <w:rPr>
                <w:rFonts w:ascii="Times New Roman" w:eastAsia="Times New Roman" w:hAnsi="Times New Roman" w:cs="Times New Roman"/>
                <w:spacing w:val="-1"/>
              </w:rPr>
              <w:t>35m</w:t>
            </w:r>
            <w:r>
              <w:rPr>
                <w:spacing w:val="-1"/>
              </w:rPr>
              <w:t>±</w:t>
            </w:r>
            <w:r>
              <w:rPr>
                <w:rFonts w:ascii="Times New Roman" w:eastAsia="Times New Roman" w:hAnsi="Times New Roman" w:cs="Times New Roman"/>
                <w:spacing w:val="-1"/>
              </w:rPr>
              <w:t>5m</w:t>
            </w:r>
            <w:r>
              <w:rPr>
                <w:rFonts w:ascii="Times New Roman" w:eastAsia="Times New Roman" w:hAnsi="Times New Roman" w:cs="Times New Roman"/>
                <w:spacing w:val="29"/>
                <w:w w:val="101"/>
              </w:rPr>
              <w:t xml:space="preserve"> </w:t>
            </w:r>
            <w:r>
              <w:rPr>
                <w:spacing w:val="-1"/>
              </w:rPr>
              <w:t>的区域划分为</w:t>
            </w:r>
            <w:r>
              <w:rPr>
                <w:spacing w:val="-56"/>
              </w:rPr>
              <w:t xml:space="preserve"> </w:t>
            </w:r>
            <w:r>
              <w:rPr>
                <w:rFonts w:ascii="Times New Roman" w:eastAsia="Times New Roman" w:hAnsi="Times New Roman" w:cs="Times New Roman"/>
                <w:spacing w:val="-1"/>
              </w:rPr>
              <w:t xml:space="preserve">4a  </w:t>
            </w:r>
            <w:r>
              <w:rPr>
                <w:spacing w:val="-1"/>
              </w:rPr>
              <w:t>类声环境</w:t>
            </w:r>
            <w:r>
              <w:rPr>
                <w:spacing w:val="-2"/>
              </w:rPr>
              <w:t>功能区。本项目南侧距离嵊山路</w:t>
            </w:r>
            <w:r>
              <w:rPr>
                <w:spacing w:val="-54"/>
              </w:rPr>
              <w:t xml:space="preserve"> </w:t>
            </w:r>
            <w:r>
              <w:rPr>
                <w:rFonts w:ascii="Times New Roman" w:eastAsia="Times New Roman" w:hAnsi="Times New Roman" w:cs="Times New Roman"/>
                <w:spacing w:val="-2"/>
              </w:rPr>
              <w:t>20 m</w:t>
            </w:r>
            <w:r>
              <w:rPr>
                <w:spacing w:val="-2"/>
              </w:rPr>
              <w:t>，</w:t>
            </w:r>
          </w:p>
        </w:tc>
      </w:tr>
    </w:tbl>
    <w:p>
      <w:pPr>
        <w:sectPr>
          <w:footerReference w:type="default" r:id="rId34"/>
          <w:pgSz w:w="11907" w:h="16839"/>
          <w:pgMar w:top="1431" w:right="1685" w:bottom="1362" w:left="1687" w:header="0" w:footer="1201" w:gutter="0"/>
          <w:pgNumType w:start="35"/>
          <w:cols w:space="708"/>
        </w:sectPr>
      </w:pPr>
    </w:p>
    <w:tbl>
      <w:tblPr>
        <w:tblStyle w:val="TableNormal3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692"/>
        </w:trPr>
        <w:tc>
          <w:tcPr>
            <w:tcW w:w="8528" w:type="dxa"/>
            <w:vAlign w:val="top"/>
          </w:tcPr>
          <w:p>
            <w:pPr>
              <w:pStyle w:val="TableText"/>
              <w:spacing w:line="219" w:lineRule="auto"/>
              <w:ind w:left="120"/>
            </w:pPr>
            <w:r>
              <w:rPr>
                <w:spacing w:val="-1"/>
              </w:rPr>
              <w:t>故南侧边界噪声执行</w:t>
            </w:r>
            <w:r>
              <w:rPr>
                <w:spacing w:val="-53"/>
              </w:rPr>
              <w:t xml:space="preserve"> </w:t>
            </w:r>
            <w:r>
              <w:rPr>
                <w:rFonts w:ascii="Times New Roman" w:eastAsia="Times New Roman" w:hAnsi="Times New Roman" w:cs="Times New Roman"/>
                <w:spacing w:val="-1"/>
              </w:rPr>
              <w:t xml:space="preserve">4a </w:t>
            </w:r>
            <w:r>
              <w:rPr>
                <w:spacing w:val="-1"/>
              </w:rPr>
              <w:t>类标准，相关标准值见表</w:t>
            </w:r>
            <w:r>
              <w:rPr>
                <w:spacing w:val="-55"/>
              </w:rPr>
              <w:t xml:space="preserve"> </w:t>
            </w:r>
            <w:r>
              <w:rPr>
                <w:rFonts w:ascii="Times New Roman" w:eastAsia="Times New Roman" w:hAnsi="Times New Roman" w:cs="Times New Roman"/>
                <w:spacing w:val="-1"/>
              </w:rPr>
              <w:t>4-3</w:t>
            </w:r>
            <w:r>
              <w:rPr>
                <w:spacing w:val="-1"/>
              </w:rPr>
              <w:t>。</w:t>
            </w:r>
          </w:p>
          <w:p>
            <w:pPr>
              <w:pStyle w:val="TableText"/>
              <w:spacing w:before="122" w:line="216" w:lineRule="auto"/>
              <w:ind w:left="2669"/>
              <w:rPr>
                <w:rFonts w:ascii="Times New Roman" w:eastAsia="Times New Roman" w:hAnsi="Times New Roman" w:cs="Times New Roman"/>
                <w:sz w:val="21"/>
                <w:szCs w:val="21"/>
              </w:rPr>
            </w:pPr>
            <w:r>
              <w:rPr>
                <w:b/>
                <w:bCs/>
                <w:spacing w:val="-7"/>
                <w:sz w:val="21"/>
                <w:szCs w:val="21"/>
              </w:rPr>
              <w:t>表</w:t>
            </w:r>
            <w:r>
              <w:rPr>
                <w:spacing w:val="-32"/>
                <w:sz w:val="21"/>
                <w:szCs w:val="21"/>
              </w:rPr>
              <w:t xml:space="preserve"> </w:t>
            </w:r>
            <w:r>
              <w:rPr>
                <w:rFonts w:ascii="Times New Roman" w:eastAsia="Times New Roman" w:hAnsi="Times New Roman" w:cs="Times New Roman"/>
                <w:b/>
                <w:bCs/>
                <w:spacing w:val="-7"/>
                <w:sz w:val="21"/>
                <w:szCs w:val="21"/>
              </w:rPr>
              <w:t xml:space="preserve">4-3  </w:t>
            </w:r>
            <w:r>
              <w:rPr>
                <w:b/>
                <w:bCs/>
                <w:spacing w:val="-7"/>
                <w:sz w:val="21"/>
                <w:szCs w:val="21"/>
              </w:rPr>
              <w:t>声环境质量标准</w:t>
            </w:r>
            <w:r>
              <w:rPr>
                <w:spacing w:val="3"/>
                <w:sz w:val="21"/>
                <w:szCs w:val="21"/>
              </w:rPr>
              <w:t xml:space="preserve">   </w:t>
            </w:r>
            <w:r>
              <w:rPr>
                <w:b/>
                <w:bCs/>
                <w:spacing w:val="-7"/>
                <w:sz w:val="21"/>
                <w:szCs w:val="21"/>
              </w:rPr>
              <w:t>单位：</w:t>
            </w:r>
            <w:r>
              <w:rPr>
                <w:spacing w:val="-7"/>
                <w:sz w:val="21"/>
                <w:szCs w:val="21"/>
              </w:rPr>
              <w:t xml:space="preserve"> </w:t>
            </w:r>
            <w:r>
              <w:rPr>
                <w:rFonts w:ascii="Times New Roman" w:eastAsia="Times New Roman" w:hAnsi="Times New Roman" w:cs="Times New Roman"/>
                <w:b/>
                <w:bCs/>
                <w:spacing w:val="-7"/>
                <w:sz w:val="21"/>
                <w:szCs w:val="21"/>
              </w:rPr>
              <w:t>dB(A)</w:t>
            </w:r>
          </w:p>
          <w:p>
            <w:pPr>
              <w:spacing w:line="14" w:lineRule="exact"/>
            </w:pPr>
          </w:p>
          <w:tbl>
            <w:tblPr>
              <w:tblStyle w:val="TableNormal31"/>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8"/>
              <w:gridCol w:w="2763"/>
              <w:gridCol w:w="2771"/>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2768" w:type="dxa"/>
                  <w:vAlign w:val="top"/>
                </w:tcPr>
                <w:p>
                  <w:pPr>
                    <w:pStyle w:val="TableText"/>
                    <w:spacing w:before="55" w:line="221" w:lineRule="auto"/>
                    <w:ind w:left="1179"/>
                    <w:rPr>
                      <w:sz w:val="21"/>
                      <w:szCs w:val="21"/>
                    </w:rPr>
                  </w:pPr>
                  <w:r>
                    <w:rPr>
                      <w:spacing w:val="-2"/>
                      <w:sz w:val="21"/>
                      <w:szCs w:val="21"/>
                    </w:rPr>
                    <w:t>类别</w:t>
                  </w:r>
                </w:p>
              </w:tc>
              <w:tc>
                <w:tcPr>
                  <w:tcW w:w="2763" w:type="dxa"/>
                  <w:vAlign w:val="top"/>
                </w:tcPr>
                <w:p>
                  <w:pPr>
                    <w:pStyle w:val="TableText"/>
                    <w:spacing w:before="56" w:line="223" w:lineRule="auto"/>
                    <w:ind w:left="1178"/>
                    <w:rPr>
                      <w:sz w:val="21"/>
                      <w:szCs w:val="21"/>
                    </w:rPr>
                  </w:pPr>
                  <w:r>
                    <w:rPr>
                      <w:spacing w:val="-2"/>
                      <w:sz w:val="21"/>
                      <w:szCs w:val="21"/>
                    </w:rPr>
                    <w:t>昼间</w:t>
                  </w:r>
                </w:p>
              </w:tc>
              <w:tc>
                <w:tcPr>
                  <w:tcW w:w="2771" w:type="dxa"/>
                  <w:vAlign w:val="top"/>
                </w:tcPr>
                <w:p>
                  <w:pPr>
                    <w:pStyle w:val="TableText"/>
                    <w:spacing w:before="55" w:line="221" w:lineRule="auto"/>
                    <w:ind w:left="1185"/>
                    <w:rPr>
                      <w:sz w:val="21"/>
                      <w:szCs w:val="21"/>
                    </w:rPr>
                  </w:pPr>
                  <w:r>
                    <w:rPr>
                      <w:spacing w:val="-3"/>
                      <w:sz w:val="21"/>
                      <w:szCs w:val="21"/>
                    </w:rPr>
                    <w:t>夜间</w:t>
                  </w:r>
                </w:p>
              </w:tc>
            </w:tr>
            <w:tr>
              <w:tblPrEx>
                <w:tblW w:w="8302" w:type="dxa"/>
                <w:tblInd w:w="110" w:type="dxa"/>
                <w:tblLayout w:type="fixed"/>
              </w:tblPrEx>
              <w:trPr>
                <w:trHeight w:val="315"/>
              </w:trPr>
              <w:tc>
                <w:tcPr>
                  <w:tcW w:w="2768" w:type="dxa"/>
                  <w:vAlign w:val="top"/>
                </w:tcPr>
                <w:p>
                  <w:pPr>
                    <w:pStyle w:val="TableText"/>
                    <w:spacing w:before="52" w:line="221" w:lineRule="auto"/>
                    <w:ind w:left="1201"/>
                    <w:rPr>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8"/>
                      <w:sz w:val="21"/>
                      <w:szCs w:val="21"/>
                    </w:rPr>
                    <w:t xml:space="preserve"> </w:t>
                  </w:r>
                  <w:r>
                    <w:rPr>
                      <w:spacing w:val="-2"/>
                      <w:sz w:val="21"/>
                      <w:szCs w:val="21"/>
                    </w:rPr>
                    <w:t>类</w:t>
                  </w:r>
                </w:p>
              </w:tc>
              <w:tc>
                <w:tcPr>
                  <w:tcW w:w="2763" w:type="dxa"/>
                  <w:vAlign w:val="top"/>
                </w:tcPr>
                <w:p>
                  <w:pPr>
                    <w:pStyle w:val="TableText"/>
                    <w:spacing w:before="52" w:line="222" w:lineRule="auto"/>
                    <w:ind w:left="1193"/>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60</w:t>
                  </w:r>
                </w:p>
              </w:tc>
              <w:tc>
                <w:tcPr>
                  <w:tcW w:w="2771" w:type="dxa"/>
                  <w:vAlign w:val="top"/>
                </w:tcPr>
                <w:p>
                  <w:pPr>
                    <w:pStyle w:val="TableText"/>
                    <w:spacing w:before="52" w:line="222" w:lineRule="auto"/>
                    <w:ind w:left="119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r>
            <w:tr>
              <w:tblPrEx>
                <w:tblW w:w="8302" w:type="dxa"/>
                <w:tblInd w:w="110" w:type="dxa"/>
                <w:tblLayout w:type="fixed"/>
              </w:tblPrEx>
              <w:trPr>
                <w:trHeight w:val="319"/>
              </w:trPr>
              <w:tc>
                <w:tcPr>
                  <w:tcW w:w="2768" w:type="dxa"/>
                  <w:vAlign w:val="top"/>
                </w:tcPr>
                <w:p>
                  <w:pPr>
                    <w:pStyle w:val="TableText"/>
                    <w:spacing w:before="54" w:line="224" w:lineRule="auto"/>
                    <w:ind w:left="1181"/>
                    <w:rPr>
                      <w:sz w:val="21"/>
                      <w:szCs w:val="21"/>
                    </w:rPr>
                  </w:pPr>
                  <w:r>
                    <w:rPr>
                      <w:rFonts w:ascii="Times New Roman" w:eastAsia="Times New Roman" w:hAnsi="Times New Roman" w:cs="Times New Roman"/>
                      <w:spacing w:val="-1"/>
                      <w:sz w:val="21"/>
                      <w:szCs w:val="21"/>
                    </w:rPr>
                    <w:t>4a</w:t>
                  </w:r>
                  <w:r>
                    <w:rPr>
                      <w:spacing w:val="-1"/>
                      <w:sz w:val="21"/>
                      <w:szCs w:val="21"/>
                    </w:rPr>
                    <w:t>类</w:t>
                  </w:r>
                </w:p>
              </w:tc>
              <w:tc>
                <w:tcPr>
                  <w:tcW w:w="2763" w:type="dxa"/>
                  <w:vAlign w:val="top"/>
                </w:tcPr>
                <w:p>
                  <w:pPr>
                    <w:pStyle w:val="TableText"/>
                    <w:spacing w:before="54" w:line="224" w:lineRule="auto"/>
                    <w:ind w:left="1193"/>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70</w:t>
                  </w:r>
                </w:p>
              </w:tc>
              <w:tc>
                <w:tcPr>
                  <w:tcW w:w="2771" w:type="dxa"/>
                  <w:vAlign w:val="top"/>
                </w:tcPr>
                <w:p>
                  <w:pPr>
                    <w:pStyle w:val="TableText"/>
                    <w:spacing w:before="54" w:line="224" w:lineRule="auto"/>
                    <w:ind w:left="119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55</w:t>
                  </w:r>
                </w:p>
              </w:tc>
            </w:tr>
          </w:tbl>
          <w:p>
            <w:pPr>
              <w:pStyle w:val="TableText"/>
              <w:spacing w:before="171" w:line="221" w:lineRule="auto"/>
              <w:ind w:left="114"/>
              <w:outlineLvl w:val="0"/>
              <w:rPr>
                <w:sz w:val="28"/>
                <w:szCs w:val="28"/>
              </w:rPr>
            </w:pPr>
            <w:r>
              <w:rPr>
                <w:rFonts w:ascii="Times New Roman" w:eastAsia="Times New Roman" w:hAnsi="Times New Roman" w:cs="Times New Roman"/>
                <w:b/>
                <w:bCs/>
                <w:spacing w:val="-2"/>
                <w:sz w:val="28"/>
                <w:szCs w:val="28"/>
              </w:rPr>
              <w:t xml:space="preserve">4.2 </w:t>
            </w:r>
            <w:r>
              <w:rPr>
                <w:b/>
                <w:bCs/>
                <w:spacing w:val="-2"/>
                <w:sz w:val="28"/>
                <w:szCs w:val="28"/>
              </w:rPr>
              <w:t>污染物排放标准</w:t>
            </w:r>
          </w:p>
        </w:tc>
      </w:tr>
    </w:tbl>
    <w:p>
      <w:pPr>
        <w:pStyle w:val="BodyText"/>
      </w:pPr>
    </w:p>
    <w:p>
      <w:pPr>
        <w:sectPr>
          <w:footerReference w:type="default" r:id="rId35"/>
          <w:type w:val="nextPage"/>
          <w:pgSz w:w="11907" w:h="16839"/>
          <w:pgMar w:top="1431" w:right="1685" w:bottom="1362" w:left="1687" w:header="0" w:footer="1201" w:gutter="0"/>
          <w:pgNumType w:start="36"/>
          <w:cols w:space="708"/>
          <w:titlePg w:val="0"/>
        </w:sectPr>
      </w:pPr>
    </w:p>
    <w:tbl>
      <w:tblPr>
        <w:tblStyle w:val="TableNormal3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19"/>
        </w:trPr>
        <w:tc>
          <w:tcPr>
            <w:tcW w:w="8528" w:type="dxa"/>
            <w:vAlign w:val="top"/>
          </w:tcPr>
          <w:p>
            <w:pPr>
              <w:pStyle w:val="TableText"/>
              <w:spacing w:before="117" w:line="220" w:lineRule="auto"/>
              <w:ind w:left="605"/>
              <w:outlineLvl w:val="1"/>
            </w:pPr>
            <w:r>
              <w:rPr>
                <w:rFonts w:ascii="Times New Roman" w:eastAsia="Times New Roman" w:hAnsi="Times New Roman" w:cs="Times New Roman"/>
                <w:b/>
                <w:bCs/>
                <w:spacing w:val="-9"/>
              </w:rPr>
              <w:t>1</w:t>
            </w:r>
            <w:r>
              <w:rPr>
                <w:b/>
                <w:bCs/>
                <w:spacing w:val="-9"/>
              </w:rPr>
              <w:t>、废水</w:t>
            </w:r>
          </w:p>
          <w:p>
            <w:pPr>
              <w:pStyle w:val="TableText"/>
              <w:spacing w:before="182" w:line="360" w:lineRule="auto"/>
              <w:ind w:left="117" w:right="106" w:firstLine="480"/>
              <w:jc w:val="both"/>
            </w:pPr>
            <w:r>
              <w:rPr>
                <w:spacing w:val="4"/>
              </w:rPr>
              <w:t>本项目粪便污水经化粪池处理后与其他生活污水一起汇集达标排入嵊山路</w:t>
            </w:r>
            <w:r>
              <w:rPr>
                <w:spacing w:val="9"/>
              </w:rPr>
              <w:t xml:space="preserve"> </w:t>
            </w:r>
            <w:r>
              <w:rPr>
                <w:spacing w:val="-12"/>
              </w:rPr>
              <w:t>市政截污管网，</w:t>
            </w:r>
            <w:r>
              <w:rPr>
                <w:spacing w:val="33"/>
              </w:rPr>
              <w:t xml:space="preserve"> </w:t>
            </w:r>
            <w:r>
              <w:rPr>
                <w:spacing w:val="-12"/>
              </w:rPr>
              <w:t>最终排入绍兴污水处理厂处理，</w:t>
            </w:r>
            <w:r>
              <w:rPr>
                <w:spacing w:val="34"/>
              </w:rPr>
              <w:t xml:space="preserve"> </w:t>
            </w:r>
            <w:r>
              <w:rPr>
                <w:spacing w:val="-12"/>
              </w:rPr>
              <w:t>项目废水纳管执行《污水综合排</w:t>
            </w:r>
            <w:r>
              <w:t xml:space="preserve"> </w:t>
            </w:r>
            <w:r>
              <w:rPr>
                <w:spacing w:val="-9"/>
              </w:rPr>
              <w:t>放标准》</w:t>
            </w:r>
            <w:r>
              <w:rPr>
                <w:rFonts w:ascii="Times New Roman" w:eastAsia="Times New Roman" w:hAnsi="Times New Roman" w:cs="Times New Roman"/>
                <w:spacing w:val="-9"/>
              </w:rPr>
              <w:t>(GB8978-</w:t>
            </w:r>
            <w:r>
              <w:rPr>
                <w:rFonts w:ascii="Times New Roman" w:eastAsia="Times New Roman" w:hAnsi="Times New Roman" w:cs="Times New Roman"/>
                <w:spacing w:val="-27"/>
              </w:rPr>
              <w:t xml:space="preserve"> </w:t>
            </w:r>
            <w:r>
              <w:rPr>
                <w:rFonts w:ascii="Times New Roman" w:eastAsia="Times New Roman" w:hAnsi="Times New Roman" w:cs="Times New Roman"/>
                <w:spacing w:val="-9"/>
              </w:rPr>
              <w:t>1996)</w:t>
            </w:r>
            <w:r>
              <w:rPr>
                <w:spacing w:val="-9"/>
              </w:rPr>
              <w:t>表</w:t>
            </w:r>
            <w:r>
              <w:rPr>
                <w:spacing w:val="-56"/>
              </w:rPr>
              <w:t xml:space="preserve"> </w:t>
            </w:r>
            <w:r>
              <w:rPr>
                <w:rFonts w:ascii="Times New Roman" w:eastAsia="Times New Roman" w:hAnsi="Times New Roman" w:cs="Times New Roman"/>
                <w:spacing w:val="-9"/>
              </w:rPr>
              <w:t>4</w:t>
            </w:r>
            <w:r>
              <w:rPr>
                <w:rFonts w:ascii="Times New Roman" w:eastAsia="Times New Roman" w:hAnsi="Times New Roman" w:cs="Times New Roman"/>
                <w:spacing w:val="32"/>
              </w:rPr>
              <w:t xml:space="preserve"> </w:t>
            </w:r>
            <w:r>
              <w:rPr>
                <w:spacing w:val="-9"/>
              </w:rPr>
              <w:t>中三级标准，</w:t>
            </w:r>
            <w:r>
              <w:rPr>
                <w:spacing w:val="44"/>
              </w:rPr>
              <w:t xml:space="preserve"> </w:t>
            </w:r>
            <w:r>
              <w:rPr>
                <w:spacing w:val="-9"/>
              </w:rPr>
              <w:t>根据绍市环函</w:t>
            </w:r>
            <w:r>
              <w:rPr>
                <w:rFonts w:ascii="Times New Roman" w:eastAsia="Times New Roman" w:hAnsi="Times New Roman" w:cs="Times New Roman"/>
                <w:spacing w:val="-9"/>
              </w:rPr>
              <w:t>[2016]259</w:t>
            </w:r>
            <w:r>
              <w:rPr>
                <w:rFonts w:ascii="Times New Roman" w:eastAsia="Times New Roman" w:hAnsi="Times New Roman" w:cs="Times New Roman"/>
                <w:spacing w:val="14"/>
              </w:rPr>
              <w:t xml:space="preserve"> </w:t>
            </w:r>
            <w:r>
              <w:rPr>
                <w:spacing w:val="-9"/>
              </w:rPr>
              <w:t>号文， 绍兴污</w:t>
            </w:r>
            <w:r>
              <w:t xml:space="preserve"> </w:t>
            </w:r>
            <w:r>
              <w:rPr>
                <w:spacing w:val="-4"/>
              </w:rPr>
              <w:t>水处理厂工业废水处理单元排放口从</w:t>
            </w:r>
            <w:r>
              <w:rPr>
                <w:spacing w:val="-50"/>
              </w:rPr>
              <w:t xml:space="preserve"> </w:t>
            </w:r>
            <w:r>
              <w:rPr>
                <w:rFonts w:ascii="Times New Roman" w:eastAsia="Times New Roman" w:hAnsi="Times New Roman" w:cs="Times New Roman"/>
                <w:spacing w:val="-4"/>
              </w:rPr>
              <w:t>2017</w:t>
            </w:r>
            <w:r>
              <w:rPr>
                <w:rFonts w:ascii="Times New Roman" w:eastAsia="Times New Roman" w:hAnsi="Times New Roman" w:cs="Times New Roman"/>
                <w:spacing w:val="16"/>
              </w:rPr>
              <w:t xml:space="preserve"> </w:t>
            </w:r>
            <w:r>
              <w:rPr>
                <w:spacing w:val="-4"/>
              </w:rPr>
              <w:t>年</w:t>
            </w:r>
            <w:r>
              <w:rPr>
                <w:spacing w:val="-30"/>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20"/>
                <w:w w:val="101"/>
              </w:rPr>
              <w:t xml:space="preserve"> </w:t>
            </w:r>
            <w:r>
              <w:rPr>
                <w:spacing w:val="-4"/>
              </w:rPr>
              <w:t>月</w:t>
            </w:r>
            <w:r>
              <w:rPr>
                <w:spacing w:val="-28"/>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56"/>
              </w:rPr>
              <w:t xml:space="preserve"> </w:t>
            </w:r>
            <w:r>
              <w:rPr>
                <w:spacing w:val="-4"/>
              </w:rPr>
              <w:t>日起执行《纺</w:t>
            </w:r>
            <w:r>
              <w:rPr>
                <w:spacing w:val="-5"/>
              </w:rPr>
              <w:t>织染整工业水</w:t>
            </w:r>
          </w:p>
          <w:p>
            <w:pPr>
              <w:pStyle w:val="TableText"/>
              <w:spacing w:line="212" w:lineRule="auto"/>
              <w:ind w:left="119"/>
            </w:pPr>
            <w:r>
              <w:rPr>
                <w:spacing w:val="-3"/>
              </w:rPr>
              <w:t>污染物排放标准</w:t>
            </w:r>
            <w:r>
              <w:rPr>
                <w:rFonts w:ascii="Times New Roman" w:eastAsia="Times New Roman" w:hAnsi="Times New Roman" w:cs="Times New Roman"/>
                <w:spacing w:val="-3"/>
              </w:rPr>
              <w:t>(GB 4287-2012)</w:t>
            </w:r>
            <w:r>
              <w:rPr>
                <w:spacing w:val="-3"/>
              </w:rPr>
              <w:t xml:space="preserve">》的直接排放限值。 相关标准值见表 </w:t>
            </w:r>
            <w:r>
              <w:rPr>
                <w:rFonts w:ascii="Times New Roman" w:eastAsia="Times New Roman" w:hAnsi="Times New Roman" w:cs="Times New Roman"/>
                <w:spacing w:val="-3"/>
              </w:rPr>
              <w:t>4</w:t>
            </w:r>
            <w:r>
              <w:rPr>
                <w:rFonts w:ascii="Times New Roman" w:eastAsia="Times New Roman" w:hAnsi="Times New Roman" w:cs="Times New Roman"/>
                <w:spacing w:val="-4"/>
              </w:rPr>
              <w:t>-4</w:t>
            </w:r>
            <w:r>
              <w:rPr>
                <w:spacing w:val="-4"/>
              </w:rPr>
              <w:t>。</w:t>
            </w:r>
          </w:p>
          <w:p>
            <w:pPr>
              <w:pStyle w:val="TableText"/>
              <w:spacing w:before="130" w:line="213" w:lineRule="auto"/>
              <w:ind w:left="1694"/>
              <w:rPr>
                <w:rFonts w:ascii="Times New Roman" w:eastAsia="Times New Roman" w:hAnsi="Times New Roman" w:cs="Times New Roman"/>
                <w:sz w:val="21"/>
                <w:szCs w:val="21"/>
              </w:rPr>
            </w:pPr>
            <w:r>
              <w:rPr>
                <w:b/>
                <w:bCs/>
                <w:spacing w:val="-2"/>
                <w:sz w:val="21"/>
                <w:szCs w:val="21"/>
              </w:rPr>
              <w:t>表</w:t>
            </w:r>
            <w:r>
              <w:rPr>
                <w:spacing w:val="-32"/>
                <w:sz w:val="21"/>
                <w:szCs w:val="21"/>
              </w:rPr>
              <w:t xml:space="preserve"> </w:t>
            </w:r>
            <w:r>
              <w:rPr>
                <w:rFonts w:ascii="Times New Roman" w:eastAsia="Times New Roman" w:hAnsi="Times New Roman" w:cs="Times New Roman"/>
                <w:b/>
                <w:bCs/>
                <w:spacing w:val="-2"/>
                <w:sz w:val="21"/>
                <w:szCs w:val="21"/>
              </w:rPr>
              <w:t xml:space="preserve">4-4    </w:t>
            </w:r>
            <w:r>
              <w:rPr>
                <w:b/>
                <w:bCs/>
                <w:spacing w:val="-2"/>
                <w:sz w:val="21"/>
                <w:szCs w:val="21"/>
              </w:rPr>
              <w:t>污水综合排放标准</w:t>
            </w:r>
            <w:r>
              <w:rPr>
                <w:spacing w:val="-2"/>
                <w:sz w:val="21"/>
                <w:szCs w:val="21"/>
              </w:rPr>
              <w:t xml:space="preserve"> </w:t>
            </w:r>
            <w:r>
              <w:rPr>
                <w:b/>
                <w:bCs/>
                <w:spacing w:val="-2"/>
                <w:sz w:val="21"/>
                <w:szCs w:val="21"/>
              </w:rPr>
              <w:t>单位：除</w:t>
            </w:r>
            <w:r>
              <w:rPr>
                <w:spacing w:val="-48"/>
                <w:sz w:val="21"/>
                <w:szCs w:val="21"/>
              </w:rPr>
              <w:t xml:space="preserve"> </w:t>
            </w:r>
            <w:r>
              <w:rPr>
                <w:rFonts w:ascii="Times New Roman" w:eastAsia="Times New Roman" w:hAnsi="Times New Roman" w:cs="Times New Roman"/>
                <w:b/>
                <w:bCs/>
                <w:spacing w:val="-2"/>
                <w:sz w:val="21"/>
                <w:szCs w:val="21"/>
              </w:rPr>
              <w:t xml:space="preserve">pH </w:t>
            </w:r>
            <w:r>
              <w:rPr>
                <w:b/>
                <w:bCs/>
                <w:spacing w:val="-2"/>
                <w:sz w:val="21"/>
                <w:szCs w:val="21"/>
              </w:rPr>
              <w:t>值外均为</w:t>
            </w:r>
            <w:r>
              <w:rPr>
                <w:spacing w:val="-42"/>
                <w:sz w:val="21"/>
                <w:szCs w:val="21"/>
              </w:rPr>
              <w:t xml:space="preserve"> </w:t>
            </w:r>
            <w:r>
              <w:rPr>
                <w:rFonts w:ascii="Times New Roman" w:eastAsia="Times New Roman" w:hAnsi="Times New Roman" w:cs="Times New Roman"/>
                <w:b/>
                <w:bCs/>
                <w:spacing w:val="-2"/>
                <w:sz w:val="21"/>
                <w:szCs w:val="21"/>
              </w:rPr>
              <w:t>mg/L</w:t>
            </w:r>
          </w:p>
          <w:p>
            <w:pPr>
              <w:spacing w:line="18" w:lineRule="exact"/>
            </w:pPr>
          </w:p>
          <w:tbl>
            <w:tblPr>
              <w:tblStyle w:val="TableNormal32"/>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685"/>
              <w:gridCol w:w="849"/>
              <w:gridCol w:w="993"/>
              <w:gridCol w:w="990"/>
              <w:gridCol w:w="991"/>
              <w:gridCol w:w="794"/>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42"/>
              </w:trPr>
              <w:tc>
                <w:tcPr>
                  <w:tcW w:w="3685" w:type="dxa"/>
                  <w:tcBorders>
                    <w:tl2br w:val="single" w:sz="2" w:space="0" w:color="000000"/>
                  </w:tcBorders>
                  <w:vAlign w:val="top"/>
                </w:tcPr>
                <w:p>
                  <w:pPr>
                    <w:pStyle w:val="TableText"/>
                    <w:spacing w:before="111" w:line="221" w:lineRule="auto"/>
                    <w:ind w:left="1694"/>
                    <w:rPr>
                      <w:sz w:val="21"/>
                      <w:szCs w:val="21"/>
                    </w:rPr>
                  </w:pPr>
                  <w:r>
                    <w:rPr>
                      <w:spacing w:val="-3"/>
                      <w:sz w:val="21"/>
                      <w:szCs w:val="21"/>
                    </w:rPr>
                    <w:t>污染物</w:t>
                  </w:r>
                </w:p>
                <w:p>
                  <w:pPr>
                    <w:pStyle w:val="TableText"/>
                    <w:spacing w:before="61" w:line="221" w:lineRule="auto"/>
                    <w:ind w:left="642"/>
                    <w:rPr>
                      <w:sz w:val="21"/>
                      <w:szCs w:val="21"/>
                    </w:rPr>
                  </w:pPr>
                  <w:r>
                    <w:rPr>
                      <w:spacing w:val="-2"/>
                      <w:sz w:val="21"/>
                      <w:szCs w:val="21"/>
                    </w:rPr>
                    <w:t>标准</w:t>
                  </w:r>
                </w:p>
              </w:tc>
              <w:tc>
                <w:tcPr>
                  <w:tcW w:w="849" w:type="dxa"/>
                  <w:vAlign w:val="top"/>
                </w:tcPr>
                <w:p>
                  <w:pPr>
                    <w:spacing w:before="300" w:line="191" w:lineRule="auto"/>
                    <w:ind w:left="291"/>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993" w:type="dxa"/>
                  <w:vAlign w:val="top"/>
                </w:tcPr>
                <w:p>
                  <w:pPr>
                    <w:rPr>
                      <w:rFonts w:ascii="Arial"/>
                      <w:sz w:val="21"/>
                    </w:rPr>
                  </w:pPr>
                </w:p>
                <w:p>
                  <w:pPr>
                    <w:spacing w:before="61" w:line="217" w:lineRule="auto"/>
                    <w:ind w:left="226"/>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COD</w:t>
                  </w:r>
                  <w:r>
                    <w:rPr>
                      <w:rFonts w:ascii="Times New Roman" w:eastAsia="Times New Roman" w:hAnsi="Times New Roman" w:cs="Times New Roman"/>
                      <w:position w:val="-2"/>
                      <w:sz w:val="13"/>
                      <w:szCs w:val="13"/>
                    </w:rPr>
                    <w:t>cr</w:t>
                  </w:r>
                </w:p>
              </w:tc>
              <w:tc>
                <w:tcPr>
                  <w:tcW w:w="990" w:type="dxa"/>
                  <w:vAlign w:val="top"/>
                </w:tcPr>
                <w:p>
                  <w:pPr>
                    <w:spacing w:line="241" w:lineRule="auto"/>
                    <w:rPr>
                      <w:rFonts w:ascii="Arial"/>
                      <w:sz w:val="21"/>
                    </w:rPr>
                  </w:pPr>
                </w:p>
                <w:p>
                  <w:pPr>
                    <w:spacing w:before="61" w:line="198" w:lineRule="auto"/>
                    <w:ind w:left="239"/>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991" w:type="dxa"/>
                  <w:vAlign w:val="top"/>
                </w:tcPr>
                <w:p>
                  <w:pPr>
                    <w:spacing w:line="241" w:lineRule="auto"/>
                    <w:rPr>
                      <w:rFonts w:ascii="Arial"/>
                      <w:sz w:val="21"/>
                    </w:rPr>
                  </w:pPr>
                </w:p>
                <w:p>
                  <w:pPr>
                    <w:spacing w:before="60" w:line="187" w:lineRule="auto"/>
                    <w:ind w:left="3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794" w:type="dxa"/>
                  <w:vAlign w:val="top"/>
                </w:tcPr>
                <w:p>
                  <w:pPr>
                    <w:pStyle w:val="TableText"/>
                    <w:spacing w:before="267" w:line="220" w:lineRule="auto"/>
                    <w:ind w:left="191"/>
                    <w:rPr>
                      <w:sz w:val="21"/>
                      <w:szCs w:val="21"/>
                    </w:rPr>
                  </w:pPr>
                  <w:r>
                    <w:rPr>
                      <w:spacing w:val="-2"/>
                      <w:sz w:val="21"/>
                      <w:szCs w:val="21"/>
                    </w:rPr>
                    <w:t>氨氮</w:t>
                  </w:r>
                </w:p>
              </w:tc>
            </w:tr>
            <w:tr>
              <w:tblPrEx>
                <w:tblW w:w="8302" w:type="dxa"/>
                <w:tblInd w:w="110" w:type="dxa"/>
                <w:tblLayout w:type="fixed"/>
              </w:tblPrEx>
              <w:trPr>
                <w:trHeight w:val="627"/>
              </w:trPr>
              <w:tc>
                <w:tcPr>
                  <w:tcW w:w="3685" w:type="dxa"/>
                  <w:vAlign w:val="top"/>
                </w:tcPr>
                <w:p>
                  <w:pPr>
                    <w:pStyle w:val="TableText"/>
                    <w:spacing w:before="53" w:line="312" w:lineRule="exact"/>
                    <w:ind w:left="799"/>
                    <w:rPr>
                      <w:sz w:val="21"/>
                      <w:szCs w:val="21"/>
                    </w:rPr>
                  </w:pPr>
                  <w:r>
                    <w:rPr>
                      <w:spacing w:val="-1"/>
                      <w:position w:val="7"/>
                      <w:sz w:val="21"/>
                      <w:szCs w:val="21"/>
                    </w:rPr>
                    <w:t>《污水综合排放标准》</w:t>
                  </w:r>
                </w:p>
                <w:p>
                  <w:pPr>
                    <w:pStyle w:val="TableText"/>
                    <w:spacing w:line="213" w:lineRule="auto"/>
                    <w:ind w:left="915"/>
                    <w:rPr>
                      <w:sz w:val="21"/>
                      <w:szCs w:val="21"/>
                    </w:rPr>
                  </w:pP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2"/>
                      <w:sz w:val="21"/>
                      <w:szCs w:val="21"/>
                    </w:rPr>
                    <w:t xml:space="preserve">1996)  </w:t>
                  </w:r>
                  <w:r>
                    <w:rPr>
                      <w:spacing w:val="-2"/>
                      <w:sz w:val="21"/>
                      <w:szCs w:val="21"/>
                    </w:rPr>
                    <w:t>三级</w:t>
                  </w:r>
                </w:p>
              </w:tc>
              <w:tc>
                <w:tcPr>
                  <w:tcW w:w="849" w:type="dxa"/>
                  <w:vAlign w:val="top"/>
                </w:tcPr>
                <w:p>
                  <w:pPr>
                    <w:spacing w:before="245" w:line="187" w:lineRule="auto"/>
                    <w:ind w:left="26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993" w:type="dxa"/>
                  <w:vAlign w:val="top"/>
                </w:tcPr>
                <w:p>
                  <w:pPr>
                    <w:pStyle w:val="TableText"/>
                    <w:spacing w:before="209" w:line="237" w:lineRule="auto"/>
                    <w:ind w:left="253"/>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500</w:t>
                  </w:r>
                </w:p>
              </w:tc>
              <w:tc>
                <w:tcPr>
                  <w:tcW w:w="990" w:type="dxa"/>
                  <w:vAlign w:val="top"/>
                </w:tcPr>
                <w:p>
                  <w:pPr>
                    <w:pStyle w:val="TableText"/>
                    <w:spacing w:before="209" w:line="237" w:lineRule="auto"/>
                    <w:ind w:left="254"/>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300</w:t>
                  </w:r>
                </w:p>
              </w:tc>
              <w:tc>
                <w:tcPr>
                  <w:tcW w:w="991" w:type="dxa"/>
                  <w:vAlign w:val="top"/>
                </w:tcPr>
                <w:p>
                  <w:pPr>
                    <w:pStyle w:val="TableText"/>
                    <w:spacing w:before="209" w:line="237" w:lineRule="auto"/>
                    <w:ind w:left="256"/>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400</w:t>
                  </w:r>
                </w:p>
              </w:tc>
              <w:tc>
                <w:tcPr>
                  <w:tcW w:w="794" w:type="dxa"/>
                  <w:vAlign w:val="top"/>
                </w:tcPr>
                <w:p>
                  <w:pPr>
                    <w:pStyle w:val="TableText"/>
                    <w:spacing w:before="209" w:line="286" w:lineRule="exact"/>
                    <w:ind w:left="153"/>
                    <w:rPr>
                      <w:rFonts w:ascii="Times New Roman" w:eastAsia="Times New Roman" w:hAnsi="Times New Roman" w:cs="Times New Roman"/>
                      <w:sz w:val="21"/>
                      <w:szCs w:val="21"/>
                    </w:rPr>
                  </w:pPr>
                  <w:r>
                    <w:rPr>
                      <w:spacing w:val="-6"/>
                      <w:position w:val="1"/>
                      <w:sz w:val="21"/>
                      <w:szCs w:val="21"/>
                    </w:rPr>
                    <w:t>≤</w:t>
                  </w:r>
                  <w:r>
                    <w:rPr>
                      <w:rFonts w:ascii="Times New Roman" w:eastAsia="Times New Roman" w:hAnsi="Times New Roman" w:cs="Times New Roman"/>
                      <w:spacing w:val="-6"/>
                      <w:position w:val="1"/>
                      <w:sz w:val="21"/>
                      <w:szCs w:val="21"/>
                    </w:rPr>
                    <w:t>35*</w:t>
                  </w:r>
                </w:p>
              </w:tc>
            </w:tr>
            <w:tr>
              <w:tblPrEx>
                <w:tblW w:w="8302" w:type="dxa"/>
                <w:tblInd w:w="110" w:type="dxa"/>
                <w:tblLayout w:type="fixed"/>
              </w:tblPrEx>
              <w:trPr>
                <w:trHeight w:val="634"/>
              </w:trPr>
              <w:tc>
                <w:tcPr>
                  <w:tcW w:w="3685" w:type="dxa"/>
                  <w:vAlign w:val="top"/>
                </w:tcPr>
                <w:p>
                  <w:pPr>
                    <w:pStyle w:val="TableText"/>
                    <w:spacing w:before="55" w:line="244" w:lineRule="auto"/>
                    <w:ind w:left="310" w:right="272" w:hanging="37"/>
                    <w:rPr>
                      <w:sz w:val="21"/>
                      <w:szCs w:val="21"/>
                    </w:rPr>
                  </w:pPr>
                  <w:r>
                    <w:rPr>
                      <w:spacing w:val="-2"/>
                      <w:sz w:val="21"/>
                      <w:szCs w:val="21"/>
                    </w:rPr>
                    <w:t>《纺织染整工业水污染物排放标准</w:t>
                  </w:r>
                  <w:r>
                    <w:rPr>
                      <w:spacing w:val="13"/>
                      <w:sz w:val="21"/>
                      <w:szCs w:val="21"/>
                    </w:rPr>
                    <w:t xml:space="preserve"> </w:t>
                  </w:r>
                  <w:r>
                    <w:rPr>
                      <w:rFonts w:ascii="Times New Roman" w:eastAsia="Times New Roman" w:hAnsi="Times New Roman" w:cs="Times New Roman"/>
                      <w:spacing w:val="-1"/>
                      <w:sz w:val="21"/>
                      <w:szCs w:val="21"/>
                    </w:rPr>
                    <w:t>(GB 4287-2012)</w:t>
                  </w:r>
                  <w:r>
                    <w:rPr>
                      <w:spacing w:val="-1"/>
                      <w:sz w:val="21"/>
                      <w:szCs w:val="21"/>
                    </w:rPr>
                    <w:t>》的直接排放限值</w:t>
                  </w:r>
                </w:p>
              </w:tc>
              <w:tc>
                <w:tcPr>
                  <w:tcW w:w="849" w:type="dxa"/>
                  <w:vAlign w:val="top"/>
                </w:tcPr>
                <w:p>
                  <w:pPr>
                    <w:spacing w:before="247" w:line="187" w:lineRule="auto"/>
                    <w:ind w:left="26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993" w:type="dxa"/>
                  <w:vAlign w:val="top"/>
                </w:tcPr>
                <w:p>
                  <w:pPr>
                    <w:pStyle w:val="TableText"/>
                    <w:spacing w:before="211" w:line="237" w:lineRule="auto"/>
                    <w:ind w:left="30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80</w:t>
                  </w:r>
                </w:p>
              </w:tc>
              <w:tc>
                <w:tcPr>
                  <w:tcW w:w="990" w:type="dxa"/>
                  <w:vAlign w:val="top"/>
                </w:tcPr>
                <w:p>
                  <w:pPr>
                    <w:pStyle w:val="TableText"/>
                    <w:spacing w:before="211" w:line="237" w:lineRule="auto"/>
                    <w:ind w:left="307"/>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20</w:t>
                  </w:r>
                </w:p>
              </w:tc>
              <w:tc>
                <w:tcPr>
                  <w:tcW w:w="991" w:type="dxa"/>
                  <w:vAlign w:val="top"/>
                </w:tcPr>
                <w:p>
                  <w:pPr>
                    <w:pStyle w:val="TableText"/>
                    <w:spacing w:before="211" w:line="237" w:lineRule="auto"/>
                    <w:ind w:left="308"/>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c>
                <w:tcPr>
                  <w:tcW w:w="794" w:type="dxa"/>
                  <w:vAlign w:val="top"/>
                </w:tcPr>
                <w:p>
                  <w:pPr>
                    <w:pStyle w:val="TableText"/>
                    <w:spacing w:before="210" w:line="238" w:lineRule="auto"/>
                    <w:ind w:left="258"/>
                    <w:rPr>
                      <w:sz w:val="21"/>
                      <w:szCs w:val="21"/>
                    </w:rPr>
                  </w:pPr>
                  <w:r>
                    <w:rPr>
                      <w:spacing w:val="-11"/>
                      <w:sz w:val="21"/>
                      <w:szCs w:val="21"/>
                    </w:rPr>
                    <w:t>≤</w:t>
                  </w:r>
                  <w:r>
                    <w:rPr>
                      <w:rFonts w:ascii="Times New Roman" w:eastAsia="Times New Roman" w:hAnsi="Times New Roman" w:cs="Times New Roman"/>
                      <w:spacing w:val="-11"/>
                      <w:sz w:val="21"/>
                      <w:szCs w:val="21"/>
                    </w:rPr>
                    <w:t>5</w:t>
                  </w:r>
                  <w:r>
                    <w:rPr>
                      <w:rFonts w:ascii="Times New Roman" w:eastAsia="Times New Roman" w:hAnsi="Times New Roman" w:cs="Times New Roman"/>
                      <w:spacing w:val="-20"/>
                      <w:sz w:val="21"/>
                      <w:szCs w:val="21"/>
                    </w:rPr>
                    <w:t xml:space="preserve"> </w:t>
                  </w:r>
                  <w:r>
                    <w:rPr>
                      <w:position w:val="9"/>
                      <w:sz w:val="21"/>
                      <w:szCs w:val="21"/>
                    </w:rPr>
                    <w:drawing>
                      <wp:inline distT="0" distB="0" distL="0" distR="0">
                        <wp:extent cx="54610" cy="5460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36"/>
                                <a:stretch>
                                  <a:fillRect/>
                                </a:stretch>
                              </pic:blipFill>
                              <pic:spPr>
                                <a:xfrm>
                                  <a:off x="0" y="0"/>
                                  <a:ext cx="54610" cy="54609"/>
                                </a:xfrm>
                                <a:prstGeom prst="rect">
                                  <a:avLst/>
                                </a:prstGeom>
                              </pic:spPr>
                            </pic:pic>
                          </a:graphicData>
                        </a:graphic>
                      </wp:inline>
                    </w:drawing>
                  </w:r>
                </w:p>
              </w:tc>
            </w:tr>
          </w:tbl>
          <w:p>
            <w:pPr>
              <w:pStyle w:val="TableText"/>
              <w:spacing w:before="25" w:line="227" w:lineRule="auto"/>
              <w:ind w:left="594" w:right="559" w:firstLine="60"/>
              <w:rPr>
                <w:sz w:val="18"/>
                <w:szCs w:val="18"/>
              </w:rPr>
            </w:pPr>
            <w:r>
              <w:rPr>
                <w:rFonts w:ascii="Times New Roman" w:eastAsia="Times New Roman" w:hAnsi="Times New Roman" w:cs="Times New Roman"/>
                <w:b/>
                <w:bCs/>
                <w:spacing w:val="-3"/>
                <w:sz w:val="18"/>
                <w:szCs w:val="18"/>
              </w:rPr>
              <w:t xml:space="preserve">*  </w:t>
            </w:r>
            <w:r>
              <w:rPr>
                <w:b/>
                <w:bCs/>
                <w:spacing w:val="-3"/>
                <w:sz w:val="18"/>
                <w:szCs w:val="18"/>
              </w:rPr>
              <w:t>注：参照浙江省地方标准《工业企业废水氮、磷污染物间接排放限值》</w:t>
            </w:r>
            <w:r>
              <w:rPr>
                <w:spacing w:val="76"/>
                <w:sz w:val="18"/>
                <w:szCs w:val="18"/>
              </w:rPr>
              <w:t xml:space="preserve"> </w:t>
            </w:r>
            <w:r>
              <w:rPr>
                <w:rFonts w:ascii="Times New Roman" w:eastAsia="Times New Roman" w:hAnsi="Times New Roman" w:cs="Times New Roman"/>
                <w:b/>
                <w:bCs/>
                <w:spacing w:val="-3"/>
                <w:sz w:val="18"/>
                <w:szCs w:val="18"/>
              </w:rPr>
              <w:t>(DB33/887-2013)</w:t>
            </w:r>
            <w:r>
              <w:rPr>
                <w:b/>
                <w:bCs/>
                <w:spacing w:val="-3"/>
                <w:sz w:val="18"/>
                <w:szCs w:val="18"/>
              </w:rPr>
              <w:t>。</w:t>
            </w:r>
            <w:r>
              <w:rPr>
                <w:sz w:val="18"/>
                <w:szCs w:val="18"/>
              </w:rPr>
              <w:t xml:space="preserve"> </w:t>
            </w:r>
            <w:r>
              <w:rPr>
                <w:position w:val="6"/>
                <w:sz w:val="18"/>
                <w:szCs w:val="18"/>
              </w:rPr>
              <w:drawing>
                <wp:inline distT="0" distB="0" distL="0" distR="0">
                  <wp:extent cx="54610" cy="6286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7"/>
                          <a:stretch>
                            <a:fillRect/>
                          </a:stretch>
                        </pic:blipFill>
                        <pic:spPr>
                          <a:xfrm>
                            <a:off x="0" y="0"/>
                            <a:ext cx="54610" cy="62865"/>
                          </a:xfrm>
                          <a:prstGeom prst="rect">
                            <a:avLst/>
                          </a:prstGeom>
                        </pic:spPr>
                      </pic:pic>
                    </a:graphicData>
                  </a:graphic>
                </wp:inline>
              </w:drawing>
            </w:r>
            <w:r>
              <w:rPr>
                <w:spacing w:val="64"/>
                <w:sz w:val="18"/>
                <w:szCs w:val="18"/>
              </w:rPr>
              <w:t xml:space="preserve"> </w:t>
            </w:r>
            <w:r>
              <w:rPr>
                <w:b/>
                <w:bCs/>
                <w:spacing w:val="-3"/>
                <w:sz w:val="18"/>
                <w:szCs w:val="18"/>
              </w:rPr>
              <w:t>注：</w:t>
            </w:r>
            <w:r>
              <w:rPr>
                <w:spacing w:val="-20"/>
                <w:sz w:val="18"/>
                <w:szCs w:val="18"/>
              </w:rPr>
              <w:t xml:space="preserve"> </w:t>
            </w:r>
            <w:r>
              <w:rPr>
                <w:b/>
                <w:bCs/>
                <w:spacing w:val="-3"/>
                <w:sz w:val="18"/>
                <w:szCs w:val="18"/>
              </w:rPr>
              <w:t>参照《城镇污水处理厂污染物排放标准》</w:t>
            </w:r>
            <w:r>
              <w:rPr>
                <w:rFonts w:ascii="Times New Roman" w:eastAsia="Times New Roman" w:hAnsi="Times New Roman" w:cs="Times New Roman"/>
                <w:b/>
                <w:bCs/>
                <w:spacing w:val="-3"/>
                <w:sz w:val="18"/>
                <w:szCs w:val="18"/>
              </w:rPr>
              <w:t>(GB</w:t>
            </w:r>
            <w:r>
              <w:rPr>
                <w:rFonts w:ascii="Times New Roman" w:eastAsia="Times New Roman" w:hAnsi="Times New Roman" w:cs="Times New Roman"/>
                <w:b/>
                <w:bCs/>
                <w:spacing w:val="13"/>
                <w:sz w:val="18"/>
                <w:szCs w:val="18"/>
              </w:rPr>
              <w:t xml:space="preserve"> </w:t>
            </w:r>
            <w:r>
              <w:rPr>
                <w:rFonts w:ascii="Times New Roman" w:eastAsia="Times New Roman" w:hAnsi="Times New Roman" w:cs="Times New Roman"/>
                <w:b/>
                <w:bCs/>
                <w:spacing w:val="-3"/>
                <w:sz w:val="18"/>
                <w:szCs w:val="18"/>
              </w:rPr>
              <w:t>1</w:t>
            </w:r>
            <w:r>
              <w:rPr>
                <w:rFonts w:ascii="Times New Roman" w:eastAsia="Times New Roman" w:hAnsi="Times New Roman" w:cs="Times New Roman"/>
                <w:b/>
                <w:bCs/>
                <w:spacing w:val="-4"/>
                <w:sz w:val="18"/>
                <w:szCs w:val="18"/>
              </w:rPr>
              <w:t>8918-2002)</w:t>
            </w:r>
            <w:r>
              <w:rPr>
                <w:b/>
                <w:bCs/>
                <w:spacing w:val="-4"/>
                <w:sz w:val="18"/>
                <w:szCs w:val="18"/>
              </w:rPr>
              <w:t>一级</w:t>
            </w:r>
            <w:r>
              <w:rPr>
                <w:spacing w:val="-41"/>
                <w:sz w:val="18"/>
                <w:szCs w:val="18"/>
              </w:rPr>
              <w:t xml:space="preserve"> </w:t>
            </w:r>
            <w:r>
              <w:rPr>
                <w:rFonts w:ascii="Times New Roman" w:eastAsia="Times New Roman" w:hAnsi="Times New Roman" w:cs="Times New Roman"/>
                <w:b/>
                <w:bCs/>
                <w:spacing w:val="-4"/>
                <w:sz w:val="18"/>
                <w:szCs w:val="18"/>
              </w:rPr>
              <w:t xml:space="preserve">A </w:t>
            </w:r>
            <w:r>
              <w:rPr>
                <w:b/>
                <w:bCs/>
                <w:spacing w:val="-4"/>
                <w:sz w:val="18"/>
                <w:szCs w:val="18"/>
              </w:rPr>
              <w:t>标准。</w:t>
            </w:r>
          </w:p>
          <w:p>
            <w:pPr>
              <w:pStyle w:val="TableText"/>
              <w:spacing w:before="111" w:line="220" w:lineRule="auto"/>
              <w:ind w:left="586"/>
              <w:outlineLvl w:val="1"/>
            </w:pPr>
            <w:r>
              <w:rPr>
                <w:rFonts w:ascii="Times New Roman" w:eastAsia="Times New Roman" w:hAnsi="Times New Roman" w:cs="Times New Roman"/>
                <w:b/>
                <w:bCs/>
                <w:spacing w:val="-7"/>
              </w:rPr>
              <w:t>2</w:t>
            </w:r>
            <w:r>
              <w:rPr>
                <w:b/>
                <w:bCs/>
                <w:spacing w:val="-7"/>
              </w:rPr>
              <w:t>、废气</w:t>
            </w:r>
          </w:p>
          <w:p>
            <w:pPr>
              <w:pStyle w:val="TableText"/>
              <w:spacing w:before="182" w:line="468" w:lineRule="exact"/>
              <w:ind w:left="598"/>
            </w:pPr>
            <w:r>
              <w:rPr>
                <w:spacing w:val="-7"/>
                <w:position w:val="17"/>
              </w:rPr>
              <w:t>本项目生产过程中会产生少量的焊接烟尘， 排放执行《大气污染物综合排放</w:t>
            </w:r>
          </w:p>
          <w:p>
            <w:pPr>
              <w:pStyle w:val="TableText"/>
              <w:spacing w:line="212" w:lineRule="auto"/>
              <w:jc w:val="right"/>
            </w:pPr>
            <w:r>
              <w:rPr>
                <w:spacing w:val="-6"/>
              </w:rPr>
              <w:t>标准》</w:t>
            </w:r>
            <w:r>
              <w:rPr>
                <w:rFonts w:ascii="Times New Roman" w:eastAsia="Times New Roman" w:hAnsi="Times New Roman" w:cs="Times New Roman"/>
                <w:spacing w:val="-6"/>
              </w:rPr>
              <w:t>(GB16297-</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1996)</w:t>
            </w:r>
            <w:r>
              <w:rPr>
                <w:spacing w:val="-6"/>
              </w:rPr>
              <w:t>中的新污染源大气污染物颗粒物排放</w:t>
            </w:r>
            <w:r>
              <w:rPr>
                <w:spacing w:val="-7"/>
              </w:rPr>
              <w:t>浓度限值， 见表</w:t>
            </w:r>
            <w:r>
              <w:rPr>
                <w:spacing w:val="-56"/>
              </w:rPr>
              <w:t xml:space="preserve"> </w:t>
            </w:r>
            <w:r>
              <w:rPr>
                <w:rFonts w:ascii="Times New Roman" w:eastAsia="Times New Roman" w:hAnsi="Times New Roman" w:cs="Times New Roman"/>
                <w:spacing w:val="-7"/>
              </w:rPr>
              <w:t>4-5</w:t>
            </w:r>
            <w:r>
              <w:rPr>
                <w:spacing w:val="-7"/>
              </w:rPr>
              <w:t>。</w:t>
            </w:r>
          </w:p>
          <w:p>
            <w:pPr>
              <w:pStyle w:val="TableText"/>
              <w:spacing w:before="131" w:line="221" w:lineRule="auto"/>
              <w:ind w:left="2150"/>
              <w:rPr>
                <w:sz w:val="21"/>
                <w:szCs w:val="21"/>
              </w:rPr>
            </w:pPr>
            <w:r>
              <w:rPr>
                <w:b/>
                <w:bCs/>
                <w:spacing w:val="-2"/>
                <w:sz w:val="21"/>
                <w:szCs w:val="21"/>
              </w:rPr>
              <w:t>表</w:t>
            </w:r>
            <w:r>
              <w:rPr>
                <w:spacing w:val="-28"/>
                <w:sz w:val="21"/>
                <w:szCs w:val="21"/>
              </w:rPr>
              <w:t xml:space="preserve"> </w:t>
            </w:r>
            <w:r>
              <w:rPr>
                <w:rFonts w:ascii="Times New Roman" w:eastAsia="Times New Roman" w:hAnsi="Times New Roman" w:cs="Times New Roman"/>
                <w:b/>
                <w:bCs/>
                <w:spacing w:val="-2"/>
                <w:sz w:val="21"/>
                <w:szCs w:val="21"/>
              </w:rPr>
              <w:t xml:space="preserve">4-5      </w:t>
            </w:r>
            <w:r>
              <w:rPr>
                <w:b/>
                <w:bCs/>
                <w:spacing w:val="-2"/>
                <w:sz w:val="21"/>
                <w:szCs w:val="21"/>
              </w:rPr>
              <w:t>有组织排放大气污染物排放浓度标准</w:t>
            </w:r>
          </w:p>
          <w:p>
            <w:pPr>
              <w:spacing w:line="98" w:lineRule="auto"/>
              <w:rPr>
                <w:rFonts w:ascii="Arial"/>
                <w:sz w:val="2"/>
              </w:rPr>
            </w:pPr>
          </w:p>
          <w:tbl>
            <w:tblPr>
              <w:tblStyle w:val="TableNormal32"/>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9"/>
              <w:gridCol w:w="1509"/>
              <w:gridCol w:w="1700"/>
              <w:gridCol w:w="852"/>
              <w:gridCol w:w="1982"/>
              <w:gridCol w:w="1360"/>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5"/>
              </w:trPr>
              <w:tc>
                <w:tcPr>
                  <w:tcW w:w="899" w:type="dxa"/>
                  <w:vMerge w:val="restart"/>
                  <w:tcBorders>
                    <w:bottom w:val="nil"/>
                  </w:tcBorders>
                  <w:vAlign w:val="top"/>
                </w:tcPr>
                <w:p>
                  <w:pPr>
                    <w:pStyle w:val="TableText"/>
                    <w:spacing w:before="281" w:line="221" w:lineRule="auto"/>
                    <w:ind w:left="141"/>
                    <w:rPr>
                      <w:sz w:val="21"/>
                      <w:szCs w:val="21"/>
                    </w:rPr>
                  </w:pPr>
                  <w:r>
                    <w:rPr>
                      <w:spacing w:val="-2"/>
                      <w:sz w:val="21"/>
                      <w:szCs w:val="21"/>
                    </w:rPr>
                    <w:t>污染物</w:t>
                  </w:r>
                </w:p>
              </w:tc>
              <w:tc>
                <w:tcPr>
                  <w:tcW w:w="1509" w:type="dxa"/>
                  <w:vMerge w:val="restart"/>
                  <w:tcBorders>
                    <w:bottom w:val="nil"/>
                  </w:tcBorders>
                  <w:vAlign w:val="top"/>
                </w:tcPr>
                <w:p>
                  <w:pPr>
                    <w:pStyle w:val="TableText"/>
                    <w:spacing w:before="125" w:line="244" w:lineRule="auto"/>
                    <w:ind w:left="198" w:right="120" w:hanging="67"/>
                    <w:rPr>
                      <w:rFonts w:ascii="Times New Roman" w:eastAsia="Times New Roman" w:hAnsi="Times New Roman" w:cs="Times New Roman"/>
                      <w:sz w:val="21"/>
                      <w:szCs w:val="21"/>
                    </w:rPr>
                  </w:pPr>
                  <w:r>
                    <w:rPr>
                      <w:spacing w:val="-2"/>
                      <w:sz w:val="21"/>
                      <w:szCs w:val="21"/>
                    </w:rPr>
                    <w:t>最高允许排放</w:t>
                  </w:r>
                  <w:r>
                    <w:rPr>
                      <w:spacing w:val="2"/>
                      <w:sz w:val="21"/>
                      <w:szCs w:val="21"/>
                    </w:rPr>
                    <w:t xml:space="preserve"> </w:t>
                  </w:r>
                  <w:r>
                    <w:rPr>
                      <w:spacing w:val="-1"/>
                      <w:sz w:val="21"/>
                      <w:szCs w:val="21"/>
                    </w:rPr>
                    <w:t>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rFonts w:ascii="Times New Roman" w:eastAsia="Times New Roman" w:hAnsi="Times New Roman" w:cs="Times New Roman"/>
                      <w:spacing w:val="-1"/>
                      <w:sz w:val="21"/>
                      <w:szCs w:val="21"/>
                    </w:rPr>
                    <w:t>)</w:t>
                  </w:r>
                </w:p>
              </w:tc>
              <w:tc>
                <w:tcPr>
                  <w:tcW w:w="2552" w:type="dxa"/>
                  <w:gridSpan w:val="2"/>
                  <w:vAlign w:val="top"/>
                </w:tcPr>
                <w:p>
                  <w:pPr>
                    <w:pStyle w:val="TableText"/>
                    <w:spacing w:before="90" w:line="213" w:lineRule="auto"/>
                    <w:ind w:left="185"/>
                    <w:rPr>
                      <w:rFonts w:ascii="Times New Roman" w:eastAsia="Times New Roman" w:hAnsi="Times New Roman" w:cs="Times New Roman"/>
                      <w:sz w:val="21"/>
                      <w:szCs w:val="21"/>
                    </w:rPr>
                  </w:pPr>
                  <w:r>
                    <w:rPr>
                      <w:spacing w:val="-1"/>
                      <w:sz w:val="21"/>
                      <w:szCs w:val="21"/>
                    </w:rPr>
                    <w:t>最高允许排放速率</w:t>
                  </w:r>
                  <w:r>
                    <w:rPr>
                      <w:rFonts w:ascii="Times New Roman" w:eastAsia="Times New Roman" w:hAnsi="Times New Roman" w:cs="Times New Roman"/>
                      <w:spacing w:val="-1"/>
                      <w:sz w:val="21"/>
                      <w:szCs w:val="21"/>
                    </w:rPr>
                    <w:t>(kg/h)</w:t>
                  </w:r>
                </w:p>
              </w:tc>
              <w:tc>
                <w:tcPr>
                  <w:tcW w:w="3342" w:type="dxa"/>
                  <w:gridSpan w:val="2"/>
                  <w:vAlign w:val="top"/>
                </w:tcPr>
                <w:p>
                  <w:pPr>
                    <w:pStyle w:val="TableText"/>
                    <w:spacing w:before="89" w:line="221" w:lineRule="auto"/>
                    <w:ind w:left="628"/>
                    <w:rPr>
                      <w:sz w:val="21"/>
                      <w:szCs w:val="21"/>
                    </w:rPr>
                  </w:pPr>
                  <w:r>
                    <w:rPr>
                      <w:spacing w:val="-1"/>
                      <w:sz w:val="21"/>
                      <w:szCs w:val="21"/>
                    </w:rPr>
                    <w:t>无组织排放监控浓度值</w:t>
                  </w:r>
                </w:p>
              </w:tc>
            </w:tr>
            <w:tr>
              <w:tblPrEx>
                <w:tblW w:w="8302" w:type="dxa"/>
                <w:tblInd w:w="110" w:type="dxa"/>
                <w:tblLayout w:type="fixed"/>
              </w:tblPrEx>
              <w:trPr>
                <w:trHeight w:val="382"/>
              </w:trPr>
              <w:tc>
                <w:tcPr>
                  <w:tcW w:w="899" w:type="dxa"/>
                  <w:vMerge/>
                  <w:tcBorders>
                    <w:top w:val="nil"/>
                  </w:tcBorders>
                  <w:vAlign w:val="top"/>
                </w:tcPr>
                <w:p>
                  <w:pPr>
                    <w:rPr>
                      <w:rFonts w:ascii="Arial"/>
                      <w:sz w:val="21"/>
                    </w:rPr>
                  </w:pPr>
                </w:p>
              </w:tc>
              <w:tc>
                <w:tcPr>
                  <w:tcW w:w="1509" w:type="dxa"/>
                  <w:vMerge/>
                  <w:tcBorders>
                    <w:top w:val="nil"/>
                  </w:tcBorders>
                  <w:vAlign w:val="top"/>
                </w:tcPr>
                <w:p>
                  <w:pPr>
                    <w:rPr>
                      <w:rFonts w:ascii="Arial"/>
                      <w:sz w:val="21"/>
                    </w:rPr>
                  </w:pPr>
                </w:p>
              </w:tc>
              <w:tc>
                <w:tcPr>
                  <w:tcW w:w="1700" w:type="dxa"/>
                  <w:vAlign w:val="top"/>
                </w:tcPr>
                <w:p>
                  <w:pPr>
                    <w:pStyle w:val="TableText"/>
                    <w:spacing w:before="85" w:line="214" w:lineRule="auto"/>
                    <w:ind w:left="178"/>
                    <w:rPr>
                      <w:rFonts w:ascii="Times New Roman" w:eastAsia="Times New Roman" w:hAnsi="Times New Roman" w:cs="Times New Roman"/>
                      <w:sz w:val="21"/>
                      <w:szCs w:val="21"/>
                    </w:rPr>
                  </w:pPr>
                  <w:r>
                    <w:rPr>
                      <w:spacing w:val="-1"/>
                      <w:sz w:val="21"/>
                      <w:szCs w:val="21"/>
                    </w:rPr>
                    <w:t>排气筒高度</w:t>
                  </w:r>
                  <w:r>
                    <w:rPr>
                      <w:rFonts w:ascii="Times New Roman" w:eastAsia="Times New Roman" w:hAnsi="Times New Roman" w:cs="Times New Roman"/>
                      <w:spacing w:val="-1"/>
                      <w:sz w:val="21"/>
                      <w:szCs w:val="21"/>
                    </w:rPr>
                    <w:t>(m)</w:t>
                  </w:r>
                </w:p>
              </w:tc>
              <w:tc>
                <w:tcPr>
                  <w:tcW w:w="852" w:type="dxa"/>
                  <w:vAlign w:val="top"/>
                </w:tcPr>
                <w:p>
                  <w:pPr>
                    <w:pStyle w:val="TableText"/>
                    <w:spacing w:before="85" w:line="223" w:lineRule="auto"/>
                    <w:ind w:left="226"/>
                    <w:rPr>
                      <w:sz w:val="21"/>
                      <w:szCs w:val="21"/>
                    </w:rPr>
                  </w:pPr>
                  <w:r>
                    <w:rPr>
                      <w:spacing w:val="-3"/>
                      <w:sz w:val="21"/>
                      <w:szCs w:val="21"/>
                    </w:rPr>
                    <w:t>二级</w:t>
                  </w:r>
                </w:p>
              </w:tc>
              <w:tc>
                <w:tcPr>
                  <w:tcW w:w="1982" w:type="dxa"/>
                  <w:vAlign w:val="top"/>
                </w:tcPr>
                <w:p>
                  <w:pPr>
                    <w:pStyle w:val="TableText"/>
                    <w:spacing w:before="86" w:line="221" w:lineRule="auto"/>
                    <w:ind w:left="685"/>
                    <w:rPr>
                      <w:sz w:val="21"/>
                      <w:szCs w:val="21"/>
                    </w:rPr>
                  </w:pPr>
                  <w:r>
                    <w:rPr>
                      <w:spacing w:val="-2"/>
                      <w:sz w:val="21"/>
                      <w:szCs w:val="21"/>
                    </w:rPr>
                    <w:t>监控点</w:t>
                  </w:r>
                </w:p>
              </w:tc>
              <w:tc>
                <w:tcPr>
                  <w:tcW w:w="1360" w:type="dxa"/>
                  <w:vAlign w:val="top"/>
                </w:tcPr>
                <w:p>
                  <w:pPr>
                    <w:pStyle w:val="TableText"/>
                    <w:spacing w:before="72" w:line="225" w:lineRule="auto"/>
                    <w:ind w:left="125"/>
                    <w:rPr>
                      <w:rFonts w:ascii="Times New Roman" w:eastAsia="Times New Roman" w:hAnsi="Times New Roman" w:cs="Times New Roman"/>
                      <w:sz w:val="21"/>
                      <w:szCs w:val="21"/>
                    </w:rPr>
                  </w:pPr>
                  <w:r>
                    <w:rPr>
                      <w:spacing w:val="-1"/>
                      <w:sz w:val="21"/>
                      <w:szCs w:val="21"/>
                    </w:rPr>
                    <w:t>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rFonts w:ascii="Times New Roman" w:eastAsia="Times New Roman" w:hAnsi="Times New Roman" w:cs="Times New Roman"/>
                      <w:spacing w:val="-1"/>
                      <w:sz w:val="21"/>
                      <w:szCs w:val="21"/>
                    </w:rPr>
                    <w:t>)</w:t>
                  </w:r>
                </w:p>
              </w:tc>
            </w:tr>
            <w:tr>
              <w:tblPrEx>
                <w:tblW w:w="8302" w:type="dxa"/>
                <w:tblInd w:w="110" w:type="dxa"/>
                <w:tblLayout w:type="fixed"/>
              </w:tblPrEx>
              <w:trPr>
                <w:trHeight w:val="396"/>
              </w:trPr>
              <w:tc>
                <w:tcPr>
                  <w:tcW w:w="899" w:type="dxa"/>
                  <w:vAlign w:val="top"/>
                </w:tcPr>
                <w:p>
                  <w:pPr>
                    <w:pStyle w:val="TableText"/>
                    <w:spacing w:before="92" w:line="221" w:lineRule="auto"/>
                    <w:ind w:left="139"/>
                    <w:rPr>
                      <w:sz w:val="21"/>
                      <w:szCs w:val="21"/>
                    </w:rPr>
                  </w:pPr>
                  <w:r>
                    <w:rPr>
                      <w:spacing w:val="-1"/>
                      <w:sz w:val="21"/>
                      <w:szCs w:val="21"/>
                    </w:rPr>
                    <w:t>颗粒物</w:t>
                  </w:r>
                </w:p>
              </w:tc>
              <w:tc>
                <w:tcPr>
                  <w:tcW w:w="1509" w:type="dxa"/>
                  <w:vAlign w:val="top"/>
                </w:tcPr>
                <w:p>
                  <w:pPr>
                    <w:pStyle w:val="TableText"/>
                    <w:spacing w:before="92" w:line="214" w:lineRule="auto"/>
                    <w:ind w:left="33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w:t>
                  </w:r>
                  <w:r>
                    <w:rPr>
                      <w:spacing w:val="-4"/>
                      <w:sz w:val="21"/>
                      <w:szCs w:val="21"/>
                    </w:rPr>
                    <w:t>其它</w:t>
                  </w:r>
                  <w:r>
                    <w:rPr>
                      <w:rFonts w:ascii="Times New Roman" w:eastAsia="Times New Roman" w:hAnsi="Times New Roman" w:cs="Times New Roman"/>
                      <w:spacing w:val="-4"/>
                      <w:sz w:val="21"/>
                      <w:szCs w:val="21"/>
                    </w:rPr>
                    <w:t>)</w:t>
                  </w:r>
                </w:p>
              </w:tc>
              <w:tc>
                <w:tcPr>
                  <w:tcW w:w="1700" w:type="dxa"/>
                  <w:vAlign w:val="top"/>
                </w:tcPr>
                <w:p>
                  <w:pPr>
                    <w:spacing w:before="128" w:line="187" w:lineRule="auto"/>
                    <w:ind w:left="765"/>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15</w:t>
                  </w:r>
                </w:p>
              </w:tc>
              <w:tc>
                <w:tcPr>
                  <w:tcW w:w="852" w:type="dxa"/>
                  <w:vAlign w:val="top"/>
                </w:tcPr>
                <w:p>
                  <w:pPr>
                    <w:spacing w:before="128" w:line="187" w:lineRule="auto"/>
                    <w:ind w:left="30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982" w:type="dxa"/>
                  <w:vAlign w:val="top"/>
                </w:tcPr>
                <w:p>
                  <w:pPr>
                    <w:pStyle w:val="TableText"/>
                    <w:spacing w:before="92" w:line="221" w:lineRule="auto"/>
                    <w:ind w:left="159"/>
                    <w:rPr>
                      <w:sz w:val="21"/>
                      <w:szCs w:val="21"/>
                    </w:rPr>
                  </w:pPr>
                  <w:r>
                    <w:rPr>
                      <w:spacing w:val="-1"/>
                      <w:sz w:val="21"/>
                      <w:szCs w:val="21"/>
                    </w:rPr>
                    <w:t>周界外浓度最高点</w:t>
                  </w:r>
                </w:p>
              </w:tc>
              <w:tc>
                <w:tcPr>
                  <w:tcW w:w="1360" w:type="dxa"/>
                  <w:vAlign w:val="top"/>
                </w:tcPr>
                <w:p>
                  <w:pPr>
                    <w:spacing w:before="128" w:line="187" w:lineRule="auto"/>
                    <w:ind w:left="57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bl>
          <w:p>
            <w:pPr>
              <w:pStyle w:val="TableText"/>
              <w:spacing w:before="113" w:line="220" w:lineRule="auto"/>
              <w:ind w:left="584"/>
              <w:outlineLvl w:val="1"/>
            </w:pPr>
            <w:r>
              <w:rPr>
                <w:rFonts w:ascii="Times New Roman" w:eastAsia="Times New Roman" w:hAnsi="Times New Roman" w:cs="Times New Roman"/>
                <w:b/>
                <w:bCs/>
                <w:spacing w:val="-7"/>
              </w:rPr>
              <w:t>3</w:t>
            </w:r>
            <w:r>
              <w:rPr>
                <w:b/>
                <w:bCs/>
                <w:spacing w:val="-7"/>
              </w:rPr>
              <w:t>、噪声</w:t>
            </w:r>
          </w:p>
          <w:p>
            <w:pPr>
              <w:pStyle w:val="TableText"/>
              <w:spacing w:before="182" w:line="360" w:lineRule="auto"/>
              <w:ind w:left="121" w:right="21" w:firstLine="482"/>
              <w:jc w:val="both"/>
            </w:pPr>
            <w:r>
              <w:rPr>
                <w:spacing w:val="-4"/>
              </w:rPr>
              <w:t>营运期项目厂界北、东、西三面昼夜间噪声排放执行《工业企业厂界环境噪</w:t>
            </w:r>
            <w:r>
              <w:rPr>
                <w:spacing w:val="3"/>
              </w:rPr>
              <w:t xml:space="preserve">  </w:t>
            </w:r>
            <w:r>
              <w:rPr>
                <w:spacing w:val="-1"/>
              </w:rPr>
              <w:t>声排放标准》</w:t>
            </w:r>
            <w:r>
              <w:rPr>
                <w:rFonts w:ascii="Times New Roman" w:eastAsia="Times New Roman" w:hAnsi="Times New Roman" w:cs="Times New Roman"/>
                <w:spacing w:val="-1"/>
              </w:rPr>
              <w:t>(GB12348-2008)</w:t>
            </w:r>
            <w:r>
              <w:rPr>
                <w:spacing w:val="-1"/>
              </w:rPr>
              <w:t>中</w:t>
            </w:r>
            <w:r>
              <w:rPr>
                <w:rFonts w:ascii="Times New Roman" w:eastAsia="Times New Roman" w:hAnsi="Times New Roman" w:cs="Times New Roman"/>
                <w:spacing w:val="-1"/>
              </w:rPr>
              <w:t>2</w:t>
            </w:r>
            <w:r>
              <w:rPr>
                <w:spacing w:val="-1"/>
              </w:rPr>
              <w:t>类标准，南面为交通干线，其</w:t>
            </w:r>
            <w:r>
              <w:rPr>
                <w:rFonts w:ascii="Times New Roman" w:eastAsia="Times New Roman" w:hAnsi="Times New Roman" w:cs="Times New Roman"/>
                <w:spacing w:val="-1"/>
              </w:rPr>
              <w:t>35m</w:t>
            </w:r>
            <w:r>
              <w:rPr>
                <w:spacing w:val="-1"/>
              </w:rPr>
              <w:t xml:space="preserve">范围内昼夜  </w:t>
            </w:r>
            <w:r>
              <w:rPr>
                <w:spacing w:val="-3"/>
              </w:rPr>
              <w:t>间噪声排放执行《工业企业厂界环境噪声排放标准》</w:t>
            </w:r>
            <w:r>
              <w:rPr>
                <w:rFonts w:ascii="Times New Roman" w:eastAsia="Times New Roman" w:hAnsi="Times New Roman" w:cs="Times New Roman"/>
                <w:spacing w:val="-3"/>
              </w:rPr>
              <w:t>(GB12348-2008)</w:t>
            </w:r>
            <w:r>
              <w:rPr>
                <w:spacing w:val="-3"/>
              </w:rPr>
              <w:t>中</w:t>
            </w:r>
            <w:r>
              <w:rPr>
                <w:rFonts w:ascii="Times New Roman" w:eastAsia="Times New Roman" w:hAnsi="Times New Roman" w:cs="Times New Roman"/>
                <w:spacing w:val="-3"/>
              </w:rPr>
              <w:t>4</w:t>
            </w:r>
            <w:r>
              <w:rPr>
                <w:spacing w:val="-3"/>
              </w:rPr>
              <w:t>类标准。</w:t>
            </w:r>
          </w:p>
          <w:p>
            <w:pPr>
              <w:pStyle w:val="TableText"/>
              <w:spacing w:before="1" w:line="219" w:lineRule="auto"/>
              <w:ind w:left="121"/>
            </w:pPr>
            <w:r>
              <w:rPr>
                <w:spacing w:val="-2"/>
              </w:rPr>
              <w:t>具体标准值见表</w:t>
            </w:r>
            <w:r>
              <w:rPr>
                <w:rFonts w:ascii="Times New Roman" w:eastAsia="Times New Roman" w:hAnsi="Times New Roman" w:cs="Times New Roman"/>
                <w:spacing w:val="-2"/>
              </w:rPr>
              <w:t>4-6</w:t>
            </w:r>
            <w:r>
              <w:rPr>
                <w:spacing w:val="-2"/>
              </w:rPr>
              <w:t>。</w:t>
            </w:r>
          </w:p>
          <w:p>
            <w:pPr>
              <w:pStyle w:val="TableText"/>
              <w:spacing w:before="121" w:line="216" w:lineRule="auto"/>
              <w:ind w:left="1850"/>
              <w:rPr>
                <w:rFonts w:ascii="Times New Roman" w:eastAsia="Times New Roman" w:hAnsi="Times New Roman" w:cs="Times New Roman"/>
                <w:sz w:val="21"/>
                <w:szCs w:val="21"/>
              </w:rPr>
            </w:pPr>
            <w:r>
              <w:rPr>
                <w:b/>
                <w:bCs/>
                <w:spacing w:val="-1"/>
                <w:sz w:val="21"/>
                <w:szCs w:val="21"/>
              </w:rPr>
              <w:t>表</w:t>
            </w:r>
            <w:r>
              <w:rPr>
                <w:rFonts w:ascii="Times New Roman" w:eastAsia="Times New Roman" w:hAnsi="Times New Roman" w:cs="Times New Roman"/>
                <w:b/>
                <w:bCs/>
                <w:spacing w:val="-1"/>
                <w:sz w:val="21"/>
                <w:szCs w:val="21"/>
              </w:rPr>
              <w:t xml:space="preserve">4-6  </w:t>
            </w:r>
            <w:r>
              <w:rPr>
                <w:b/>
                <w:bCs/>
                <w:spacing w:val="-1"/>
                <w:sz w:val="21"/>
                <w:szCs w:val="21"/>
              </w:rPr>
              <w:t>工业企业厂界环境噪声排放标准</w:t>
            </w:r>
            <w:r>
              <w:rPr>
                <w:spacing w:val="-1"/>
                <w:sz w:val="21"/>
                <w:szCs w:val="21"/>
              </w:rPr>
              <w:t xml:space="preserve">  </w:t>
            </w:r>
            <w:r>
              <w:rPr>
                <w:b/>
                <w:bCs/>
                <w:spacing w:val="-1"/>
                <w:sz w:val="21"/>
                <w:szCs w:val="21"/>
              </w:rPr>
              <w:t>单位：</w:t>
            </w:r>
            <w:r>
              <w:rPr>
                <w:rFonts w:ascii="Times New Roman" w:eastAsia="Times New Roman" w:hAnsi="Times New Roman" w:cs="Times New Roman"/>
                <w:b/>
                <w:bCs/>
                <w:spacing w:val="-1"/>
                <w:sz w:val="21"/>
                <w:szCs w:val="21"/>
              </w:rPr>
              <w:t>dB(A)</w:t>
            </w:r>
          </w:p>
          <w:p>
            <w:pPr>
              <w:spacing w:line="15" w:lineRule="exact"/>
            </w:pPr>
          </w:p>
        </w:tc>
      </w:tr>
    </w:tbl>
    <w:p>
      <w:pPr>
        <w:sectPr>
          <w:footerReference w:type="default" r:id="rId38"/>
          <w:pgSz w:w="11907" w:h="16839"/>
          <w:pgMar w:top="1431" w:right="1685" w:bottom="1362" w:left="1687" w:header="0" w:footer="1201" w:gutter="0"/>
          <w:pgNumType w:start="37"/>
          <w:cols w:space="708"/>
        </w:sectPr>
      </w:pPr>
    </w:p>
    <w:tbl>
      <w:tblPr>
        <w:tblStyle w:val="TableNormal3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19"/>
        </w:trPr>
        <w:tc>
          <w:tcPr>
            <w:tcW w:w="8528" w:type="dxa"/>
            <w:vAlign w:val="top"/>
          </w:tcPr>
          <w:tbl>
            <w:tblPr>
              <w:tblStyle w:val="TableNormal33"/>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6"/>
              <w:gridCol w:w="2764"/>
              <w:gridCol w:w="2768"/>
            </w:tblGrid>
            <w:tr>
              <w:tblPrEx>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2766" w:type="dxa"/>
                  <w:vMerge w:val="restart"/>
                  <w:tcBorders>
                    <w:bottom w:val="nil"/>
                  </w:tcBorders>
                  <w:vAlign w:val="top"/>
                </w:tcPr>
                <w:p>
                  <w:pPr>
                    <w:pStyle w:val="TableText"/>
                    <w:spacing w:before="223" w:line="221" w:lineRule="auto"/>
                    <w:ind w:left="1179"/>
                    <w:rPr>
                      <w:sz w:val="21"/>
                      <w:szCs w:val="21"/>
                    </w:rPr>
                  </w:pPr>
                  <w:r>
                    <w:rPr>
                      <w:spacing w:val="-2"/>
                      <w:sz w:val="21"/>
                      <w:szCs w:val="21"/>
                    </w:rPr>
                    <w:t>类别</w:t>
                  </w:r>
                </w:p>
              </w:tc>
              <w:tc>
                <w:tcPr>
                  <w:tcW w:w="5532" w:type="dxa"/>
                  <w:gridSpan w:val="2"/>
                  <w:vAlign w:val="top"/>
                </w:tcPr>
                <w:p>
                  <w:pPr>
                    <w:pStyle w:val="TableText"/>
                    <w:spacing w:before="56" w:line="223" w:lineRule="auto"/>
                    <w:ind w:left="2099"/>
                    <w:rPr>
                      <w:rFonts w:ascii="Times New Roman" w:eastAsia="Times New Roman" w:hAnsi="Times New Roman" w:cs="Times New Roman"/>
                      <w:sz w:val="21"/>
                      <w:szCs w:val="21"/>
                    </w:rPr>
                  </w:pPr>
                  <w:r>
                    <w:rPr>
                      <w:sz w:val="21"/>
                      <w:szCs w:val="21"/>
                    </w:rPr>
                    <w:t>等效声级</w:t>
                  </w:r>
                  <w:r>
                    <w:rPr>
                      <w:rFonts w:ascii="Times New Roman" w:eastAsia="Times New Roman" w:hAnsi="Times New Roman" w:cs="Times New Roman"/>
                      <w:sz w:val="21"/>
                      <w:szCs w:val="21"/>
                    </w:rPr>
                    <w:t>(L</w:t>
                  </w:r>
                  <w:r>
                    <w:rPr>
                      <w:rFonts w:ascii="Times New Roman" w:eastAsia="Times New Roman" w:hAnsi="Times New Roman" w:cs="Times New Roman"/>
                      <w:position w:val="-2"/>
                      <w:sz w:val="13"/>
                      <w:szCs w:val="13"/>
                    </w:rPr>
                    <w:t>Aeq</w:t>
                  </w:r>
                  <w:r>
                    <w:rPr>
                      <w:rFonts w:ascii="Times New Roman" w:eastAsia="Times New Roman" w:hAnsi="Times New Roman" w:cs="Times New Roman"/>
                      <w:sz w:val="21"/>
                      <w:szCs w:val="21"/>
                    </w:rPr>
                    <w:t>)</w:t>
                  </w:r>
                </w:p>
              </w:tc>
            </w:tr>
            <w:tr>
              <w:tblPrEx>
                <w:tblW w:w="8298" w:type="dxa"/>
                <w:tblInd w:w="110" w:type="dxa"/>
                <w:tblLayout w:type="fixed"/>
              </w:tblPrEx>
              <w:trPr>
                <w:trHeight w:val="332"/>
              </w:trPr>
              <w:tc>
                <w:tcPr>
                  <w:tcW w:w="2766" w:type="dxa"/>
                  <w:vMerge/>
                  <w:tcBorders>
                    <w:top w:val="nil"/>
                  </w:tcBorders>
                  <w:vAlign w:val="top"/>
                </w:tcPr>
                <w:p>
                  <w:pPr>
                    <w:rPr>
                      <w:rFonts w:ascii="Arial"/>
                      <w:sz w:val="21"/>
                    </w:rPr>
                  </w:pPr>
                </w:p>
              </w:tc>
              <w:tc>
                <w:tcPr>
                  <w:tcW w:w="2764" w:type="dxa"/>
                  <w:vAlign w:val="top"/>
                </w:tcPr>
                <w:p>
                  <w:pPr>
                    <w:pStyle w:val="TableText"/>
                    <w:spacing w:before="62" w:line="223" w:lineRule="auto"/>
                    <w:ind w:left="1175"/>
                    <w:rPr>
                      <w:sz w:val="21"/>
                      <w:szCs w:val="21"/>
                    </w:rPr>
                  </w:pPr>
                  <w:r>
                    <w:rPr>
                      <w:spacing w:val="-2"/>
                      <w:sz w:val="21"/>
                      <w:szCs w:val="21"/>
                    </w:rPr>
                    <w:t>昼间</w:t>
                  </w:r>
                </w:p>
              </w:tc>
              <w:tc>
                <w:tcPr>
                  <w:tcW w:w="2768" w:type="dxa"/>
                  <w:vAlign w:val="top"/>
                </w:tcPr>
                <w:p>
                  <w:pPr>
                    <w:pStyle w:val="TableText"/>
                    <w:spacing w:before="61" w:line="221" w:lineRule="auto"/>
                    <w:ind w:left="1181"/>
                    <w:rPr>
                      <w:sz w:val="21"/>
                      <w:szCs w:val="21"/>
                    </w:rPr>
                  </w:pPr>
                  <w:r>
                    <w:rPr>
                      <w:spacing w:val="-3"/>
                      <w:sz w:val="21"/>
                      <w:szCs w:val="21"/>
                    </w:rPr>
                    <w:t>夜间</w:t>
                  </w:r>
                </w:p>
              </w:tc>
            </w:tr>
            <w:tr>
              <w:tblPrEx>
                <w:tblW w:w="8298" w:type="dxa"/>
                <w:tblInd w:w="110" w:type="dxa"/>
                <w:tblLayout w:type="fixed"/>
              </w:tblPrEx>
              <w:trPr>
                <w:trHeight w:val="315"/>
              </w:trPr>
              <w:tc>
                <w:tcPr>
                  <w:tcW w:w="2766" w:type="dxa"/>
                  <w:vAlign w:val="top"/>
                </w:tcPr>
                <w:p>
                  <w:pPr>
                    <w:pStyle w:val="TableText"/>
                    <w:spacing w:before="53" w:line="221" w:lineRule="auto"/>
                    <w:ind w:left="1228"/>
                    <w:rPr>
                      <w:sz w:val="21"/>
                      <w:szCs w:val="21"/>
                    </w:rPr>
                  </w:pPr>
                  <w:r>
                    <w:rPr>
                      <w:rFonts w:ascii="Times New Roman" w:eastAsia="Times New Roman" w:hAnsi="Times New Roman" w:cs="Times New Roman"/>
                      <w:spacing w:val="-2"/>
                      <w:sz w:val="21"/>
                      <w:szCs w:val="21"/>
                    </w:rPr>
                    <w:t>2</w:t>
                  </w:r>
                  <w:r>
                    <w:rPr>
                      <w:spacing w:val="-2"/>
                      <w:sz w:val="21"/>
                      <w:szCs w:val="21"/>
                    </w:rPr>
                    <w:t>类</w:t>
                  </w:r>
                </w:p>
              </w:tc>
              <w:tc>
                <w:tcPr>
                  <w:tcW w:w="2764" w:type="dxa"/>
                  <w:vAlign w:val="top"/>
                </w:tcPr>
                <w:p>
                  <w:pPr>
                    <w:pStyle w:val="TableText"/>
                    <w:spacing w:before="53" w:line="221" w:lineRule="auto"/>
                    <w:ind w:left="1190"/>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60</w:t>
                  </w:r>
                </w:p>
              </w:tc>
              <w:tc>
                <w:tcPr>
                  <w:tcW w:w="2768" w:type="dxa"/>
                  <w:vAlign w:val="top"/>
                </w:tcPr>
                <w:p>
                  <w:pPr>
                    <w:pStyle w:val="TableText"/>
                    <w:spacing w:before="53" w:line="221" w:lineRule="auto"/>
                    <w:ind w:left="1192"/>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r>
            <w:tr>
              <w:tblPrEx>
                <w:tblW w:w="8298" w:type="dxa"/>
                <w:tblInd w:w="110" w:type="dxa"/>
                <w:tblLayout w:type="fixed"/>
              </w:tblPrEx>
              <w:trPr>
                <w:trHeight w:val="320"/>
              </w:trPr>
              <w:tc>
                <w:tcPr>
                  <w:tcW w:w="2766" w:type="dxa"/>
                  <w:vAlign w:val="top"/>
                </w:tcPr>
                <w:p>
                  <w:pPr>
                    <w:pStyle w:val="TableText"/>
                    <w:spacing w:before="55" w:line="221" w:lineRule="auto"/>
                    <w:ind w:left="1227"/>
                    <w:rPr>
                      <w:sz w:val="21"/>
                      <w:szCs w:val="21"/>
                    </w:rPr>
                  </w:pPr>
                  <w:r>
                    <w:rPr>
                      <w:rFonts w:ascii="Times New Roman" w:eastAsia="Times New Roman" w:hAnsi="Times New Roman" w:cs="Times New Roman"/>
                      <w:spacing w:val="-1"/>
                      <w:sz w:val="21"/>
                      <w:szCs w:val="21"/>
                    </w:rPr>
                    <w:t>4</w:t>
                  </w:r>
                  <w:r>
                    <w:rPr>
                      <w:spacing w:val="-1"/>
                      <w:sz w:val="21"/>
                      <w:szCs w:val="21"/>
                    </w:rPr>
                    <w:t>类</w:t>
                  </w:r>
                </w:p>
              </w:tc>
              <w:tc>
                <w:tcPr>
                  <w:tcW w:w="2764" w:type="dxa"/>
                  <w:vAlign w:val="top"/>
                </w:tcPr>
                <w:p>
                  <w:pPr>
                    <w:pStyle w:val="TableText"/>
                    <w:spacing w:before="55" w:line="224" w:lineRule="auto"/>
                    <w:ind w:left="1190"/>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70</w:t>
                  </w:r>
                </w:p>
              </w:tc>
              <w:tc>
                <w:tcPr>
                  <w:tcW w:w="2768" w:type="dxa"/>
                  <w:vAlign w:val="top"/>
                </w:tcPr>
                <w:p>
                  <w:pPr>
                    <w:pStyle w:val="TableText"/>
                    <w:spacing w:before="55" w:line="224" w:lineRule="auto"/>
                    <w:ind w:left="1192"/>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55</w:t>
                  </w:r>
                </w:p>
              </w:tc>
            </w:tr>
          </w:tbl>
          <w:p>
            <w:pPr>
              <w:pStyle w:val="TableText"/>
              <w:spacing w:before="113" w:line="220" w:lineRule="auto"/>
              <w:ind w:left="713"/>
              <w:outlineLvl w:val="1"/>
            </w:pPr>
            <w:r>
              <w:rPr>
                <w:rFonts w:ascii="Times New Roman" w:eastAsia="Times New Roman" w:hAnsi="Times New Roman" w:cs="Times New Roman"/>
                <w:b/>
                <w:bCs/>
                <w:spacing w:val="-6"/>
              </w:rPr>
              <w:t>4</w:t>
            </w:r>
            <w:r>
              <w:rPr>
                <w:b/>
                <w:bCs/>
                <w:spacing w:val="-6"/>
              </w:rPr>
              <w:t>、固废</w:t>
            </w:r>
          </w:p>
          <w:p>
            <w:pPr>
              <w:pStyle w:val="TableText"/>
              <w:spacing w:before="181" w:line="220" w:lineRule="auto"/>
              <w:ind w:left="597"/>
            </w:pPr>
            <w:r>
              <w:rPr>
                <w:spacing w:val="-8"/>
              </w:rPr>
              <w:t>根据固废的类别，</w:t>
            </w:r>
            <w:r>
              <w:rPr>
                <w:spacing w:val="40"/>
              </w:rPr>
              <w:t xml:space="preserve"> </w:t>
            </w:r>
            <w:r>
              <w:rPr>
                <w:spacing w:val="-8"/>
              </w:rPr>
              <w:t>一般固废在厂区内暂存、处置执行《一般工业固体废物贮</w:t>
            </w:r>
          </w:p>
        </w:tc>
      </w:tr>
    </w:tbl>
    <w:p>
      <w:pPr>
        <w:pStyle w:val="BodyText"/>
      </w:pPr>
    </w:p>
    <w:p>
      <w:pPr>
        <w:sectPr>
          <w:footerReference w:type="default" r:id="rId39"/>
          <w:type w:val="nextPage"/>
          <w:pgSz w:w="11907" w:h="16839"/>
          <w:pgMar w:top="1431" w:right="1685" w:bottom="1362" w:left="1687" w:header="0" w:footer="1201" w:gutter="0"/>
          <w:pgNumType w:start="38"/>
          <w:cols w:space="708"/>
          <w:titlePg w:val="0"/>
        </w:sectPr>
      </w:pPr>
    </w:p>
    <w:p>
      <w:pPr>
        <w:spacing w:line="91" w:lineRule="auto"/>
        <w:rPr>
          <w:rFonts w:ascii="Arial"/>
          <w:sz w:val="2"/>
        </w:rPr>
      </w:pPr>
    </w:p>
    <w:tbl>
      <w:tblPr>
        <w:tblStyle w:val="TableNormal3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360" w:lineRule="auto"/>
              <w:ind w:left="134" w:right="104" w:hanging="18"/>
              <w:jc w:val="both"/>
            </w:pPr>
            <w:r>
              <w:rPr>
                <w:spacing w:val="-2"/>
              </w:rPr>
              <w:t>存、处置场污染控制标准》</w:t>
            </w:r>
            <w:r>
              <w:rPr>
                <w:rFonts w:ascii="Times New Roman" w:eastAsia="Times New Roman" w:hAnsi="Times New Roman" w:cs="Times New Roman"/>
                <w:spacing w:val="-2"/>
              </w:rPr>
              <w:t>(GB18599-2001)</w:t>
            </w:r>
            <w:r>
              <w:rPr>
                <w:spacing w:val="-2"/>
              </w:rPr>
              <w:t>及修改单的相关要求。危险废物在厂</w:t>
            </w:r>
            <w:r>
              <w:rPr>
                <w:spacing w:val="11"/>
              </w:rPr>
              <w:t xml:space="preserve"> </w:t>
            </w:r>
            <w:r>
              <w:rPr>
                <w:spacing w:val="-1"/>
              </w:rPr>
              <w:t>区内暂存执行《危险废物贮存污染控制标准》</w:t>
            </w:r>
            <w:r>
              <w:rPr>
                <w:rFonts w:ascii="Times New Roman" w:eastAsia="Times New Roman" w:hAnsi="Times New Roman" w:cs="Times New Roman"/>
                <w:spacing w:val="-1"/>
              </w:rPr>
              <w:t>(GB18597-2001)</w:t>
            </w:r>
            <w:r>
              <w:rPr>
                <w:spacing w:val="-1"/>
              </w:rPr>
              <w:t>及其修改单</w:t>
            </w:r>
            <w:r>
              <w:rPr>
                <w:rFonts w:ascii="Times New Roman" w:eastAsia="Times New Roman" w:hAnsi="Times New Roman" w:cs="Times New Roman"/>
                <w:spacing w:val="-1"/>
              </w:rPr>
              <w:t>(</w:t>
            </w:r>
            <w:r>
              <w:rPr>
                <w:spacing w:val="-1"/>
              </w:rPr>
              <w:t>环保</w:t>
            </w:r>
          </w:p>
          <w:p>
            <w:pPr>
              <w:pStyle w:val="TableText"/>
              <w:spacing w:line="212" w:lineRule="auto"/>
              <w:ind w:left="120"/>
            </w:pPr>
            <w:r>
              <w:rPr>
                <w:spacing w:val="-4"/>
              </w:rPr>
              <w:t>部公告</w:t>
            </w:r>
            <w:r>
              <w:rPr>
                <w:spacing w:val="-48"/>
              </w:rPr>
              <w:t xml:space="preserve"> </w:t>
            </w:r>
            <w:r>
              <w:rPr>
                <w:rFonts w:ascii="Times New Roman" w:eastAsia="Times New Roman" w:hAnsi="Times New Roman" w:cs="Times New Roman"/>
                <w:spacing w:val="-4"/>
              </w:rPr>
              <w:t xml:space="preserve">2013 </w:t>
            </w:r>
            <w:r>
              <w:rPr>
                <w:spacing w:val="-4"/>
              </w:rPr>
              <w:t>年第</w:t>
            </w:r>
            <w:r>
              <w:rPr>
                <w:spacing w:val="-49"/>
              </w:rPr>
              <w:t xml:space="preserve"> </w:t>
            </w:r>
            <w:r>
              <w:rPr>
                <w:rFonts w:ascii="Times New Roman" w:eastAsia="Times New Roman" w:hAnsi="Times New Roman" w:cs="Times New Roman"/>
                <w:spacing w:val="-4"/>
              </w:rPr>
              <w:t>36</w:t>
            </w:r>
            <w:r>
              <w:rPr>
                <w:rFonts w:ascii="Times New Roman" w:eastAsia="Times New Roman" w:hAnsi="Times New Roman" w:cs="Times New Roman"/>
                <w:spacing w:val="15"/>
              </w:rPr>
              <w:t xml:space="preserve"> </w:t>
            </w:r>
            <w:r>
              <w:rPr>
                <w:spacing w:val="-4"/>
              </w:rPr>
              <w:t>号</w:t>
            </w:r>
            <w:r>
              <w:rPr>
                <w:rFonts w:ascii="Times New Roman" w:eastAsia="Times New Roman" w:hAnsi="Times New Roman" w:cs="Times New Roman"/>
                <w:spacing w:val="-4"/>
              </w:rPr>
              <w:t>)</w:t>
            </w:r>
            <w:r>
              <w:rPr>
                <w:spacing w:val="-4"/>
              </w:rPr>
              <w:t>的相关要求。</w:t>
            </w:r>
          </w:p>
          <w:p>
            <w:pPr>
              <w:pStyle w:val="TableText"/>
              <w:spacing w:before="191" w:line="360" w:lineRule="auto"/>
              <w:ind w:left="127" w:right="107" w:firstLine="471"/>
              <w:jc w:val="both"/>
            </w:pPr>
            <w:r>
              <w:rPr>
                <w:spacing w:val="9"/>
              </w:rPr>
              <w:t>生活垃圾处理参照执行《城市生活垃圾处理及污染防治技术政策》</w:t>
            </w:r>
            <w:r>
              <w:rPr>
                <w:rFonts w:ascii="Times New Roman" w:eastAsia="Times New Roman" w:hAnsi="Times New Roman" w:cs="Times New Roman"/>
                <w:spacing w:val="9"/>
              </w:rPr>
              <w:t>(</w:t>
            </w:r>
            <w:r>
              <w:rPr>
                <w:spacing w:val="9"/>
              </w:rPr>
              <w:t>建成</w:t>
            </w:r>
            <w:r>
              <w:rPr>
                <w:spacing w:val="5"/>
              </w:rPr>
              <w:t xml:space="preserve"> </w:t>
            </w:r>
            <w:r>
              <w:rPr>
                <w:rFonts w:ascii="Times New Roman" w:eastAsia="Times New Roman" w:hAnsi="Times New Roman" w:cs="Times New Roman"/>
                <w:spacing w:val="-1"/>
              </w:rPr>
              <w:t>[2000]120</w:t>
            </w:r>
            <w:r>
              <w:rPr>
                <w:rFonts w:ascii="Times New Roman" w:eastAsia="Times New Roman" w:hAnsi="Times New Roman" w:cs="Times New Roman"/>
                <w:spacing w:val="49"/>
                <w:w w:val="101"/>
              </w:rPr>
              <w:t xml:space="preserve"> </w:t>
            </w:r>
            <w:r>
              <w:rPr>
                <w:spacing w:val="-1"/>
              </w:rPr>
              <w:t>号</w:t>
            </w:r>
            <w:r>
              <w:rPr>
                <w:rFonts w:ascii="Times New Roman" w:eastAsia="Times New Roman" w:hAnsi="Times New Roman" w:cs="Times New Roman"/>
                <w:spacing w:val="-1"/>
              </w:rPr>
              <w:t>)</w:t>
            </w:r>
            <w:r>
              <w:rPr>
                <w:spacing w:val="-1"/>
              </w:rPr>
              <w:t>和《生活垃圾处理技术指南》</w:t>
            </w:r>
            <w:r>
              <w:rPr>
                <w:rFonts w:ascii="Times New Roman" w:eastAsia="Times New Roman" w:hAnsi="Times New Roman" w:cs="Times New Roman"/>
                <w:spacing w:val="-1"/>
              </w:rPr>
              <w:t>(</w:t>
            </w:r>
            <w:r>
              <w:rPr>
                <w:spacing w:val="-1"/>
              </w:rPr>
              <w:t>建成</w:t>
            </w:r>
            <w:r>
              <w:rPr>
                <w:rFonts w:ascii="Times New Roman" w:eastAsia="Times New Roman" w:hAnsi="Times New Roman" w:cs="Times New Roman"/>
                <w:spacing w:val="-1"/>
              </w:rPr>
              <w:t>[2010]61</w:t>
            </w:r>
            <w:r>
              <w:rPr>
                <w:rFonts w:ascii="Times New Roman" w:eastAsia="Times New Roman" w:hAnsi="Times New Roman" w:cs="Times New Roman"/>
                <w:spacing w:val="49"/>
              </w:rPr>
              <w:t xml:space="preserve"> </w:t>
            </w:r>
            <w:r>
              <w:rPr>
                <w:spacing w:val="-1"/>
              </w:rPr>
              <w:t>号</w:t>
            </w:r>
            <w:r>
              <w:rPr>
                <w:rFonts w:ascii="Times New Roman" w:eastAsia="Times New Roman" w:hAnsi="Times New Roman" w:cs="Times New Roman"/>
                <w:spacing w:val="-1"/>
              </w:rPr>
              <w:t>)</w:t>
            </w:r>
            <w:r>
              <w:rPr>
                <w:spacing w:val="-1"/>
              </w:rPr>
              <w:t>以</w:t>
            </w:r>
            <w:r>
              <w:rPr>
                <w:spacing w:val="-2"/>
              </w:rPr>
              <w:t>及国家、省市关</w:t>
            </w:r>
          </w:p>
          <w:p>
            <w:pPr>
              <w:pStyle w:val="TableText"/>
              <w:spacing w:line="219" w:lineRule="auto"/>
              <w:ind w:left="120"/>
            </w:pPr>
            <w:r>
              <w:rPr>
                <w:spacing w:val="-3"/>
              </w:rPr>
              <w:t>于固体废物污染环境防治的法律法规。</w:t>
            </w:r>
          </w:p>
          <w:p>
            <w:pPr>
              <w:pStyle w:val="TableText"/>
              <w:spacing w:before="240" w:line="221" w:lineRule="auto"/>
              <w:ind w:left="114"/>
              <w:outlineLvl w:val="0"/>
              <w:rPr>
                <w:sz w:val="28"/>
                <w:szCs w:val="28"/>
              </w:rPr>
            </w:pPr>
            <w:r>
              <w:rPr>
                <w:rFonts w:ascii="Times New Roman" w:eastAsia="Times New Roman" w:hAnsi="Times New Roman" w:cs="Times New Roman"/>
                <w:b/>
                <w:bCs/>
                <w:spacing w:val="-2"/>
                <w:sz w:val="28"/>
                <w:szCs w:val="28"/>
              </w:rPr>
              <w:t xml:space="preserve">4.3 </w:t>
            </w:r>
            <w:r>
              <w:rPr>
                <w:b/>
                <w:bCs/>
                <w:spacing w:val="-2"/>
                <w:sz w:val="28"/>
                <w:szCs w:val="28"/>
              </w:rPr>
              <w:t>总量控制指标</w:t>
            </w:r>
          </w:p>
          <w:p>
            <w:pPr>
              <w:pStyle w:val="TableText"/>
              <w:spacing w:before="232" w:line="360" w:lineRule="auto"/>
              <w:ind w:left="116" w:right="111" w:firstLine="482"/>
            </w:pPr>
            <w:r>
              <w:rPr>
                <w:spacing w:val="-3"/>
              </w:rPr>
              <w:t>污染物排放实施总量控制是执行环保管理目标责任制</w:t>
            </w:r>
            <w:r>
              <w:rPr>
                <w:spacing w:val="-4"/>
              </w:rPr>
              <w:t>的进本原则之一。本环</w:t>
            </w:r>
            <w:r>
              <w:t xml:space="preserve"> </w:t>
            </w:r>
            <w:r>
              <w:rPr>
                <w:spacing w:val="-6"/>
              </w:rPr>
              <w:t>评结合环保管理要求， 对项目主要污染物排放量进行总量</w:t>
            </w:r>
            <w:r>
              <w:rPr>
                <w:spacing w:val="-7"/>
              </w:rPr>
              <w:t>控制分析。项目纳入总</w:t>
            </w:r>
          </w:p>
          <w:p>
            <w:pPr>
              <w:pStyle w:val="TableText"/>
              <w:spacing w:before="1" w:line="213" w:lineRule="auto"/>
              <w:ind w:left="117"/>
            </w:pPr>
            <w:r>
              <w:rPr>
                <w:spacing w:val="-8"/>
              </w:rPr>
              <w:t>量控制要求的主要污染物是废水、</w:t>
            </w:r>
            <w:r>
              <w:rPr>
                <w:spacing w:val="62"/>
              </w:rPr>
              <w:t xml:space="preserve"> </w:t>
            </w:r>
            <w:r>
              <w:rPr>
                <w:rFonts w:ascii="Times New Roman" w:eastAsia="Times New Roman" w:hAnsi="Times New Roman" w:cs="Times New Roman"/>
                <w:spacing w:val="-8"/>
              </w:rPr>
              <w:t>CODcr</w:t>
            </w:r>
            <w:r>
              <w:rPr>
                <w:rFonts w:ascii="Times New Roman" w:eastAsia="Times New Roman" w:hAnsi="Times New Roman" w:cs="Times New Roman"/>
                <w:spacing w:val="-36"/>
              </w:rPr>
              <w:t xml:space="preserve"> </w:t>
            </w:r>
            <w:r>
              <w:rPr>
                <w:spacing w:val="-8"/>
              </w:rPr>
              <w:t>、</w:t>
            </w:r>
            <w:r>
              <w:rPr>
                <w:rFonts w:ascii="Times New Roman" w:eastAsia="Times New Roman" w:hAnsi="Times New Roman" w:cs="Times New Roman"/>
                <w:spacing w:val="-8"/>
              </w:rPr>
              <w:t>NH</w:t>
            </w:r>
            <w:r>
              <w:rPr>
                <w:rFonts w:ascii="Times New Roman" w:eastAsia="Times New Roman" w:hAnsi="Times New Roman" w:cs="Times New Roman"/>
                <w:spacing w:val="-8"/>
                <w:position w:val="-3"/>
                <w:sz w:val="16"/>
                <w:szCs w:val="16"/>
              </w:rPr>
              <w:t>3</w:t>
            </w:r>
            <w:r>
              <w:rPr>
                <w:rFonts w:ascii="Times New Roman" w:eastAsia="Times New Roman" w:hAnsi="Times New Roman" w:cs="Times New Roman"/>
                <w:spacing w:val="-8"/>
              </w:rPr>
              <w:t>-N</w:t>
            </w:r>
            <w:r>
              <w:rPr>
                <w:spacing w:val="-8"/>
              </w:rPr>
              <w:t>。</w:t>
            </w:r>
          </w:p>
          <w:p>
            <w:pPr>
              <w:pStyle w:val="TableText"/>
              <w:spacing w:before="190" w:line="360" w:lineRule="auto"/>
              <w:ind w:left="116" w:right="110" w:firstLine="482"/>
            </w:pPr>
            <w:r>
              <w:rPr>
                <w:spacing w:val="-3"/>
              </w:rPr>
              <w:t>污染物排放实施总量控制是执行环保管理目标责任制的</w:t>
            </w:r>
            <w:r>
              <w:rPr>
                <w:spacing w:val="-4"/>
              </w:rPr>
              <w:t>基本原则之一。本环</w:t>
            </w:r>
            <w:r>
              <w:t xml:space="preserve"> </w:t>
            </w:r>
            <w:r>
              <w:rPr>
                <w:spacing w:val="-9"/>
              </w:rPr>
              <w:t>评结合环保管理要求， 对项目主要污染物的排放量进行</w:t>
            </w:r>
            <w:r>
              <w:rPr>
                <w:spacing w:val="-10"/>
              </w:rPr>
              <w:t>总量控制分析， 本项目总</w:t>
            </w:r>
          </w:p>
          <w:p>
            <w:pPr>
              <w:pStyle w:val="TableText"/>
              <w:spacing w:before="1" w:line="213" w:lineRule="auto"/>
              <w:ind w:left="117"/>
            </w:pPr>
            <w:r>
              <w:rPr>
                <w:spacing w:val="-5"/>
              </w:rPr>
              <w:t>量控制指标的污染因子主要为废水量、</w:t>
            </w:r>
            <w:r>
              <w:rPr>
                <w:rFonts w:ascii="Times New Roman" w:eastAsia="Times New Roman" w:hAnsi="Times New Roman" w:cs="Times New Roman"/>
                <w:spacing w:val="-5"/>
              </w:rPr>
              <w:t>CODcr</w:t>
            </w:r>
            <w:r>
              <w:rPr>
                <w:spacing w:val="-5"/>
              </w:rPr>
              <w:t>、</w:t>
            </w:r>
            <w:r>
              <w:rPr>
                <w:rFonts w:ascii="Times New Roman" w:eastAsia="Times New Roman" w:hAnsi="Times New Roman" w:cs="Times New Roman"/>
                <w:spacing w:val="-5"/>
              </w:rPr>
              <w:t>NH</w:t>
            </w:r>
            <w:r>
              <w:rPr>
                <w:rFonts w:ascii="Times New Roman" w:eastAsia="Times New Roman" w:hAnsi="Times New Roman" w:cs="Times New Roman"/>
                <w:spacing w:val="-5"/>
                <w:position w:val="-3"/>
                <w:sz w:val="16"/>
                <w:szCs w:val="16"/>
              </w:rPr>
              <w:t>3</w:t>
            </w:r>
            <w:r>
              <w:rPr>
                <w:rFonts w:ascii="Times New Roman" w:eastAsia="Times New Roman" w:hAnsi="Times New Roman" w:cs="Times New Roman"/>
                <w:spacing w:val="-5"/>
              </w:rPr>
              <w:t>-N</w:t>
            </w:r>
            <w:r>
              <w:rPr>
                <w:spacing w:val="-6"/>
              </w:rPr>
              <w:t>。其总量控制建议值如下：</w:t>
            </w:r>
          </w:p>
          <w:p>
            <w:pPr>
              <w:pStyle w:val="TableText"/>
              <w:spacing w:before="189" w:line="213" w:lineRule="auto"/>
              <w:ind w:left="597"/>
            </w:pPr>
            <w:r>
              <w:rPr>
                <w:rFonts w:ascii="Times New Roman" w:eastAsia="Times New Roman" w:hAnsi="Times New Roman" w:cs="Times New Roman"/>
                <w:spacing w:val="-1"/>
              </w:rPr>
              <w:t>(1)</w:t>
            </w:r>
            <w:r>
              <w:rPr>
                <w:spacing w:val="-1"/>
              </w:rPr>
              <w:t>环评建议建设单位申请废水进管废水量为</w:t>
            </w:r>
            <w:r>
              <w:rPr>
                <w:spacing w:val="-39"/>
              </w:rPr>
              <w:t xml:space="preserve"> </w:t>
            </w:r>
            <w:r>
              <w:rPr>
                <w:rFonts w:ascii="Times New Roman" w:eastAsia="Times New Roman" w:hAnsi="Times New Roman" w:cs="Times New Roman"/>
                <w:spacing w:val="-1"/>
              </w:rPr>
              <w:t>0.34t/d</w:t>
            </w:r>
            <w:r>
              <w:rPr>
                <w:spacing w:val="-1"/>
              </w:rPr>
              <w:t>；</w:t>
            </w:r>
          </w:p>
          <w:p>
            <w:pPr>
              <w:pStyle w:val="TableText"/>
              <w:spacing w:before="192" w:line="468" w:lineRule="exact"/>
              <w:ind w:left="597"/>
            </w:pPr>
            <w:r>
              <w:rPr>
                <w:rFonts w:ascii="Times New Roman" w:eastAsia="Times New Roman" w:hAnsi="Times New Roman" w:cs="Times New Roman"/>
                <w:spacing w:val="-1"/>
                <w:position w:val="17"/>
              </w:rPr>
              <w:t>(2)</w:t>
            </w:r>
            <w:r>
              <w:rPr>
                <w:spacing w:val="-1"/>
                <w:position w:val="17"/>
              </w:rPr>
              <w:t>项目预测排放废水总量以废水量</w:t>
            </w:r>
            <w:r>
              <w:rPr>
                <w:spacing w:val="-50"/>
                <w:position w:val="17"/>
              </w:rPr>
              <w:t xml:space="preserve"> </w:t>
            </w:r>
            <w:r>
              <w:rPr>
                <w:rFonts w:ascii="Times New Roman" w:eastAsia="Times New Roman" w:hAnsi="Times New Roman" w:cs="Times New Roman"/>
                <w:spacing w:val="-1"/>
                <w:position w:val="17"/>
              </w:rPr>
              <w:t>0.34t/d(85t/a)</w:t>
            </w:r>
            <w:r>
              <w:rPr>
                <w:rFonts w:ascii="Times New Roman" w:eastAsia="Times New Roman" w:hAnsi="Times New Roman" w:cs="Times New Roman"/>
                <w:spacing w:val="-34"/>
                <w:position w:val="17"/>
              </w:rPr>
              <w:t xml:space="preserve"> </w:t>
            </w:r>
            <w:r>
              <w:rPr>
                <w:spacing w:val="-1"/>
                <w:position w:val="17"/>
              </w:rPr>
              <w:t>，</w:t>
            </w:r>
            <w:r>
              <w:rPr>
                <w:rFonts w:ascii="Times New Roman" w:eastAsia="Times New Roman" w:hAnsi="Times New Roman" w:cs="Times New Roman"/>
                <w:spacing w:val="-1"/>
                <w:position w:val="17"/>
              </w:rPr>
              <w:t xml:space="preserve">CODcr </w:t>
            </w:r>
            <w:r>
              <w:rPr>
                <w:spacing w:val="-1"/>
                <w:position w:val="17"/>
              </w:rPr>
              <w:t>量</w:t>
            </w:r>
            <w:r>
              <w:rPr>
                <w:spacing w:val="-51"/>
                <w:position w:val="17"/>
              </w:rPr>
              <w:t xml:space="preserve"> </w:t>
            </w:r>
            <w:r>
              <w:rPr>
                <w:rFonts w:ascii="Times New Roman" w:eastAsia="Times New Roman" w:hAnsi="Times New Roman" w:cs="Times New Roman"/>
                <w:spacing w:val="-1"/>
                <w:position w:val="17"/>
              </w:rPr>
              <w:t>0.</w:t>
            </w:r>
            <w:r>
              <w:rPr>
                <w:rFonts w:ascii="Times New Roman" w:eastAsia="Times New Roman" w:hAnsi="Times New Roman" w:cs="Times New Roman"/>
                <w:spacing w:val="-2"/>
                <w:position w:val="17"/>
              </w:rPr>
              <w:t>026t/a</w:t>
            </w:r>
            <w:r>
              <w:rPr>
                <w:spacing w:val="-2"/>
                <w:position w:val="17"/>
              </w:rPr>
              <w:t>、氨氮</w:t>
            </w:r>
          </w:p>
          <w:p>
            <w:pPr>
              <w:pStyle w:val="TableText"/>
              <w:spacing w:before="1" w:line="219" w:lineRule="auto"/>
              <w:ind w:left="116"/>
            </w:pPr>
            <w:r>
              <w:rPr>
                <w:rFonts w:ascii="Times New Roman" w:eastAsia="Times New Roman" w:hAnsi="Times New Roman" w:cs="Times New Roman"/>
                <w:spacing w:val="-2"/>
              </w:rPr>
              <w:t xml:space="preserve">0.003t/a  </w:t>
            </w:r>
            <w:r>
              <w:rPr>
                <w:spacing w:val="-2"/>
              </w:rPr>
              <w:t>作为项目水污染物进绍兴污水处理厂的总量控制建议值；</w:t>
            </w:r>
          </w:p>
          <w:p>
            <w:pPr>
              <w:pStyle w:val="TableText"/>
              <w:spacing w:before="183" w:line="468" w:lineRule="exact"/>
              <w:ind w:left="597"/>
            </w:pPr>
            <w:r>
              <w:rPr>
                <w:rFonts w:ascii="Times New Roman" w:eastAsia="Times New Roman" w:hAnsi="Times New Roman" w:cs="Times New Roman"/>
                <w:spacing w:val="-1"/>
                <w:position w:val="17"/>
              </w:rPr>
              <w:t>(3)</w:t>
            </w:r>
            <w:r>
              <w:rPr>
                <w:spacing w:val="-1"/>
                <w:position w:val="17"/>
              </w:rPr>
              <w:t>环评建议以废水量</w:t>
            </w:r>
            <w:r>
              <w:rPr>
                <w:spacing w:val="-51"/>
                <w:position w:val="17"/>
              </w:rPr>
              <w:t xml:space="preserve"> </w:t>
            </w:r>
            <w:r>
              <w:rPr>
                <w:rFonts w:ascii="Times New Roman" w:eastAsia="Times New Roman" w:hAnsi="Times New Roman" w:cs="Times New Roman"/>
                <w:spacing w:val="-1"/>
                <w:position w:val="17"/>
              </w:rPr>
              <w:t>0.34t/d(85t/a)</w:t>
            </w:r>
            <w:r>
              <w:rPr>
                <w:rFonts w:ascii="Times New Roman" w:eastAsia="Times New Roman" w:hAnsi="Times New Roman" w:cs="Times New Roman"/>
                <w:spacing w:val="-34"/>
                <w:position w:val="17"/>
              </w:rPr>
              <w:t xml:space="preserve"> </w:t>
            </w:r>
            <w:r>
              <w:rPr>
                <w:spacing w:val="-1"/>
                <w:position w:val="17"/>
              </w:rPr>
              <w:t>，</w:t>
            </w:r>
            <w:r>
              <w:rPr>
                <w:rFonts w:ascii="Times New Roman" w:eastAsia="Times New Roman" w:hAnsi="Times New Roman" w:cs="Times New Roman"/>
                <w:spacing w:val="-1"/>
                <w:position w:val="17"/>
              </w:rPr>
              <w:t xml:space="preserve">CODcr </w:t>
            </w:r>
            <w:r>
              <w:rPr>
                <w:spacing w:val="-1"/>
                <w:position w:val="17"/>
              </w:rPr>
              <w:t>量</w:t>
            </w:r>
            <w:r>
              <w:rPr>
                <w:spacing w:val="-49"/>
                <w:position w:val="17"/>
              </w:rPr>
              <w:t xml:space="preserve"> </w:t>
            </w:r>
            <w:r>
              <w:rPr>
                <w:rFonts w:ascii="Times New Roman" w:eastAsia="Times New Roman" w:hAnsi="Times New Roman" w:cs="Times New Roman"/>
                <w:spacing w:val="-1"/>
                <w:position w:val="17"/>
              </w:rPr>
              <w:t>0.0068t/a</w:t>
            </w:r>
            <w:r>
              <w:rPr>
                <w:spacing w:val="-1"/>
                <w:position w:val="17"/>
              </w:rPr>
              <w:t>、氨氮</w:t>
            </w:r>
            <w:r>
              <w:rPr>
                <w:spacing w:val="-40"/>
                <w:position w:val="17"/>
              </w:rPr>
              <w:t xml:space="preserve"> </w:t>
            </w:r>
            <w:r>
              <w:rPr>
                <w:rFonts w:ascii="Times New Roman" w:eastAsia="Times New Roman" w:hAnsi="Times New Roman" w:cs="Times New Roman"/>
                <w:spacing w:val="-1"/>
                <w:position w:val="17"/>
              </w:rPr>
              <w:t>0.000</w:t>
            </w:r>
            <w:r>
              <w:rPr>
                <w:rFonts w:ascii="Times New Roman" w:eastAsia="Times New Roman" w:hAnsi="Times New Roman" w:cs="Times New Roman"/>
                <w:spacing w:val="-2"/>
                <w:position w:val="17"/>
              </w:rPr>
              <w:t xml:space="preserve">4t/a  </w:t>
            </w:r>
            <w:r>
              <w:rPr>
                <w:spacing w:val="-2"/>
                <w:position w:val="17"/>
              </w:rPr>
              <w:t>作</w:t>
            </w:r>
          </w:p>
          <w:p>
            <w:pPr>
              <w:pStyle w:val="TableText"/>
              <w:spacing w:line="219" w:lineRule="auto"/>
              <w:ind w:left="120"/>
            </w:pPr>
            <w:r>
              <w:rPr>
                <w:spacing w:val="-2"/>
              </w:rPr>
              <w:t>为项目水污染物经绍兴污水处理厂处理后排入环境的总量控制建议值。</w:t>
            </w:r>
          </w:p>
          <w:p>
            <w:pPr>
              <w:pStyle w:val="TableText"/>
              <w:spacing w:before="184" w:line="360" w:lineRule="auto"/>
              <w:ind w:left="117" w:right="108" w:firstLine="479"/>
            </w:pPr>
            <w:r>
              <w:rPr>
                <w:spacing w:val="-1"/>
              </w:rPr>
              <w:t>根据《浙江省建设项目主要污染物总量准入审核办法</w:t>
            </w:r>
            <w:r>
              <w:rPr>
                <w:rFonts w:ascii="Times New Roman" w:eastAsia="Times New Roman" w:hAnsi="Times New Roman" w:cs="Times New Roman"/>
                <w:spacing w:val="-1"/>
              </w:rPr>
              <w:t>(</w:t>
            </w:r>
            <w:r>
              <w:rPr>
                <w:spacing w:val="-1"/>
              </w:rPr>
              <w:t>试行</w:t>
            </w:r>
            <w:r>
              <w:rPr>
                <w:rFonts w:ascii="Times New Roman" w:eastAsia="Times New Roman" w:hAnsi="Times New Roman" w:cs="Times New Roman"/>
                <w:spacing w:val="-1"/>
              </w:rPr>
              <w:t>)</w:t>
            </w:r>
            <w:r>
              <w:rPr>
                <w:spacing w:val="-1"/>
              </w:rPr>
              <w:t>》中第八条“新</w:t>
            </w:r>
            <w:r>
              <w:rPr>
                <w:spacing w:val="10"/>
              </w:rPr>
              <w:t xml:space="preserve"> </w:t>
            </w:r>
            <w:r>
              <w:rPr>
                <w:spacing w:val="-3"/>
              </w:rPr>
              <w:t>建、改建、扩建项目不排放生产废水且排放的水主要污染物仅源自厂区内独立生</w:t>
            </w:r>
            <w:r>
              <w:t xml:space="preserve"> </w:t>
            </w:r>
            <w:r>
              <w:rPr>
                <w:spacing w:val="-6"/>
              </w:rPr>
              <w:t>活区域所排放生活污水的，</w:t>
            </w:r>
            <w:r>
              <w:rPr>
                <w:spacing w:val="-14"/>
              </w:rPr>
              <w:t xml:space="preserve"> </w:t>
            </w:r>
            <w:r>
              <w:rPr>
                <w:spacing w:val="-6"/>
              </w:rPr>
              <w:t>其新增的化学需氧量和氨氮两项水主要污染物排放量</w:t>
            </w:r>
            <w:r>
              <w:t xml:space="preserve"> </w:t>
            </w:r>
            <w:r>
              <w:rPr>
                <w:spacing w:val="-12"/>
              </w:rPr>
              <w:t>可不进行区域替代削减”。项目为新建项目，</w:t>
            </w:r>
            <w:r>
              <w:rPr>
                <w:spacing w:val="40"/>
              </w:rPr>
              <w:t xml:space="preserve"> </w:t>
            </w:r>
            <w:r>
              <w:rPr>
                <w:spacing w:val="-12"/>
              </w:rPr>
              <w:t>排放的水污染物量均属净增量，</w:t>
            </w:r>
            <w:r>
              <w:rPr>
                <w:spacing w:val="36"/>
              </w:rPr>
              <w:t xml:space="preserve"> </w:t>
            </w:r>
            <w:r>
              <w:rPr>
                <w:spacing w:val="-12"/>
              </w:rPr>
              <w:t>仅</w:t>
            </w:r>
            <w:r>
              <w:t xml:space="preserve"> </w:t>
            </w:r>
            <w:r>
              <w:rPr>
                <w:spacing w:val="-10"/>
              </w:rPr>
              <w:t>产生生活污水，</w:t>
            </w:r>
            <w:r>
              <w:rPr>
                <w:spacing w:val="48"/>
              </w:rPr>
              <w:t xml:space="preserve"> </w:t>
            </w:r>
            <w:r>
              <w:rPr>
                <w:spacing w:val="-10"/>
              </w:rPr>
              <w:t>因此，</w:t>
            </w:r>
            <w:r>
              <w:rPr>
                <w:spacing w:val="-35"/>
              </w:rPr>
              <w:t xml:space="preserve"> </w:t>
            </w:r>
            <w:r>
              <w:rPr>
                <w:spacing w:val="-10"/>
              </w:rPr>
              <w:t>本项目水污染物无需进行区域替代削减。</w:t>
            </w:r>
            <w:r>
              <w:rPr>
                <w:spacing w:val="-11"/>
              </w:rPr>
              <w:t>项目新增污染物</w:t>
            </w:r>
            <w:r>
              <w:t xml:space="preserve"> </w:t>
            </w:r>
            <w:r>
              <w:rPr>
                <w:spacing w:val="-6"/>
              </w:rPr>
              <w:t>排放量应报请绍兴市环境保护局核准，</w:t>
            </w:r>
            <w:r>
              <w:rPr>
                <w:spacing w:val="-14"/>
              </w:rPr>
              <w:t xml:space="preserve"> </w:t>
            </w:r>
            <w:r>
              <w:rPr>
                <w:spacing w:val="-6"/>
              </w:rPr>
              <w:t>经核准后项目污染物排放符合总量控制要</w:t>
            </w:r>
          </w:p>
          <w:p>
            <w:pPr>
              <w:pStyle w:val="TableText"/>
              <w:spacing w:before="1" w:line="220" w:lineRule="auto"/>
              <w:ind w:left="119"/>
            </w:pPr>
            <w:r>
              <w:rPr>
                <w:spacing w:val="-12"/>
              </w:rPr>
              <w:t>求。</w:t>
            </w:r>
          </w:p>
        </w:tc>
      </w:tr>
    </w:tbl>
    <w:p>
      <w:pPr>
        <w:pStyle w:val="BodyText"/>
      </w:pPr>
    </w:p>
    <w:p>
      <w:pPr>
        <w:sectPr>
          <w:footerReference w:type="default" r:id="rId40"/>
          <w:pgSz w:w="11907" w:h="16839"/>
          <w:pgMar w:top="1431" w:right="1685" w:bottom="1362" w:left="1687" w:header="0" w:footer="1201" w:gutter="0"/>
          <w:pgNumType w:start="39"/>
          <w:cols w:space="708"/>
        </w:sectPr>
      </w:pPr>
    </w:p>
    <w:p>
      <w:pPr>
        <w:spacing w:before="169" w:line="220" w:lineRule="auto"/>
        <w:ind w:left="129"/>
        <w:outlineLvl w:val="0"/>
        <w:rPr>
          <w:rFonts w:ascii="SimSun" w:eastAsia="SimSun" w:hAnsi="SimSun" w:cs="SimSun"/>
          <w:sz w:val="30"/>
          <w:szCs w:val="30"/>
        </w:rPr>
      </w:pPr>
      <w:r>
        <w:rPr>
          <w:rFonts w:ascii="SimSun" w:eastAsia="SimSun" w:hAnsi="SimSun" w:cs="SimSun"/>
          <w:b/>
          <w:bCs/>
          <w:spacing w:val="-4"/>
          <w:sz w:val="30"/>
          <w:szCs w:val="30"/>
        </w:rPr>
        <w:t>五、建设项目工程分析</w:t>
      </w:r>
    </w:p>
    <w:tbl>
      <w:tblPr>
        <w:tblStyle w:val="TableNormal35"/>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6"/>
        <w:gridCol w:w="7772"/>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099"/>
        </w:trPr>
        <w:tc>
          <w:tcPr>
            <w:tcW w:w="8528" w:type="dxa"/>
            <w:gridSpan w:val="2"/>
            <w:tcBorders>
              <w:bottom w:val="nil"/>
            </w:tcBorders>
            <w:vAlign w:val="top"/>
          </w:tcPr>
          <w:p>
            <w:pPr>
              <w:pStyle w:val="TableText"/>
              <w:spacing w:before="176" w:line="220" w:lineRule="auto"/>
              <w:ind w:left="117"/>
              <w:outlineLvl w:val="0"/>
              <w:rPr>
                <w:sz w:val="28"/>
                <w:szCs w:val="28"/>
              </w:rPr>
            </w:pPr>
            <w:r>
              <w:rPr>
                <w:rFonts w:ascii="Times New Roman" w:eastAsia="Times New Roman" w:hAnsi="Times New Roman" w:cs="Times New Roman"/>
                <w:b/>
                <w:bCs/>
                <w:spacing w:val="-3"/>
                <w:sz w:val="28"/>
                <w:szCs w:val="28"/>
              </w:rPr>
              <w:t xml:space="preserve">5.1 </w:t>
            </w:r>
            <w:r>
              <w:rPr>
                <w:b/>
                <w:bCs/>
                <w:spacing w:val="-3"/>
                <w:sz w:val="28"/>
                <w:szCs w:val="28"/>
              </w:rPr>
              <w:t>施工期主要污染因素</w:t>
            </w:r>
          </w:p>
          <w:p>
            <w:pPr>
              <w:pStyle w:val="TableText"/>
              <w:spacing w:before="231" w:line="360" w:lineRule="auto"/>
              <w:ind w:left="122" w:right="108" w:firstLine="475"/>
            </w:pPr>
            <w:r>
              <w:rPr>
                <w:spacing w:val="-2"/>
              </w:rPr>
              <w:t>本项目租赁于绍兴市嵊山路</w:t>
            </w:r>
            <w:r>
              <w:rPr>
                <w:spacing w:val="-45"/>
              </w:rPr>
              <w:t xml:space="preserve"> </w:t>
            </w:r>
            <w:r>
              <w:rPr>
                <w:rFonts w:ascii="Times New Roman" w:eastAsia="Times New Roman" w:hAnsi="Times New Roman" w:cs="Times New Roman"/>
                <w:spacing w:val="-2"/>
              </w:rPr>
              <w:t>89</w:t>
            </w:r>
            <w:r>
              <w:rPr>
                <w:rFonts w:ascii="Times New Roman" w:eastAsia="Times New Roman" w:hAnsi="Times New Roman" w:cs="Times New Roman"/>
                <w:spacing w:val="15"/>
                <w:w w:val="101"/>
              </w:rPr>
              <w:t xml:space="preserve"> </w:t>
            </w:r>
            <w:r>
              <w:rPr>
                <w:spacing w:val="-2"/>
              </w:rPr>
              <w:t>号浙江南泰电子有限公司</w:t>
            </w:r>
            <w:r>
              <w:rPr>
                <w:rFonts w:ascii="Times New Roman" w:eastAsia="Times New Roman" w:hAnsi="Times New Roman" w:cs="Times New Roman"/>
                <w:spacing w:val="-2"/>
              </w:rPr>
              <w:t>(</w:t>
            </w:r>
            <w:r>
              <w:rPr>
                <w:spacing w:val="-2"/>
              </w:rPr>
              <w:t>厂房一</w:t>
            </w:r>
            <w:r>
              <w:rPr>
                <w:rFonts w:ascii="Times New Roman" w:eastAsia="Times New Roman" w:hAnsi="Times New Roman" w:cs="Times New Roman"/>
                <w:spacing w:val="-2"/>
              </w:rPr>
              <w:t>)</w:t>
            </w:r>
            <w:r>
              <w:rPr>
                <w:spacing w:val="-2"/>
              </w:rPr>
              <w:t>的三楼</w:t>
            </w:r>
            <w:r>
              <w:rPr>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rPr>
              <w:t xml:space="preserve">    </w:t>
            </w:r>
            <w:r>
              <w:rPr>
                <w:spacing w:val="-6"/>
              </w:rPr>
              <w:t>号厂房， 因此不涉及土建施工。项目只需在租赁</w:t>
            </w:r>
            <w:r>
              <w:rPr>
                <w:spacing w:val="-7"/>
              </w:rPr>
              <w:t>的厂房内安装设备即可生产。因</w:t>
            </w:r>
          </w:p>
          <w:p>
            <w:pPr>
              <w:pStyle w:val="TableText"/>
              <w:spacing w:line="220" w:lineRule="auto"/>
              <w:ind w:left="118"/>
            </w:pPr>
            <w:r>
              <w:rPr>
                <w:spacing w:val="-3"/>
              </w:rPr>
              <w:t>此，项目施工期对周围环境影响较小。</w:t>
            </w:r>
          </w:p>
          <w:p>
            <w:pPr>
              <w:pStyle w:val="TableText"/>
              <w:spacing w:before="240" w:line="565" w:lineRule="exact"/>
              <w:ind w:left="117"/>
              <w:rPr>
                <w:sz w:val="28"/>
                <w:szCs w:val="28"/>
              </w:rPr>
            </w:pPr>
            <w:r>
              <w:rPr>
                <w:rFonts w:ascii="Times New Roman" w:eastAsia="Times New Roman" w:hAnsi="Times New Roman" w:cs="Times New Roman"/>
                <w:b/>
                <w:bCs/>
                <w:spacing w:val="-4"/>
                <w:position w:val="21"/>
                <w:sz w:val="28"/>
                <w:szCs w:val="28"/>
              </w:rPr>
              <w:t>5.2</w:t>
            </w:r>
            <w:r>
              <w:rPr>
                <w:rFonts w:ascii="Times New Roman" w:eastAsia="Times New Roman" w:hAnsi="Times New Roman" w:cs="Times New Roman"/>
                <w:b/>
                <w:bCs/>
                <w:spacing w:val="20"/>
                <w:position w:val="21"/>
                <w:sz w:val="28"/>
                <w:szCs w:val="28"/>
              </w:rPr>
              <w:t xml:space="preserve"> </w:t>
            </w:r>
            <w:r>
              <w:rPr>
                <w:b/>
                <w:bCs/>
                <w:spacing w:val="-4"/>
                <w:position w:val="21"/>
                <w:sz w:val="28"/>
                <w:szCs w:val="28"/>
              </w:rPr>
              <w:t>营运期污染因素分析</w:t>
            </w:r>
          </w:p>
          <w:p>
            <w:pPr>
              <w:pStyle w:val="TableText"/>
              <w:spacing w:line="219" w:lineRule="auto"/>
              <w:ind w:left="115"/>
            </w:pPr>
            <w:r>
              <w:rPr>
                <w:rFonts w:ascii="Times New Roman" w:eastAsia="Times New Roman" w:hAnsi="Times New Roman" w:cs="Times New Roman"/>
                <w:b/>
                <w:bCs/>
                <w:spacing w:val="-2"/>
              </w:rPr>
              <w:t xml:space="preserve">5.2.1 </w:t>
            </w:r>
            <w:r>
              <w:rPr>
                <w:b/>
                <w:bCs/>
                <w:spacing w:val="-2"/>
              </w:rPr>
              <w:t>项目生产工艺流程</w:t>
            </w:r>
          </w:p>
        </w:tc>
      </w:tr>
      <w:tr>
        <w:tblPrEx>
          <w:tblW w:w="8528" w:type="dxa"/>
          <w:tblInd w:w="2" w:type="dxa"/>
          <w:tblLayout w:type="fixed"/>
        </w:tblPrEx>
        <w:trPr>
          <w:trHeight w:val="7387"/>
        </w:trPr>
        <w:tc>
          <w:tcPr>
            <w:tcW w:w="756" w:type="dxa"/>
            <w:tcBorders>
              <w:top w:val="nil"/>
              <w:bottom w:val="nil"/>
              <w:right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78" w:line="360" w:lineRule="auto"/>
              <w:ind w:left="257" w:right="45" w:hanging="21"/>
              <w:jc w:val="both"/>
            </w:pPr>
            <w:r>
              <w:rPr>
                <w:spacing w:val="-5"/>
              </w:rPr>
              <w:t>废气</w:t>
            </w:r>
            <w:r>
              <w:t xml:space="preserve"> </w:t>
            </w:r>
            <w:r>
              <w:rPr>
                <w:spacing w:val="-15"/>
              </w:rPr>
              <w:t>固废</w:t>
            </w:r>
          </w:p>
          <w:p>
            <w:pPr>
              <w:pStyle w:val="TableText"/>
              <w:spacing w:line="220" w:lineRule="auto"/>
              <w:ind w:right="35"/>
              <w:jc w:val="right"/>
            </w:pPr>
            <w:r>
              <w:rPr>
                <w:spacing w:val="-6"/>
              </w:rPr>
              <w:t>噪声</w:t>
            </w:r>
          </w:p>
        </w:tc>
        <w:tc>
          <w:tcPr>
            <w:tcW w:w="7772" w:type="dxa"/>
            <w:tcBorders>
              <w:top w:val="nil"/>
              <w:left w:val="nil"/>
              <w:bottom w:val="nil"/>
            </w:tcBorders>
            <w:vAlign w:val="top"/>
          </w:tcPr>
          <w:p>
            <w:pPr>
              <w:spacing w:line="91" w:lineRule="exact"/>
            </w:pPr>
            <w:r>
              <w:pict>
                <v:group id="_x0000_s1029" style="width:168.2pt;height:26.75pt;margin-top:186.08pt;margin-left:-343.63pt;mso-position-horizontal-relative:right-margin-area;mso-position-vertical-relative:top-margin-area;position:absolute;z-index:-251655168" coordorigin="0,0" coordsize="3363,535" filled="f" stroked="f">
                  <v:shape id="_x0000_s1030" style="width:1320;height:535;left:2043;position:absolute" coordorigin="0,0" coordsize="1320,535" path="m,530l1320,530m1320,5l,5e" filled="f" strokecolor="black" strokeweight="0.5pt"/>
                  <v:shape id="_x0000_s1031" style="width:2010;height:15;position:absolute;top:170" coordorigin="0,0" coordsize="2010,15" path="m2009,7l,7e" filled="f" strokecolor="black" strokeweight="0.75pt"/>
                </v:group>
              </w:pict>
            </w:r>
            <w:r>
              <w:pict>
                <v:shapetype id="_x0000_t202" coordsize="21600,21600" o:spt="202" path="m,l,21600r21600,l21600,xe">
                  <v:stroke joinstyle="miter"/>
                  <v:path gradientshapeok="t" o:connecttype="rect"/>
                </v:shapetype>
                <v:shape id="_x0000_s1032" type="#_x0000_t202" style="width:132.6pt;height:30.25pt;margin-top:323.07pt;margin-left:-245.58pt;mso-position-horizontal-relative:right-margin-area;mso-position-vertical-relative:top-margin-area;position:absolute;z-index:251664384" filled="f" stroked="f">
                  <o:lock v:ext="edit" aspectratio="f"/>
                  <v:textbox inset="0,0,0,0">
                    <w:txbxContent>
                      <w:p>
                        <w:pPr>
                          <w:pStyle w:val="TableText"/>
                          <w:spacing w:before="20"/>
                          <w:ind w:left="20"/>
                        </w:pPr>
                        <w:r>
                          <w:rPr>
                            <w:position w:val="-15"/>
                          </w:rPr>
                          <w:drawing>
                            <wp:inline distT="0" distB="0" distL="0" distR="0">
                              <wp:extent cx="844550" cy="35877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1"/>
                                      <a:stretch>
                                        <a:fillRect/>
                                      </a:stretch>
                                    </pic:blipFill>
                                    <pic:spPr>
                                      <a:xfrm>
                                        <a:off x="0" y="0"/>
                                        <a:ext cx="844550" cy="358775"/>
                                      </a:xfrm>
                                      <a:prstGeom prst="rect">
                                        <a:avLst/>
                                      </a:prstGeom>
                                    </pic:spPr>
                                  </pic:pic>
                                </a:graphicData>
                              </a:graphic>
                            </wp:inline>
                          </w:drawing>
                        </w:r>
                        <w:r>
                          <w:rPr>
                            <w:spacing w:val="18"/>
                          </w:rPr>
                          <w:t xml:space="preserve">      </w:t>
                        </w:r>
                        <w:r>
                          <w:rPr>
                            <w:spacing w:val="-15"/>
                          </w:rPr>
                          <w:t>固废</w:t>
                        </w:r>
                      </w:p>
                    </w:txbxContent>
                  </v:textbox>
                </v:shape>
              </w:pict>
            </w:r>
          </w:p>
          <w:tbl>
            <w:tblPr>
              <w:tblStyle w:val="TableNormal35"/>
              <w:tblW w:w="1320" w:type="dxa"/>
              <w:tblInd w:w="2932" w:type="dxa"/>
              <w:tblBorders>
                <w:top w:val="single" w:sz="4" w:space="0" w:color="000000"/>
                <w:left w:val="single" w:sz="4" w:space="0" w:color="000000"/>
                <w:bottom w:val="single" w:sz="4" w:space="0" w:color="000000"/>
                <w:right w:val="single" w:sz="4" w:space="0" w:color="000000"/>
              </w:tblBorders>
              <w:tblLayout w:type="fixed"/>
            </w:tblPr>
            <w:tblGrid>
              <w:gridCol w:w="1320"/>
            </w:tblGrid>
            <w:tr>
              <w:tblPrEx>
                <w:tblW w:w="1320" w:type="dxa"/>
                <w:tblInd w:w="2932" w:type="dxa"/>
                <w:tblBorders>
                  <w:top w:val="single" w:sz="4" w:space="0" w:color="000000"/>
                  <w:left w:val="single" w:sz="4" w:space="0" w:color="000000"/>
                  <w:bottom w:val="single" w:sz="4" w:space="0" w:color="000000"/>
                  <w:right w:val="single" w:sz="4" w:space="0" w:color="000000"/>
                </w:tblBorders>
                <w:tblLayout w:type="fixed"/>
              </w:tblPrEx>
              <w:trPr>
                <w:trHeight w:val="542"/>
              </w:trPr>
              <w:tc>
                <w:tcPr>
                  <w:tcW w:w="1320" w:type="dxa"/>
                  <w:vAlign w:val="top"/>
                </w:tcPr>
                <w:p>
                  <w:pPr>
                    <w:pStyle w:val="TableText"/>
                    <w:spacing w:before="185" w:line="220" w:lineRule="auto"/>
                    <w:ind w:left="185"/>
                  </w:pPr>
                  <w:r>
                    <w:rPr>
                      <w:spacing w:val="-2"/>
                    </w:rPr>
                    <w:t>来料检验</w:t>
                  </w:r>
                </w:p>
              </w:tc>
            </w:tr>
          </w:tbl>
          <w:p>
            <w:pPr>
              <w:spacing w:line="370" w:lineRule="exact"/>
              <w:ind w:firstLine="3531"/>
            </w:pPr>
            <w:r>
              <w:rPr>
                <w:position w:val="-7"/>
              </w:rPr>
              <w:drawing>
                <wp:inline distT="0" distB="0" distL="0" distR="0">
                  <wp:extent cx="103378" cy="2349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2"/>
                          <a:stretch>
                            <a:fillRect/>
                          </a:stretch>
                        </pic:blipFill>
                        <pic:spPr>
                          <a:xfrm>
                            <a:off x="0" y="0"/>
                            <a:ext cx="103378" cy="234950"/>
                          </a:xfrm>
                          <a:prstGeom prst="rect">
                            <a:avLst/>
                          </a:prstGeom>
                        </pic:spPr>
                      </pic:pic>
                    </a:graphicData>
                  </a:graphic>
                </wp:inline>
              </w:drawing>
            </w:r>
          </w:p>
          <w:tbl>
            <w:tblPr>
              <w:tblStyle w:val="TableNormal35"/>
              <w:tblW w:w="1320" w:type="dxa"/>
              <w:tblInd w:w="2935" w:type="dxa"/>
              <w:tblBorders>
                <w:top w:val="single" w:sz="4" w:space="0" w:color="000000"/>
                <w:left w:val="single" w:sz="4" w:space="0" w:color="000000"/>
                <w:bottom w:val="single" w:sz="4" w:space="0" w:color="000000"/>
                <w:right w:val="single" w:sz="4" w:space="0" w:color="000000"/>
              </w:tblBorders>
              <w:tblLayout w:type="fixed"/>
            </w:tblPr>
            <w:tblGrid>
              <w:gridCol w:w="1320"/>
            </w:tblGrid>
            <w:tr>
              <w:tblPrEx>
                <w:tblW w:w="1320" w:type="dxa"/>
                <w:tblInd w:w="2935" w:type="dxa"/>
                <w:tblBorders>
                  <w:top w:val="single" w:sz="4" w:space="0" w:color="000000"/>
                  <w:left w:val="single" w:sz="4" w:space="0" w:color="000000"/>
                  <w:bottom w:val="single" w:sz="4" w:space="0" w:color="000000"/>
                  <w:right w:val="single" w:sz="4" w:space="0" w:color="000000"/>
                </w:tblBorders>
                <w:tblLayout w:type="fixed"/>
              </w:tblPrEx>
              <w:trPr>
                <w:trHeight w:val="525"/>
              </w:trPr>
              <w:tc>
                <w:tcPr>
                  <w:tcW w:w="1320" w:type="dxa"/>
                  <w:vAlign w:val="top"/>
                </w:tcPr>
                <w:p>
                  <w:pPr>
                    <w:pStyle w:val="TableText"/>
                    <w:spacing w:before="182" w:line="220" w:lineRule="auto"/>
                    <w:ind w:left="430"/>
                  </w:pPr>
                  <w:r>
                    <w:rPr>
                      <w:spacing w:val="-4"/>
                    </w:rPr>
                    <w:t>贴片</w:t>
                  </w:r>
                </w:p>
              </w:tc>
            </w:tr>
          </w:tbl>
          <w:p>
            <w:pPr>
              <w:spacing w:line="370" w:lineRule="exact"/>
              <w:ind w:left="3475"/>
            </w:pPr>
            <w:r>
              <w:rPr>
                <w:position w:val="-7"/>
              </w:rPr>
              <w:drawing>
                <wp:inline distT="0" distB="0" distL="0" distR="0">
                  <wp:extent cx="103378" cy="23495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3"/>
                          <a:stretch>
                            <a:fillRect/>
                          </a:stretch>
                        </pic:blipFill>
                        <pic:spPr>
                          <a:xfrm>
                            <a:off x="0" y="0"/>
                            <a:ext cx="103378" cy="234950"/>
                          </a:xfrm>
                          <a:prstGeom prst="rect">
                            <a:avLst/>
                          </a:prstGeom>
                        </pic:spPr>
                      </pic:pic>
                    </a:graphicData>
                  </a:graphic>
                </wp:inline>
              </w:drawing>
            </w:r>
          </w:p>
          <w:p>
            <w:pPr>
              <w:pStyle w:val="TableText"/>
              <w:ind w:left="2906"/>
            </w:pPr>
            <w:r>
              <w:rPr>
                <w:position w:val="-21"/>
              </w:rPr>
              <w:drawing>
                <wp:inline distT="0" distB="0" distL="0" distR="0">
                  <wp:extent cx="845322" cy="3270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4"/>
                          <a:stretch>
                            <a:fillRect/>
                          </a:stretch>
                        </pic:blipFill>
                        <pic:spPr>
                          <a:xfrm>
                            <a:off x="0" y="0"/>
                            <a:ext cx="845322" cy="327025"/>
                          </a:xfrm>
                          <a:prstGeom prst="rect">
                            <a:avLst/>
                          </a:prstGeom>
                        </pic:spPr>
                      </pic:pic>
                    </a:graphicData>
                  </a:graphic>
                </wp:inline>
              </w:drawing>
            </w:r>
            <w:r>
              <w:drawing>
                <wp:inline distT="0" distB="0" distL="0" distR="0">
                  <wp:extent cx="544057" cy="102384"/>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45"/>
                          <a:stretch>
                            <a:fillRect/>
                          </a:stretch>
                        </pic:blipFill>
                        <pic:spPr>
                          <a:xfrm>
                            <a:off x="0" y="0"/>
                            <a:ext cx="544057" cy="102384"/>
                          </a:xfrm>
                          <a:prstGeom prst="rect">
                            <a:avLst/>
                          </a:prstGeom>
                        </pic:spPr>
                      </pic:pic>
                    </a:graphicData>
                  </a:graphic>
                </wp:inline>
              </w:drawing>
            </w:r>
            <w:r>
              <w:rPr>
                <w:spacing w:val="1"/>
                <w:position w:val="2"/>
              </w:rPr>
              <w:t>废气、固废、噪声</w:t>
            </w:r>
          </w:p>
          <w:p>
            <w:pPr>
              <w:spacing w:line="370" w:lineRule="exact"/>
              <w:ind w:left="3487"/>
            </w:pPr>
            <w:r>
              <w:rPr>
                <w:position w:val="-7"/>
              </w:rPr>
              <w:drawing>
                <wp:inline distT="0" distB="0" distL="0" distR="0">
                  <wp:extent cx="103377" cy="23495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6"/>
                          <a:stretch>
                            <a:fillRect/>
                          </a:stretch>
                        </pic:blipFill>
                        <pic:spPr>
                          <a:xfrm>
                            <a:off x="0" y="0"/>
                            <a:ext cx="103377" cy="234950"/>
                          </a:xfrm>
                          <a:prstGeom prst="rect">
                            <a:avLst/>
                          </a:prstGeom>
                        </pic:spPr>
                      </pic:pic>
                    </a:graphicData>
                  </a:graphic>
                </wp:inline>
              </w:drawing>
            </w:r>
          </w:p>
          <w:p>
            <w:pPr>
              <w:pStyle w:val="TableText"/>
              <w:ind w:left="2949"/>
            </w:pPr>
            <w:r>
              <w:rPr>
                <w:position w:val="-16"/>
              </w:rPr>
              <w:drawing>
                <wp:inline distT="0" distB="0" distL="0" distR="0">
                  <wp:extent cx="849572" cy="338137"/>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7"/>
                          <a:stretch>
                            <a:fillRect/>
                          </a:stretch>
                        </pic:blipFill>
                        <pic:spPr>
                          <a:xfrm>
                            <a:off x="0" y="0"/>
                            <a:ext cx="849572" cy="338137"/>
                          </a:xfrm>
                          <a:prstGeom prst="rect">
                            <a:avLst/>
                          </a:prstGeom>
                        </pic:spPr>
                      </pic:pic>
                    </a:graphicData>
                  </a:graphic>
                </wp:inline>
              </w:drawing>
            </w:r>
            <w:r>
              <w:rPr>
                <w:position w:val="5"/>
              </w:rPr>
              <w:drawing>
                <wp:inline distT="0" distB="0" distL="0" distR="0">
                  <wp:extent cx="546792" cy="10302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8"/>
                          <a:stretch>
                            <a:fillRect/>
                          </a:stretch>
                        </pic:blipFill>
                        <pic:spPr>
                          <a:xfrm>
                            <a:off x="0" y="0"/>
                            <a:ext cx="546792" cy="103021"/>
                          </a:xfrm>
                          <a:prstGeom prst="rect">
                            <a:avLst/>
                          </a:prstGeom>
                        </pic:spPr>
                      </pic:pic>
                    </a:graphicData>
                  </a:graphic>
                </wp:inline>
              </w:drawing>
            </w:r>
            <w:r>
              <w:rPr>
                <w:spacing w:val="9"/>
                <w:position w:val="3"/>
              </w:rPr>
              <w:t xml:space="preserve"> </w:t>
            </w:r>
            <w:r>
              <w:rPr>
                <w:spacing w:val="-6"/>
                <w:position w:val="3"/>
              </w:rPr>
              <w:t>噪声</w:t>
            </w:r>
          </w:p>
          <w:p>
            <w:pPr>
              <w:pStyle w:val="TableText"/>
              <w:spacing w:before="203"/>
              <w:ind w:left="42"/>
            </w:pPr>
            <w:r>
              <w:drawing>
                <wp:anchor distT="0" distB="0" distL="0" distR="0" simplePos="0" relativeHeight="251662336" behindDoc="0" locked="0" layoutInCell="1" allowOverlap="1">
                  <wp:simplePos x="0" y="0"/>
                  <wp:positionH relativeFrom="column">
                    <wp:posOffset>517791</wp:posOffset>
                  </wp:positionH>
                  <wp:positionV relativeFrom="paragraph">
                    <wp:posOffset>344677</wp:posOffset>
                  </wp:positionV>
                  <wp:extent cx="103377" cy="506857"/>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9"/>
                          <a:stretch>
                            <a:fillRect/>
                          </a:stretch>
                        </pic:blipFill>
                        <pic:spPr>
                          <a:xfrm>
                            <a:off x="0" y="0"/>
                            <a:ext cx="103377" cy="506857"/>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652030</wp:posOffset>
                  </wp:positionH>
                  <wp:positionV relativeFrom="paragraph">
                    <wp:posOffset>1455038</wp:posOffset>
                  </wp:positionV>
                  <wp:extent cx="1115694" cy="103378"/>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50"/>
                          <a:stretch>
                            <a:fillRect/>
                          </a:stretch>
                        </pic:blipFill>
                        <pic:spPr>
                          <a:xfrm>
                            <a:off x="0" y="0"/>
                            <a:ext cx="1115694" cy="103378"/>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2198636</wp:posOffset>
                  </wp:positionH>
                  <wp:positionV relativeFrom="paragraph">
                    <wp:posOffset>1750567</wp:posOffset>
                  </wp:positionV>
                  <wp:extent cx="103378" cy="238251"/>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51"/>
                          <a:stretch>
                            <a:fillRect/>
                          </a:stretch>
                        </pic:blipFill>
                        <pic:spPr>
                          <a:xfrm>
                            <a:off x="0" y="0"/>
                            <a:ext cx="103378" cy="238251"/>
                          </a:xfrm>
                          <a:prstGeom prst="rect">
                            <a:avLst/>
                          </a:prstGeom>
                        </pic:spPr>
                      </pic:pic>
                    </a:graphicData>
                  </a:graphic>
                </wp:anchor>
              </w:drawing>
            </w:r>
            <w:r>
              <w:rPr>
                <w:position w:val="61"/>
              </w:rPr>
              <w:drawing>
                <wp:inline distT="0" distB="0" distL="0" distR="0">
                  <wp:extent cx="313243" cy="3524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2"/>
                          <a:stretch>
                            <a:fillRect/>
                          </a:stretch>
                        </pic:blipFill>
                        <pic:spPr>
                          <a:xfrm>
                            <a:off x="0" y="0"/>
                            <a:ext cx="313243" cy="352425"/>
                          </a:xfrm>
                          <a:prstGeom prst="rect">
                            <a:avLst/>
                          </a:prstGeom>
                        </pic:spPr>
                      </pic:pic>
                    </a:graphicData>
                  </a:graphic>
                </wp:inline>
              </w:drawing>
            </w:r>
            <w:r>
              <w:rPr>
                <w:strike/>
                <w:spacing w:val="34"/>
                <w:position w:val="85"/>
              </w:rPr>
              <w:t xml:space="preserve">  </w:t>
            </w:r>
            <w:r>
              <w:rPr>
                <w:spacing w:val="-4"/>
                <w:position w:val="85"/>
                <w:u w:val="single" w:color="auto"/>
              </w:rPr>
              <w:t>维</w:t>
            </w:r>
            <w:r>
              <w:rPr>
                <w:position w:val="12"/>
              </w:rPr>
              <w:drawing>
                <wp:inline distT="0" distB="0" distL="0" distR="0">
                  <wp:extent cx="9473" cy="295909"/>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3"/>
                          <a:stretch>
                            <a:fillRect/>
                          </a:stretch>
                        </pic:blipFill>
                        <pic:spPr>
                          <a:xfrm>
                            <a:off x="0" y="0"/>
                            <a:ext cx="9473" cy="295909"/>
                          </a:xfrm>
                          <a:prstGeom prst="rect">
                            <a:avLst/>
                          </a:prstGeom>
                        </pic:spPr>
                      </pic:pic>
                    </a:graphicData>
                  </a:graphic>
                </wp:inline>
              </w:drawing>
            </w:r>
            <w:r>
              <w:rPr>
                <w:position w:val="115"/>
              </w:rPr>
              <w:drawing>
                <wp:inline distT="0" distB="0" distL="0" distR="0">
                  <wp:extent cx="9473" cy="3905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54"/>
                          <a:stretch>
                            <a:fillRect/>
                          </a:stretch>
                        </pic:blipFill>
                        <pic:spPr>
                          <a:xfrm>
                            <a:off x="0" y="0"/>
                            <a:ext cx="9473" cy="390525"/>
                          </a:xfrm>
                          <a:prstGeom prst="rect">
                            <a:avLst/>
                          </a:prstGeom>
                        </pic:spPr>
                      </pic:pic>
                    </a:graphicData>
                  </a:graphic>
                </wp:inline>
              </w:drawing>
            </w:r>
            <w:r>
              <w:rPr>
                <w:spacing w:val="-4"/>
                <w:position w:val="85"/>
                <w:u w:val="single" w:color="auto"/>
              </w:rPr>
              <w:t>修</w:t>
            </w:r>
            <w:r>
              <w:rPr>
                <w:strike/>
                <w:spacing w:val="-42"/>
                <w:position w:val="85"/>
                <w:u w:val="single" w:color="auto"/>
              </w:rPr>
              <w:t xml:space="preserve"> </w:t>
            </w:r>
            <w:r>
              <w:rPr>
                <w:position w:val="-34"/>
              </w:rPr>
              <w:drawing>
                <wp:inline distT="0" distB="0" distL="0" distR="0">
                  <wp:extent cx="697509" cy="16764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55"/>
                          <a:stretch>
                            <a:fillRect/>
                          </a:stretch>
                        </pic:blipFill>
                        <pic:spPr>
                          <a:xfrm>
                            <a:off x="0" y="0"/>
                            <a:ext cx="697509" cy="1676400"/>
                          </a:xfrm>
                          <a:prstGeom prst="rect">
                            <a:avLst/>
                          </a:prstGeom>
                        </pic:spPr>
                      </pic:pic>
                    </a:graphicData>
                  </a:graphic>
                </wp:inline>
              </w:drawing>
            </w:r>
            <w:r>
              <w:rPr>
                <w:spacing w:val="15"/>
                <w:position w:val="85"/>
                <w:u w:val="single" w:color="auto"/>
              </w:rPr>
              <w:t xml:space="preserve">  </w:t>
            </w:r>
            <w:r>
              <w:rPr>
                <w:spacing w:val="-107"/>
                <w:position w:val="85"/>
              </w:rPr>
              <w:t xml:space="preserve"> </w:t>
            </w:r>
            <w:r>
              <w:rPr>
                <w:position w:val="-25"/>
              </w:rPr>
              <w:drawing>
                <wp:inline distT="0" distB="0" distL="0" distR="0">
                  <wp:extent cx="104835" cy="1514983"/>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56"/>
                          <a:stretch>
                            <a:fillRect/>
                          </a:stretch>
                        </pic:blipFill>
                        <pic:spPr>
                          <a:xfrm>
                            <a:off x="0" y="0"/>
                            <a:ext cx="104835" cy="1514983"/>
                          </a:xfrm>
                          <a:prstGeom prst="rect">
                            <a:avLst/>
                          </a:prstGeom>
                        </pic:spPr>
                      </pic:pic>
                    </a:graphicData>
                  </a:graphic>
                </wp:inline>
              </w:drawing>
            </w:r>
            <w:r>
              <w:rPr>
                <w:spacing w:val="-4"/>
                <w:u w:val="double" w:color="auto"/>
              </w:rPr>
              <w:t>实</w:t>
            </w:r>
            <w:r>
              <w:rPr>
                <w:position w:val="-12"/>
              </w:rPr>
              <w:drawing>
                <wp:inline distT="0" distB="0" distL="0" distR="0">
                  <wp:extent cx="488811" cy="130606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57"/>
                          <a:stretch>
                            <a:fillRect/>
                          </a:stretch>
                        </pic:blipFill>
                        <pic:spPr>
                          <a:xfrm>
                            <a:off x="0" y="0"/>
                            <a:ext cx="488811" cy="1306067"/>
                          </a:xfrm>
                          <a:prstGeom prst="rect">
                            <a:avLst/>
                          </a:prstGeom>
                        </pic:spPr>
                      </pic:pic>
                    </a:graphicData>
                  </a:graphic>
                </wp:inline>
              </w:drawing>
            </w:r>
            <w:r>
              <w:ruby>
                <w:rubyPr>
                  <w:rubyAlign w:val="left"/>
                  <w:hps w:val="24"/>
                  <w:hpsRaise w:val="180"/>
                  <w:hpsBaseText w:val="24"/>
                </w:rubyPr>
                <w:rt>
                  <w:r>
                    <w:rPr>
                      <w:w w:val="71"/>
                      <w:u w:val="double" w:color="auto"/>
                    </w:rPr>
                    <w:t>测</w:t>
                  </w:r>
                </w:rt>
                <w:rubyBase>
                  <w:r>
                    <w:rPr>
                      <w:u w:val="double" w:color="auto"/>
                    </w:rPr>
                    <w:t>测</w:t>
                  </w:r>
                </w:rubyBase>
              </w:ruby>
            </w:r>
            <w:r>
              <w:rPr>
                <w:position w:val="-25"/>
              </w:rPr>
              <w:drawing>
                <wp:inline distT="0" distB="0" distL="0" distR="0">
                  <wp:extent cx="601224" cy="1514983"/>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58"/>
                          <a:stretch>
                            <a:fillRect/>
                          </a:stretch>
                        </pic:blipFill>
                        <pic:spPr>
                          <a:xfrm>
                            <a:off x="0" y="0"/>
                            <a:ext cx="601224" cy="1514983"/>
                          </a:xfrm>
                          <a:prstGeom prst="rect">
                            <a:avLst/>
                          </a:prstGeom>
                        </pic:spPr>
                      </pic:pic>
                    </a:graphicData>
                  </a:graphic>
                </wp:inline>
              </w:drawing>
            </w:r>
            <w:r>
              <w:rPr>
                <w:spacing w:val="-7"/>
              </w:rPr>
              <w:t xml:space="preserve"> </w:t>
            </w:r>
            <w:r>
              <w:rPr>
                <w:spacing w:val="-4"/>
                <w:position w:val="-2"/>
              </w:rPr>
              <w:t>噪声</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TableText"/>
              <w:spacing w:before="68" w:line="221" w:lineRule="auto"/>
              <w:ind w:left="1735"/>
              <w:rPr>
                <w:sz w:val="21"/>
                <w:szCs w:val="21"/>
              </w:rPr>
            </w:pPr>
            <w:r>
              <w:rPr>
                <w:b/>
                <w:bCs/>
                <w:spacing w:val="-3"/>
                <w:sz w:val="21"/>
                <w:szCs w:val="21"/>
              </w:rPr>
              <w:t>图</w:t>
            </w:r>
            <w:r>
              <w:rPr>
                <w:spacing w:val="-41"/>
                <w:sz w:val="21"/>
                <w:szCs w:val="21"/>
              </w:rPr>
              <w:t xml:space="preserve"> </w:t>
            </w:r>
            <w:r>
              <w:rPr>
                <w:rFonts w:ascii="Times New Roman" w:eastAsia="Times New Roman" w:hAnsi="Times New Roman" w:cs="Times New Roman"/>
                <w:b/>
                <w:bCs/>
                <w:spacing w:val="-3"/>
                <w:sz w:val="21"/>
                <w:szCs w:val="21"/>
              </w:rPr>
              <w:t xml:space="preserve">5-1  </w:t>
            </w:r>
            <w:r>
              <w:rPr>
                <w:b/>
                <w:bCs/>
                <w:spacing w:val="-3"/>
                <w:sz w:val="21"/>
                <w:szCs w:val="21"/>
              </w:rPr>
              <w:t>项目生产工艺流程及产污环节图</w:t>
            </w:r>
          </w:p>
        </w:tc>
      </w:tr>
    </w:tbl>
    <w:p>
      <w:pPr>
        <w:sectPr>
          <w:footerReference w:type="default" r:id="rId59"/>
          <w:pgSz w:w="11907" w:h="16839"/>
          <w:pgMar w:top="1431" w:right="1685" w:bottom="1362" w:left="1687" w:header="0" w:footer="1201" w:gutter="0"/>
          <w:pgNumType w:start="40"/>
          <w:cols w:space="708"/>
        </w:sectPr>
      </w:pPr>
    </w:p>
    <w:tbl>
      <w:tblPr>
        <w:tblStyle w:val="TableNormal36"/>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316"/>
        </w:trPr>
        <w:tc>
          <w:tcPr>
            <w:tcW w:w="8528" w:type="dxa"/>
            <w:tcBorders>
              <w:top w:val="nil"/>
            </w:tcBorders>
            <w:vAlign w:val="top"/>
          </w:tcPr>
          <w:p>
            <w:pPr>
              <w:pStyle w:val="TableText"/>
              <w:spacing w:before="84" w:line="220" w:lineRule="auto"/>
              <w:ind w:left="602"/>
            </w:pPr>
            <w:r>
              <w:rPr>
                <w:b/>
                <w:bCs/>
                <w:spacing w:val="-4"/>
              </w:rPr>
              <w:t>工艺流程说明：</w:t>
            </w:r>
          </w:p>
          <w:p>
            <w:pPr>
              <w:pStyle w:val="TableText"/>
              <w:spacing w:before="182" w:line="468" w:lineRule="exact"/>
              <w:ind w:left="615"/>
            </w:pPr>
            <w:r>
              <w:rPr>
                <w:rFonts w:ascii="Times New Roman" w:eastAsia="Times New Roman" w:hAnsi="Times New Roman" w:cs="Times New Roman"/>
                <w:spacing w:val="-11"/>
                <w:position w:val="17"/>
              </w:rPr>
              <w:t>1</w:t>
            </w:r>
            <w:r>
              <w:rPr>
                <w:spacing w:val="-11"/>
                <w:position w:val="17"/>
              </w:rPr>
              <w:t>、来料检验：</w:t>
            </w:r>
            <w:r>
              <w:rPr>
                <w:spacing w:val="58"/>
                <w:position w:val="17"/>
              </w:rPr>
              <w:t xml:space="preserve"> </w:t>
            </w:r>
            <w:r>
              <w:rPr>
                <w:spacing w:val="-11"/>
                <w:position w:val="17"/>
              </w:rPr>
              <w:t>对外购的</w:t>
            </w:r>
            <w:r>
              <w:rPr>
                <w:spacing w:val="-52"/>
                <w:position w:val="17"/>
              </w:rPr>
              <w:t xml:space="preserve"> </w:t>
            </w:r>
            <w:r>
              <w:rPr>
                <w:rFonts w:ascii="Times New Roman" w:eastAsia="Times New Roman" w:hAnsi="Times New Roman" w:cs="Times New Roman"/>
                <w:spacing w:val="-11"/>
                <w:position w:val="17"/>
              </w:rPr>
              <w:t xml:space="preserve">LED </w:t>
            </w:r>
            <w:r>
              <w:rPr>
                <w:spacing w:val="-11"/>
                <w:position w:val="17"/>
              </w:rPr>
              <w:t>灯珠、</w:t>
            </w:r>
            <w:r>
              <w:rPr>
                <w:rFonts w:ascii="Times New Roman" w:eastAsia="Times New Roman" w:hAnsi="Times New Roman" w:cs="Times New Roman"/>
                <w:spacing w:val="-11"/>
                <w:position w:val="17"/>
              </w:rPr>
              <w:t xml:space="preserve">PCB </w:t>
            </w:r>
            <w:r>
              <w:rPr>
                <w:spacing w:val="-11"/>
                <w:position w:val="17"/>
              </w:rPr>
              <w:t>板</w:t>
            </w:r>
            <w:r>
              <w:rPr>
                <w:rFonts w:ascii="Times New Roman" w:eastAsia="Times New Roman" w:hAnsi="Times New Roman" w:cs="Times New Roman"/>
                <w:spacing w:val="-11"/>
                <w:position w:val="17"/>
              </w:rPr>
              <w:t>(</w:t>
            </w:r>
            <w:r>
              <w:rPr>
                <w:spacing w:val="-11"/>
                <w:position w:val="17"/>
              </w:rPr>
              <w:t>大单元</w:t>
            </w:r>
            <w:r>
              <w:rPr>
                <w:rFonts w:ascii="Times New Roman" w:eastAsia="Times New Roman" w:hAnsi="Times New Roman" w:cs="Times New Roman"/>
                <w:spacing w:val="-11"/>
                <w:position w:val="17"/>
              </w:rPr>
              <w:t>)</w:t>
            </w:r>
            <w:r>
              <w:rPr>
                <w:spacing w:val="-11"/>
                <w:position w:val="17"/>
              </w:rPr>
              <w:t>等原料进行检验，</w:t>
            </w:r>
            <w:r>
              <w:rPr>
                <w:spacing w:val="53"/>
                <w:position w:val="17"/>
              </w:rPr>
              <w:t xml:space="preserve"> </w:t>
            </w:r>
            <w:r>
              <w:rPr>
                <w:spacing w:val="-11"/>
                <w:position w:val="17"/>
              </w:rPr>
              <w:t>合格</w:t>
            </w:r>
          </w:p>
          <w:p>
            <w:pPr>
              <w:pStyle w:val="TableText"/>
              <w:spacing w:line="219" w:lineRule="auto"/>
              <w:ind w:left="122"/>
            </w:pPr>
            <w:r>
              <w:rPr>
                <w:spacing w:val="-8"/>
              </w:rPr>
              <w:t>原料入库。</w:t>
            </w:r>
          </w:p>
          <w:p>
            <w:pPr>
              <w:pStyle w:val="TableText"/>
              <w:spacing w:before="182" w:line="468" w:lineRule="exact"/>
              <w:ind w:left="592"/>
            </w:pPr>
            <w:r>
              <w:rPr>
                <w:rFonts w:ascii="Times New Roman" w:eastAsia="Times New Roman" w:hAnsi="Times New Roman" w:cs="Times New Roman"/>
                <w:spacing w:val="-11"/>
                <w:position w:val="17"/>
              </w:rPr>
              <w:t>2</w:t>
            </w:r>
            <w:r>
              <w:rPr>
                <w:spacing w:val="-11"/>
                <w:position w:val="17"/>
              </w:rPr>
              <w:t>、贴片：</w:t>
            </w:r>
            <w:r>
              <w:rPr>
                <w:spacing w:val="36"/>
                <w:position w:val="17"/>
              </w:rPr>
              <w:t xml:space="preserve"> </w:t>
            </w:r>
            <w:r>
              <w:rPr>
                <w:spacing w:val="-11"/>
                <w:position w:val="17"/>
              </w:rPr>
              <w:t>在</w:t>
            </w:r>
            <w:r>
              <w:rPr>
                <w:spacing w:val="-56"/>
                <w:position w:val="17"/>
              </w:rPr>
              <w:t xml:space="preserve"> </w:t>
            </w:r>
            <w:r>
              <w:rPr>
                <w:rFonts w:ascii="Times New Roman" w:eastAsia="Times New Roman" w:hAnsi="Times New Roman" w:cs="Times New Roman"/>
                <w:spacing w:val="-11"/>
                <w:position w:val="17"/>
              </w:rPr>
              <w:t xml:space="preserve">PCB </w:t>
            </w:r>
            <w:r>
              <w:rPr>
                <w:spacing w:val="-11"/>
                <w:position w:val="17"/>
              </w:rPr>
              <w:t>板</w:t>
            </w:r>
            <w:r>
              <w:rPr>
                <w:rFonts w:ascii="Times New Roman" w:eastAsia="Times New Roman" w:hAnsi="Times New Roman" w:cs="Times New Roman"/>
                <w:spacing w:val="-11"/>
                <w:position w:val="17"/>
              </w:rPr>
              <w:t>(</w:t>
            </w:r>
            <w:r>
              <w:rPr>
                <w:spacing w:val="-11"/>
                <w:position w:val="17"/>
              </w:rPr>
              <w:t>大单元</w:t>
            </w:r>
            <w:r>
              <w:rPr>
                <w:rFonts w:ascii="Times New Roman" w:eastAsia="Times New Roman" w:hAnsi="Times New Roman" w:cs="Times New Roman"/>
                <w:spacing w:val="-11"/>
                <w:position w:val="17"/>
              </w:rPr>
              <w:t>)</w:t>
            </w:r>
            <w:r>
              <w:rPr>
                <w:spacing w:val="-11"/>
                <w:position w:val="17"/>
              </w:rPr>
              <w:t>上使用钢网印刷机涂抹锡膏，</w:t>
            </w:r>
            <w:r>
              <w:rPr>
                <w:spacing w:val="32"/>
                <w:position w:val="17"/>
              </w:rPr>
              <w:t xml:space="preserve"> </w:t>
            </w:r>
            <w:r>
              <w:rPr>
                <w:spacing w:val="-11"/>
                <w:position w:val="17"/>
              </w:rPr>
              <w:t>再将</w:t>
            </w:r>
            <w:r>
              <w:rPr>
                <w:spacing w:val="-52"/>
                <w:position w:val="17"/>
              </w:rPr>
              <w:t xml:space="preserve"> </w:t>
            </w:r>
            <w:r>
              <w:rPr>
                <w:rFonts w:ascii="Times New Roman" w:eastAsia="Times New Roman" w:hAnsi="Times New Roman" w:cs="Times New Roman"/>
                <w:spacing w:val="-11"/>
                <w:position w:val="17"/>
              </w:rPr>
              <w:t xml:space="preserve">LED </w:t>
            </w:r>
            <w:r>
              <w:rPr>
                <w:spacing w:val="-11"/>
                <w:position w:val="17"/>
              </w:rPr>
              <w:t>灯珠和</w:t>
            </w:r>
          </w:p>
          <w:p>
            <w:pPr>
              <w:pStyle w:val="TableText"/>
              <w:spacing w:before="1" w:line="212" w:lineRule="auto"/>
              <w:ind w:left="120"/>
            </w:pPr>
            <w:r>
              <w:rPr>
                <w:spacing w:val="-2"/>
              </w:rPr>
              <w:t>贴片电阻通过贴片机粘贴在</w:t>
            </w:r>
            <w:r>
              <w:rPr>
                <w:spacing w:val="-38"/>
              </w:rPr>
              <w:t xml:space="preserve"> </w:t>
            </w:r>
            <w:r>
              <w:rPr>
                <w:rFonts w:ascii="Times New Roman" w:eastAsia="Times New Roman" w:hAnsi="Times New Roman" w:cs="Times New Roman"/>
                <w:spacing w:val="-2"/>
              </w:rPr>
              <w:t xml:space="preserve">PCB </w:t>
            </w:r>
            <w:r>
              <w:rPr>
                <w:spacing w:val="-2"/>
              </w:rPr>
              <w:t>板</w:t>
            </w:r>
            <w:r>
              <w:rPr>
                <w:rFonts w:ascii="Times New Roman" w:eastAsia="Times New Roman" w:hAnsi="Times New Roman" w:cs="Times New Roman"/>
                <w:spacing w:val="-2"/>
              </w:rPr>
              <w:t>(</w:t>
            </w:r>
            <w:r>
              <w:rPr>
                <w:spacing w:val="-2"/>
              </w:rPr>
              <w:t>大单元</w:t>
            </w:r>
            <w:r>
              <w:rPr>
                <w:rFonts w:ascii="Times New Roman" w:eastAsia="Times New Roman" w:hAnsi="Times New Roman" w:cs="Times New Roman"/>
                <w:spacing w:val="-2"/>
              </w:rPr>
              <w:t>)</w:t>
            </w:r>
            <w:r>
              <w:rPr>
                <w:spacing w:val="-2"/>
              </w:rPr>
              <w:t>上，此过程无废气产生。</w:t>
            </w:r>
          </w:p>
        </w:tc>
      </w:tr>
    </w:tbl>
    <w:p>
      <w:pPr>
        <w:pStyle w:val="BodyText"/>
      </w:pPr>
    </w:p>
    <w:p>
      <w:pPr>
        <w:sectPr>
          <w:footerReference w:type="default" r:id="rId60"/>
          <w:type w:val="nextPage"/>
          <w:pgSz w:w="11907" w:h="16839"/>
          <w:pgMar w:top="1431" w:right="1685" w:bottom="1362" w:left="1687" w:header="0" w:footer="1201" w:gutter="0"/>
          <w:pgNumType w:start="41"/>
          <w:cols w:space="708"/>
          <w:titlePg w:val="0"/>
        </w:sectPr>
      </w:pPr>
    </w:p>
    <w:p>
      <w:pPr>
        <w:spacing w:line="91" w:lineRule="auto"/>
        <w:rPr>
          <w:rFonts w:ascii="Arial"/>
          <w:sz w:val="2"/>
        </w:rPr>
      </w:pPr>
    </w:p>
    <w:tbl>
      <w:tblPr>
        <w:tblStyle w:val="TableNormal37"/>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67"/>
        </w:trPr>
        <w:tc>
          <w:tcPr>
            <w:tcW w:w="8528" w:type="dxa"/>
            <w:vAlign w:val="top"/>
          </w:tcPr>
          <w:p>
            <w:pPr>
              <w:pStyle w:val="TableText"/>
              <w:spacing w:before="118" w:line="468" w:lineRule="exact"/>
              <w:ind w:left="597"/>
            </w:pPr>
            <w:r>
              <w:rPr>
                <w:rFonts w:ascii="Times New Roman" w:eastAsia="Times New Roman" w:hAnsi="Times New Roman" w:cs="Times New Roman"/>
                <w:spacing w:val="-10"/>
                <w:position w:val="17"/>
              </w:rPr>
              <w:t>3</w:t>
            </w:r>
            <w:r>
              <w:rPr>
                <w:spacing w:val="-10"/>
                <w:position w:val="17"/>
              </w:rPr>
              <w:t>、焊接：</w:t>
            </w:r>
            <w:r>
              <w:rPr>
                <w:spacing w:val="39"/>
                <w:position w:val="17"/>
              </w:rPr>
              <w:t xml:space="preserve"> </w:t>
            </w:r>
            <w:r>
              <w:rPr>
                <w:spacing w:val="-10"/>
                <w:position w:val="17"/>
              </w:rPr>
              <w:t>使用回流焊机焊接</w:t>
            </w:r>
            <w:r>
              <w:rPr>
                <w:spacing w:val="-52"/>
                <w:position w:val="17"/>
              </w:rPr>
              <w:t xml:space="preserve"> </w:t>
            </w:r>
            <w:r>
              <w:rPr>
                <w:rFonts w:ascii="Times New Roman" w:eastAsia="Times New Roman" w:hAnsi="Times New Roman" w:cs="Times New Roman"/>
                <w:spacing w:val="-10"/>
                <w:position w:val="17"/>
              </w:rPr>
              <w:t xml:space="preserve">LED </w:t>
            </w:r>
            <w:r>
              <w:rPr>
                <w:spacing w:val="-10"/>
                <w:position w:val="17"/>
              </w:rPr>
              <w:t>灯珠</w:t>
            </w:r>
            <w:r>
              <w:rPr>
                <w:spacing w:val="-11"/>
                <w:position w:val="17"/>
              </w:rPr>
              <w:t>和贴片电阻， 将连接线通过电焊台与</w:t>
            </w:r>
          </w:p>
          <w:p>
            <w:pPr>
              <w:pStyle w:val="TableText"/>
              <w:spacing w:before="1" w:line="218" w:lineRule="auto"/>
              <w:ind w:left="111"/>
            </w:pPr>
            <w:r>
              <w:rPr>
                <w:rFonts w:ascii="Times New Roman" w:eastAsia="Times New Roman" w:hAnsi="Times New Roman" w:cs="Times New Roman"/>
                <w:spacing w:val="-4"/>
              </w:rPr>
              <w:t xml:space="preserve">PCB </w:t>
            </w:r>
            <w:r>
              <w:rPr>
                <w:spacing w:val="-4"/>
              </w:rPr>
              <w:t>板焊接。</w:t>
            </w:r>
          </w:p>
          <w:p>
            <w:pPr>
              <w:pStyle w:val="TableText"/>
              <w:spacing w:before="183" w:line="468" w:lineRule="exact"/>
              <w:ind w:left="591"/>
            </w:pPr>
            <w:r>
              <w:rPr>
                <w:rFonts w:ascii="Times New Roman" w:eastAsia="Times New Roman" w:hAnsi="Times New Roman" w:cs="Times New Roman"/>
                <w:spacing w:val="-16"/>
                <w:position w:val="17"/>
              </w:rPr>
              <w:t>4</w:t>
            </w:r>
            <w:r>
              <w:rPr>
                <w:spacing w:val="-16"/>
                <w:position w:val="17"/>
              </w:rPr>
              <w:t>、分板：</w:t>
            </w:r>
            <w:r>
              <w:rPr>
                <w:spacing w:val="36"/>
                <w:position w:val="17"/>
              </w:rPr>
              <w:t xml:space="preserve"> </w:t>
            </w:r>
            <w:r>
              <w:rPr>
                <w:spacing w:val="-16"/>
                <w:position w:val="17"/>
              </w:rPr>
              <w:t>来料</w:t>
            </w:r>
            <w:r>
              <w:rPr>
                <w:spacing w:val="-55"/>
                <w:position w:val="17"/>
              </w:rPr>
              <w:t xml:space="preserve"> </w:t>
            </w:r>
            <w:r>
              <w:rPr>
                <w:rFonts w:ascii="Times New Roman" w:eastAsia="Times New Roman" w:hAnsi="Times New Roman" w:cs="Times New Roman"/>
                <w:spacing w:val="-16"/>
                <w:position w:val="17"/>
              </w:rPr>
              <w:t>PCB(</w:t>
            </w:r>
            <w:r>
              <w:rPr>
                <w:spacing w:val="-16"/>
                <w:position w:val="17"/>
              </w:rPr>
              <w:t>大单元</w:t>
            </w:r>
            <w:r>
              <w:rPr>
                <w:rFonts w:ascii="Times New Roman" w:eastAsia="Times New Roman" w:hAnsi="Times New Roman" w:cs="Times New Roman"/>
                <w:spacing w:val="-16"/>
                <w:position w:val="17"/>
              </w:rPr>
              <w:t>)</w:t>
            </w:r>
            <w:r>
              <w:rPr>
                <w:spacing w:val="-16"/>
                <w:position w:val="17"/>
              </w:rPr>
              <w:t>已由供应商做切割处理，</w:t>
            </w:r>
            <w:r>
              <w:rPr>
                <w:spacing w:val="59"/>
                <w:position w:val="17"/>
              </w:rPr>
              <w:t xml:space="preserve"> </w:t>
            </w:r>
            <w:r>
              <w:rPr>
                <w:spacing w:val="-16"/>
                <w:position w:val="17"/>
              </w:rPr>
              <w:t>尚保留</w:t>
            </w:r>
            <w:r>
              <w:rPr>
                <w:spacing w:val="-31"/>
                <w:position w:val="17"/>
              </w:rPr>
              <w:t xml:space="preserve"> </w:t>
            </w:r>
            <w:r>
              <w:rPr>
                <w:rFonts w:ascii="Times New Roman" w:eastAsia="Times New Roman" w:hAnsi="Times New Roman" w:cs="Times New Roman"/>
                <w:spacing w:val="-16"/>
                <w:position w:val="17"/>
              </w:rPr>
              <w:t>1/5</w:t>
            </w:r>
            <w:r>
              <w:rPr>
                <w:rFonts w:ascii="Times New Roman" w:eastAsia="Times New Roman" w:hAnsi="Times New Roman" w:cs="Times New Roman"/>
                <w:spacing w:val="11"/>
                <w:position w:val="17"/>
              </w:rPr>
              <w:t xml:space="preserve"> </w:t>
            </w:r>
            <w:r>
              <w:rPr>
                <w:spacing w:val="-16"/>
                <w:position w:val="17"/>
              </w:rPr>
              <w:t>连接，</w:t>
            </w:r>
            <w:r>
              <w:rPr>
                <w:spacing w:val="-17"/>
                <w:position w:val="17"/>
              </w:rPr>
              <w:t xml:space="preserve"> 贴片</w:t>
            </w:r>
          </w:p>
          <w:p>
            <w:pPr>
              <w:pStyle w:val="TableText"/>
              <w:spacing w:before="1" w:line="218" w:lineRule="auto"/>
              <w:ind w:left="117"/>
            </w:pPr>
            <w:r>
              <w:rPr>
                <w:spacing w:val="-8"/>
              </w:rPr>
              <w:t>焊接结束后，</w:t>
            </w:r>
            <w:r>
              <w:rPr>
                <w:spacing w:val="62"/>
              </w:rPr>
              <w:t xml:space="preserve"> </w:t>
            </w:r>
            <w:r>
              <w:rPr>
                <w:rFonts w:ascii="Times New Roman" w:eastAsia="Times New Roman" w:hAnsi="Times New Roman" w:cs="Times New Roman"/>
                <w:spacing w:val="-8"/>
              </w:rPr>
              <w:t xml:space="preserve">PCB </w:t>
            </w:r>
            <w:r>
              <w:rPr>
                <w:spacing w:val="-8"/>
              </w:rPr>
              <w:t>板经分板机挤压分板，成为小单元灯条。</w:t>
            </w:r>
          </w:p>
          <w:p>
            <w:pPr>
              <w:pStyle w:val="TableText"/>
              <w:spacing w:before="183" w:line="468" w:lineRule="exact"/>
              <w:ind w:left="599"/>
            </w:pPr>
            <w:r>
              <w:rPr>
                <w:rFonts w:ascii="Times New Roman" w:eastAsia="Times New Roman" w:hAnsi="Times New Roman" w:cs="Times New Roman"/>
                <w:position w:val="17"/>
              </w:rPr>
              <w:t>5</w:t>
            </w:r>
            <w:r>
              <w:rPr>
                <w:position w:val="17"/>
              </w:rPr>
              <w:t>、老化检测：对每根灯条进行老化检测，以测</w:t>
            </w:r>
            <w:r>
              <w:rPr>
                <w:spacing w:val="-1"/>
                <w:position w:val="17"/>
              </w:rPr>
              <w:t>试灯条能否适应电压波动冲</w:t>
            </w:r>
          </w:p>
          <w:p>
            <w:pPr>
              <w:pStyle w:val="TableText"/>
              <w:spacing w:line="219" w:lineRule="auto"/>
              <w:ind w:left="116"/>
            </w:pPr>
            <w:r>
              <w:rPr>
                <w:spacing w:val="-3"/>
              </w:rPr>
              <w:t>击，不合格的灯条进行维修。</w:t>
            </w:r>
          </w:p>
          <w:p>
            <w:pPr>
              <w:pStyle w:val="TableText"/>
              <w:spacing w:before="182" w:line="220" w:lineRule="auto"/>
              <w:ind w:left="598"/>
            </w:pPr>
            <w:r>
              <w:rPr>
                <w:rFonts w:ascii="Times New Roman" w:eastAsia="Times New Roman" w:hAnsi="Times New Roman" w:cs="Times New Roman"/>
                <w:spacing w:val="-3"/>
              </w:rPr>
              <w:t>6</w:t>
            </w:r>
            <w:r>
              <w:rPr>
                <w:spacing w:val="-3"/>
              </w:rPr>
              <w:t>、装配：人工组装合格的灯条与配套铝条。</w:t>
            </w:r>
          </w:p>
          <w:p>
            <w:pPr>
              <w:pStyle w:val="TableText"/>
              <w:spacing w:before="182" w:line="469" w:lineRule="exact"/>
              <w:ind w:left="596"/>
            </w:pPr>
            <w:r>
              <w:rPr>
                <w:rFonts w:ascii="Times New Roman" w:eastAsia="Times New Roman" w:hAnsi="Times New Roman" w:cs="Times New Roman"/>
                <w:position w:val="17"/>
              </w:rPr>
              <w:t>7</w:t>
            </w:r>
            <w:r>
              <w:rPr>
                <w:position w:val="17"/>
              </w:rPr>
              <w:t>、实验室检测：对组装好的产品进行性能测试，主</w:t>
            </w:r>
            <w:r>
              <w:rPr>
                <w:spacing w:val="-1"/>
                <w:position w:val="17"/>
              </w:rPr>
              <w:t>要利用积分球测试灯具</w:t>
            </w:r>
          </w:p>
          <w:p>
            <w:pPr>
              <w:pStyle w:val="TableText"/>
              <w:spacing w:line="219" w:lineRule="auto"/>
              <w:ind w:left="119"/>
            </w:pPr>
            <w:r>
              <w:rPr>
                <w:spacing w:val="-11"/>
              </w:rPr>
              <w:t>数据的合理性和可靠性，</w:t>
            </w:r>
            <w:r>
              <w:rPr>
                <w:spacing w:val="80"/>
              </w:rPr>
              <w:t xml:space="preserve"> </w:t>
            </w:r>
            <w:r>
              <w:rPr>
                <w:spacing w:val="-11"/>
              </w:rPr>
              <w:t>不合格的产品进行维修。</w:t>
            </w:r>
          </w:p>
          <w:p>
            <w:pPr>
              <w:pStyle w:val="TableText"/>
              <w:spacing w:before="182" w:line="220" w:lineRule="auto"/>
              <w:ind w:left="602"/>
            </w:pPr>
            <w:r>
              <w:rPr>
                <w:rFonts w:ascii="Times New Roman" w:eastAsia="Times New Roman" w:hAnsi="Times New Roman" w:cs="Times New Roman"/>
                <w:spacing w:val="-2"/>
              </w:rPr>
              <w:t>8</w:t>
            </w:r>
            <w:r>
              <w:rPr>
                <w:spacing w:val="-2"/>
              </w:rPr>
              <w:t>、包装入库：将检验合格的产品贴标，最后包装入库。</w:t>
            </w:r>
          </w:p>
          <w:p>
            <w:pPr>
              <w:pStyle w:val="TableText"/>
              <w:spacing w:before="183" w:line="468" w:lineRule="exact"/>
              <w:ind w:left="597"/>
            </w:pPr>
            <w:r>
              <w:rPr>
                <w:rFonts w:ascii="Times New Roman" w:eastAsia="Times New Roman" w:hAnsi="Times New Roman" w:cs="Times New Roman"/>
                <w:spacing w:val="-1"/>
                <w:position w:val="17"/>
              </w:rPr>
              <w:t>9</w:t>
            </w:r>
            <w:r>
              <w:rPr>
                <w:spacing w:val="-1"/>
                <w:position w:val="17"/>
              </w:rPr>
              <w:t>、维修：在老化检测和实验室检测中，不合格产品将通过恒流电焊台和不</w:t>
            </w:r>
          </w:p>
          <w:p>
            <w:pPr>
              <w:pStyle w:val="TableText"/>
              <w:spacing w:before="1" w:line="218" w:lineRule="auto"/>
              <w:ind w:left="117"/>
            </w:pPr>
            <w:r>
              <w:rPr>
                <w:spacing w:val="-3"/>
              </w:rPr>
              <w:t>锈钢电热板等进行维修，合格后返回原流程。</w:t>
            </w:r>
          </w:p>
          <w:p>
            <w:pPr>
              <w:pStyle w:val="TableText"/>
              <w:spacing w:before="184" w:line="360" w:lineRule="auto"/>
              <w:ind w:left="118" w:right="107" w:firstLine="508"/>
            </w:pPr>
            <w:r>
              <w:rPr>
                <w:spacing w:val="-19"/>
              </w:rPr>
              <w:t>由上述生产工艺可知，</w:t>
            </w:r>
            <w:r>
              <w:rPr>
                <w:spacing w:val="47"/>
              </w:rPr>
              <w:t xml:space="preserve"> </w:t>
            </w:r>
            <w:r>
              <w:rPr>
                <w:spacing w:val="-19"/>
              </w:rPr>
              <w:t>污染主要为职工生活污水，</w:t>
            </w:r>
            <w:r>
              <w:rPr>
                <w:spacing w:val="33"/>
              </w:rPr>
              <w:t xml:space="preserve"> </w:t>
            </w:r>
            <w:r>
              <w:rPr>
                <w:spacing w:val="-19"/>
              </w:rPr>
              <w:t>设备运行产生的噪声，</w:t>
            </w:r>
            <w:r>
              <w:rPr>
                <w:spacing w:val="53"/>
              </w:rPr>
              <w:t xml:space="preserve"> </w:t>
            </w:r>
            <w:r>
              <w:rPr>
                <w:spacing w:val="-19"/>
              </w:rPr>
              <w:t>回</w:t>
            </w:r>
            <w:r>
              <w:t xml:space="preserve"> </w:t>
            </w:r>
            <w:r>
              <w:rPr>
                <w:spacing w:val="-6"/>
              </w:rPr>
              <w:t>流焊接和电焊台焊接过程中产生的焊接烟尘，</w:t>
            </w:r>
            <w:r>
              <w:rPr>
                <w:spacing w:val="-14"/>
              </w:rPr>
              <w:t xml:space="preserve"> </w:t>
            </w:r>
            <w:r>
              <w:rPr>
                <w:spacing w:val="-6"/>
              </w:rPr>
              <w:t>老化检测和实验室检测等工序产生</w:t>
            </w:r>
          </w:p>
          <w:p>
            <w:pPr>
              <w:pStyle w:val="TableText"/>
              <w:spacing w:before="1" w:line="218" w:lineRule="auto"/>
              <w:ind w:left="136"/>
            </w:pPr>
            <w:r>
              <w:rPr>
                <w:spacing w:val="-2"/>
              </w:rPr>
              <w:t>的残次品、废包装材料和生活垃圾。</w:t>
            </w:r>
          </w:p>
          <w:p>
            <w:pPr>
              <w:pStyle w:val="TableText"/>
              <w:spacing w:before="184" w:line="468" w:lineRule="exact"/>
              <w:ind w:left="115"/>
            </w:pPr>
            <w:r>
              <w:rPr>
                <w:rFonts w:ascii="Times New Roman" w:eastAsia="Times New Roman" w:hAnsi="Times New Roman" w:cs="Times New Roman"/>
                <w:b/>
                <w:bCs/>
                <w:spacing w:val="-2"/>
                <w:position w:val="17"/>
              </w:rPr>
              <w:t xml:space="preserve">5.2.2 </w:t>
            </w:r>
            <w:r>
              <w:rPr>
                <w:b/>
                <w:bCs/>
                <w:spacing w:val="-2"/>
                <w:position w:val="17"/>
              </w:rPr>
              <w:t>主要因素分析</w:t>
            </w:r>
          </w:p>
          <w:p>
            <w:pPr>
              <w:pStyle w:val="TableText"/>
              <w:spacing w:line="219" w:lineRule="auto"/>
              <w:ind w:left="605"/>
            </w:pPr>
            <w:r>
              <w:rPr>
                <w:rFonts w:ascii="Times New Roman" w:eastAsia="Times New Roman" w:hAnsi="Times New Roman" w:cs="Times New Roman"/>
                <w:b/>
                <w:bCs/>
                <w:spacing w:val="-9"/>
              </w:rPr>
              <w:t>1</w:t>
            </w:r>
            <w:r>
              <w:rPr>
                <w:b/>
                <w:bCs/>
                <w:spacing w:val="-9"/>
              </w:rPr>
              <w:t>、废水</w:t>
            </w:r>
          </w:p>
          <w:p>
            <w:pPr>
              <w:pStyle w:val="TableText"/>
              <w:spacing w:before="183" w:line="219" w:lineRule="auto"/>
              <w:ind w:left="598"/>
            </w:pPr>
            <w:r>
              <w:rPr>
                <w:spacing w:val="-2"/>
              </w:rPr>
              <w:t>本项目运营期间无生产废水产生，只产生生活污水。</w:t>
            </w:r>
          </w:p>
          <w:p>
            <w:pPr>
              <w:pStyle w:val="TableText"/>
              <w:spacing w:before="183" w:line="360" w:lineRule="auto"/>
              <w:ind w:left="119" w:right="148" w:firstLine="481"/>
            </w:pPr>
            <w:r>
              <w:rPr>
                <w:spacing w:val="-2"/>
              </w:rPr>
              <w:t>项目工作人员</w:t>
            </w:r>
            <w:r>
              <w:rPr>
                <w:rFonts w:ascii="Times New Roman" w:eastAsia="Times New Roman" w:hAnsi="Times New Roman" w:cs="Times New Roman"/>
                <w:spacing w:val="-2"/>
              </w:rPr>
              <w:t>8</w:t>
            </w:r>
            <w:r>
              <w:rPr>
                <w:spacing w:val="-2"/>
              </w:rPr>
              <w:t>人，每天工作时间</w:t>
            </w:r>
            <w:r>
              <w:rPr>
                <w:rFonts w:ascii="Times New Roman" w:eastAsia="Times New Roman" w:hAnsi="Times New Roman" w:cs="Times New Roman"/>
                <w:spacing w:val="-2"/>
              </w:rPr>
              <w:t>8</w:t>
            </w:r>
            <w:r>
              <w:rPr>
                <w:spacing w:val="-2"/>
              </w:rPr>
              <w:t>小时，每年工作</w:t>
            </w:r>
            <w:r>
              <w:rPr>
                <w:rFonts w:ascii="Times New Roman" w:eastAsia="Times New Roman" w:hAnsi="Times New Roman" w:cs="Times New Roman"/>
                <w:spacing w:val="-2"/>
              </w:rPr>
              <w:t>250</w:t>
            </w:r>
            <w:r>
              <w:rPr>
                <w:spacing w:val="-2"/>
              </w:rPr>
              <w:t>天，无食堂和住宿，</w:t>
            </w:r>
            <w:r>
              <w:rPr>
                <w:spacing w:val="5"/>
              </w:rPr>
              <w:t xml:space="preserve"> </w:t>
            </w:r>
            <w:r>
              <w:t>按每人每天生活用水量</w:t>
            </w:r>
            <w:r>
              <w:rPr>
                <w:rFonts w:ascii="Times New Roman" w:eastAsia="Times New Roman" w:hAnsi="Times New Roman" w:cs="Times New Roman"/>
              </w:rPr>
              <w:t>50L</w:t>
            </w:r>
            <w:r>
              <w:t>计，废水量按用水量的</w:t>
            </w:r>
            <w:r>
              <w:rPr>
                <w:rFonts w:ascii="Times New Roman" w:eastAsia="Times New Roman" w:hAnsi="Times New Roman" w:cs="Times New Roman"/>
              </w:rPr>
              <w:t>8</w:t>
            </w:r>
            <w:r>
              <w:rPr>
                <w:rFonts w:ascii="Times New Roman" w:eastAsia="Times New Roman" w:hAnsi="Times New Roman" w:cs="Times New Roman"/>
                <w:spacing w:val="-1"/>
              </w:rPr>
              <w:t>5%</w:t>
            </w:r>
            <w:r>
              <w:rPr>
                <w:spacing w:val="-1"/>
              </w:rPr>
              <w:t>计，则项目产生生活废水</w:t>
            </w:r>
            <w:r>
              <w:t xml:space="preserve"> </w:t>
            </w:r>
            <w:r>
              <w:rPr>
                <w:spacing w:val="-1"/>
              </w:rPr>
              <w:t>为</w:t>
            </w:r>
            <w:r>
              <w:rPr>
                <w:rFonts w:ascii="Times New Roman" w:eastAsia="Times New Roman" w:hAnsi="Times New Roman" w:cs="Times New Roman"/>
                <w:spacing w:val="-1"/>
              </w:rPr>
              <w:t>0.34t/d (85t/a)</w:t>
            </w:r>
            <w:r>
              <w:rPr>
                <w:rFonts w:ascii="Times New Roman" w:eastAsia="Times New Roman" w:hAnsi="Times New Roman" w:cs="Times New Roman"/>
                <w:spacing w:val="-34"/>
              </w:rPr>
              <w:t xml:space="preserve"> </w:t>
            </w:r>
            <w:r>
              <w:rPr>
                <w:spacing w:val="-1"/>
              </w:rPr>
              <w:t>，据类比调查，生活污水水质</w:t>
            </w:r>
            <w:r>
              <w:rPr>
                <w:rFonts w:ascii="Times New Roman" w:eastAsia="Times New Roman" w:hAnsi="Times New Roman" w:cs="Times New Roman"/>
                <w:spacing w:val="-1"/>
              </w:rPr>
              <w:t>COD</w:t>
            </w:r>
            <w:r>
              <w:rPr>
                <w:rFonts w:ascii="Times New Roman" w:eastAsia="Times New Roman" w:hAnsi="Times New Roman" w:cs="Times New Roman"/>
                <w:spacing w:val="-1"/>
                <w:position w:val="-3"/>
                <w:sz w:val="16"/>
                <w:szCs w:val="16"/>
              </w:rPr>
              <w:t>cr</w:t>
            </w:r>
            <w:r>
              <w:rPr>
                <w:spacing w:val="-1"/>
              </w:rPr>
              <w:t>浓度</w:t>
            </w:r>
            <w:r>
              <w:rPr>
                <w:rFonts w:ascii="Times New Roman" w:eastAsia="Times New Roman" w:hAnsi="Times New Roman" w:cs="Times New Roman"/>
                <w:spacing w:val="-1"/>
              </w:rPr>
              <w:t>300mg</w:t>
            </w:r>
            <w:r>
              <w:rPr>
                <w:rFonts w:ascii="Times New Roman" w:eastAsia="Times New Roman" w:hAnsi="Times New Roman" w:cs="Times New Roman"/>
                <w:spacing w:val="-2"/>
              </w:rPr>
              <w:t>/L</w:t>
            </w:r>
            <w:r>
              <w:rPr>
                <w:rFonts w:ascii="Times New Roman" w:eastAsia="Times New Roman" w:hAnsi="Times New Roman" w:cs="Times New Roman"/>
                <w:spacing w:val="-36"/>
              </w:rPr>
              <w:t xml:space="preserve"> </w:t>
            </w:r>
            <w:r>
              <w:rPr>
                <w:spacing w:val="-2"/>
              </w:rPr>
              <w:t>、</w:t>
            </w:r>
            <w:r>
              <w:rPr>
                <w:rFonts w:ascii="Times New Roman" w:eastAsia="Times New Roman" w:hAnsi="Times New Roman" w:cs="Times New Roman"/>
                <w:spacing w:val="-2"/>
              </w:rPr>
              <w:t>NH</w:t>
            </w:r>
            <w:r>
              <w:rPr>
                <w:rFonts w:ascii="Times New Roman" w:eastAsia="Times New Roman" w:hAnsi="Times New Roman" w:cs="Times New Roman"/>
                <w:spacing w:val="-2"/>
                <w:position w:val="-3"/>
                <w:sz w:val="16"/>
                <w:szCs w:val="16"/>
              </w:rPr>
              <w:t>3</w:t>
            </w:r>
            <w:r>
              <w:rPr>
                <w:rFonts w:ascii="Times New Roman" w:eastAsia="Times New Roman" w:hAnsi="Times New Roman" w:cs="Times New Roman"/>
                <w:spacing w:val="-2"/>
              </w:rPr>
              <w:t>-N</w:t>
            </w:r>
            <w:r>
              <w:rPr>
                <w:spacing w:val="-2"/>
              </w:rPr>
              <w:t>浓度</w:t>
            </w:r>
          </w:p>
          <w:p>
            <w:pPr>
              <w:pStyle w:val="TableText"/>
              <w:spacing w:line="223" w:lineRule="auto"/>
              <w:ind w:left="117"/>
            </w:pPr>
            <w:r>
              <w:rPr>
                <w:rFonts w:ascii="Times New Roman" w:eastAsia="Times New Roman" w:hAnsi="Times New Roman" w:cs="Times New Roman"/>
                <w:spacing w:val="-1"/>
              </w:rPr>
              <w:t>35mg/L</w:t>
            </w:r>
            <w:r>
              <w:rPr>
                <w:spacing w:val="-1"/>
              </w:rPr>
              <w:t>，则</w:t>
            </w:r>
            <w:r>
              <w:rPr>
                <w:rFonts w:ascii="Times New Roman" w:eastAsia="Times New Roman" w:hAnsi="Times New Roman" w:cs="Times New Roman"/>
                <w:spacing w:val="-1"/>
              </w:rPr>
              <w:t>COD</w:t>
            </w:r>
            <w:r>
              <w:rPr>
                <w:rFonts w:ascii="Times New Roman" w:eastAsia="Times New Roman" w:hAnsi="Times New Roman" w:cs="Times New Roman"/>
                <w:spacing w:val="-1"/>
                <w:position w:val="-3"/>
                <w:sz w:val="16"/>
                <w:szCs w:val="16"/>
              </w:rPr>
              <w:t>cr</w:t>
            </w:r>
            <w:r>
              <w:rPr>
                <w:spacing w:val="-1"/>
              </w:rPr>
              <w:t>产生量为</w:t>
            </w:r>
            <w:r>
              <w:rPr>
                <w:rFonts w:ascii="Times New Roman" w:eastAsia="Times New Roman" w:hAnsi="Times New Roman" w:cs="Times New Roman"/>
                <w:spacing w:val="-1"/>
              </w:rPr>
              <w:t>0.026t/a</w:t>
            </w:r>
            <w:r>
              <w:rPr>
                <w:rFonts w:ascii="Times New Roman" w:eastAsia="Times New Roman" w:hAnsi="Times New Roman" w:cs="Times New Roman"/>
                <w:spacing w:val="-25"/>
              </w:rPr>
              <w:t xml:space="preserve"> </w:t>
            </w:r>
            <w:r>
              <w:rPr>
                <w:spacing w:val="-1"/>
              </w:rPr>
              <w:t>，</w:t>
            </w:r>
            <w:r>
              <w:rPr>
                <w:rFonts w:ascii="Times New Roman" w:eastAsia="Times New Roman" w:hAnsi="Times New Roman" w:cs="Times New Roman"/>
                <w:spacing w:val="-1"/>
              </w:rPr>
              <w:t>NH</w:t>
            </w:r>
            <w:r>
              <w:rPr>
                <w:rFonts w:ascii="Times New Roman" w:eastAsia="Times New Roman" w:hAnsi="Times New Roman" w:cs="Times New Roman"/>
                <w:spacing w:val="-1"/>
                <w:position w:val="-3"/>
                <w:sz w:val="16"/>
                <w:szCs w:val="16"/>
              </w:rPr>
              <w:t>3</w:t>
            </w:r>
            <w:r>
              <w:rPr>
                <w:rFonts w:ascii="Times New Roman" w:eastAsia="Times New Roman" w:hAnsi="Times New Roman" w:cs="Times New Roman"/>
                <w:spacing w:val="-1"/>
              </w:rPr>
              <w:t>-N</w:t>
            </w:r>
            <w:r>
              <w:rPr>
                <w:spacing w:val="-1"/>
              </w:rPr>
              <w:t>产生量为</w:t>
            </w:r>
            <w:r>
              <w:rPr>
                <w:rFonts w:ascii="Times New Roman" w:eastAsia="Times New Roman" w:hAnsi="Times New Roman" w:cs="Times New Roman"/>
                <w:spacing w:val="-1"/>
              </w:rPr>
              <w:t>0.003t/a</w:t>
            </w:r>
            <w:r>
              <w:rPr>
                <w:spacing w:val="-1"/>
              </w:rPr>
              <w:t>。</w:t>
            </w:r>
          </w:p>
          <w:p>
            <w:pPr>
              <w:pStyle w:val="TableText"/>
              <w:spacing w:before="116" w:line="221" w:lineRule="auto"/>
              <w:ind w:left="2916"/>
              <w:rPr>
                <w:sz w:val="21"/>
                <w:szCs w:val="21"/>
              </w:rPr>
            </w:pPr>
            <w:r>
              <w:rPr>
                <w:b/>
                <w:bCs/>
                <w:spacing w:val="-2"/>
                <w:sz w:val="21"/>
                <w:szCs w:val="21"/>
              </w:rPr>
              <w:t>表</w:t>
            </w:r>
            <w:r>
              <w:rPr>
                <w:rFonts w:ascii="Times New Roman" w:eastAsia="Times New Roman" w:hAnsi="Times New Roman" w:cs="Times New Roman"/>
                <w:b/>
                <w:bCs/>
                <w:spacing w:val="-2"/>
                <w:sz w:val="21"/>
                <w:szCs w:val="21"/>
              </w:rPr>
              <w:t xml:space="preserve">5-1  </w:t>
            </w:r>
            <w:r>
              <w:rPr>
                <w:b/>
                <w:bCs/>
                <w:spacing w:val="-2"/>
                <w:sz w:val="21"/>
                <w:szCs w:val="21"/>
              </w:rPr>
              <w:t>项目生活废水产生情况</w:t>
            </w:r>
          </w:p>
          <w:p>
            <w:pPr>
              <w:spacing w:line="107" w:lineRule="auto"/>
              <w:rPr>
                <w:rFonts w:ascii="Arial"/>
                <w:sz w:val="2"/>
              </w:rPr>
            </w:pPr>
          </w:p>
          <w:tbl>
            <w:tblPr>
              <w:tblStyle w:val="TableNormal37"/>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76"/>
              <w:gridCol w:w="1317"/>
              <w:gridCol w:w="1475"/>
              <w:gridCol w:w="1377"/>
              <w:gridCol w:w="1476"/>
              <w:gridCol w:w="1381"/>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1276" w:type="dxa"/>
                  <w:vMerge w:val="restart"/>
                  <w:tcBorders>
                    <w:bottom w:val="nil"/>
                  </w:tcBorders>
                  <w:vAlign w:val="top"/>
                </w:tcPr>
                <w:p>
                  <w:pPr>
                    <w:pStyle w:val="TableText"/>
                    <w:spacing w:before="217" w:line="221" w:lineRule="auto"/>
                    <w:ind w:left="120"/>
                    <w:rPr>
                      <w:sz w:val="21"/>
                      <w:szCs w:val="21"/>
                    </w:rPr>
                  </w:pPr>
                  <w:r>
                    <w:rPr>
                      <w:spacing w:val="-2"/>
                      <w:sz w:val="21"/>
                      <w:szCs w:val="21"/>
                    </w:rPr>
                    <w:t>污染物名称</w:t>
                  </w:r>
                </w:p>
              </w:tc>
              <w:tc>
                <w:tcPr>
                  <w:tcW w:w="1317" w:type="dxa"/>
                  <w:vMerge w:val="restart"/>
                  <w:tcBorders>
                    <w:bottom w:val="nil"/>
                  </w:tcBorders>
                  <w:vAlign w:val="top"/>
                </w:tcPr>
                <w:p>
                  <w:pPr>
                    <w:pStyle w:val="TableText"/>
                    <w:spacing w:before="217" w:line="214" w:lineRule="auto"/>
                    <w:ind w:left="173"/>
                    <w:rPr>
                      <w:rFonts w:ascii="Times New Roman" w:eastAsia="Times New Roman" w:hAnsi="Times New Roman" w:cs="Times New Roman"/>
                      <w:sz w:val="21"/>
                      <w:szCs w:val="21"/>
                    </w:rPr>
                  </w:pPr>
                  <w:r>
                    <w:rPr>
                      <w:spacing w:val="-1"/>
                      <w:sz w:val="21"/>
                      <w:szCs w:val="21"/>
                    </w:rPr>
                    <w:t>废水量</w:t>
                  </w:r>
                  <w:r>
                    <w:rPr>
                      <w:rFonts w:ascii="Times New Roman" w:eastAsia="Times New Roman" w:hAnsi="Times New Roman" w:cs="Times New Roman"/>
                      <w:spacing w:val="-1"/>
                      <w:sz w:val="21"/>
                      <w:szCs w:val="21"/>
                    </w:rPr>
                    <w:t>(t/a)</w:t>
                  </w:r>
                </w:p>
              </w:tc>
              <w:tc>
                <w:tcPr>
                  <w:tcW w:w="2852" w:type="dxa"/>
                  <w:gridSpan w:val="2"/>
                  <w:vAlign w:val="top"/>
                </w:tcPr>
                <w:p>
                  <w:pPr>
                    <w:spacing w:before="93" w:line="203" w:lineRule="auto"/>
                    <w:ind w:left="1154"/>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COD</w:t>
                  </w:r>
                  <w:r>
                    <w:rPr>
                      <w:rFonts w:ascii="Times New Roman" w:eastAsia="Times New Roman" w:hAnsi="Times New Roman" w:cs="Times New Roman"/>
                      <w:position w:val="-2"/>
                      <w:sz w:val="13"/>
                      <w:szCs w:val="13"/>
                    </w:rPr>
                    <w:t>cr</w:t>
                  </w:r>
                </w:p>
              </w:tc>
              <w:tc>
                <w:tcPr>
                  <w:tcW w:w="2857" w:type="dxa"/>
                  <w:gridSpan w:val="2"/>
                  <w:vAlign w:val="top"/>
                </w:tcPr>
                <w:p>
                  <w:pPr>
                    <w:pStyle w:val="TableText"/>
                    <w:spacing w:before="56" w:line="220" w:lineRule="auto"/>
                    <w:ind w:left="1222"/>
                    <w:rPr>
                      <w:sz w:val="21"/>
                      <w:szCs w:val="21"/>
                    </w:rPr>
                  </w:pPr>
                  <w:r>
                    <w:rPr>
                      <w:spacing w:val="-2"/>
                      <w:sz w:val="21"/>
                      <w:szCs w:val="21"/>
                    </w:rPr>
                    <w:t>氨氮</w:t>
                  </w:r>
                </w:p>
              </w:tc>
            </w:tr>
            <w:tr>
              <w:tblPrEx>
                <w:tblW w:w="8302" w:type="dxa"/>
                <w:tblInd w:w="110" w:type="dxa"/>
                <w:tblLayout w:type="fixed"/>
              </w:tblPrEx>
              <w:trPr>
                <w:trHeight w:val="315"/>
              </w:trPr>
              <w:tc>
                <w:tcPr>
                  <w:tcW w:w="1276"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475" w:type="dxa"/>
                  <w:vAlign w:val="top"/>
                </w:tcPr>
                <w:p>
                  <w:pPr>
                    <w:pStyle w:val="TableText"/>
                    <w:spacing w:before="53" w:line="213" w:lineRule="auto"/>
                    <w:ind w:left="235"/>
                    <w:rPr>
                      <w:rFonts w:ascii="Times New Roman" w:eastAsia="Times New Roman" w:hAnsi="Times New Roman" w:cs="Times New Roman"/>
                      <w:sz w:val="21"/>
                      <w:szCs w:val="21"/>
                    </w:rPr>
                  </w:pPr>
                  <w:r>
                    <w:rPr>
                      <w:spacing w:val="-1"/>
                      <w:sz w:val="21"/>
                      <w:szCs w:val="21"/>
                    </w:rPr>
                    <w:t>浓度</w:t>
                  </w:r>
                  <w:r>
                    <w:rPr>
                      <w:rFonts w:ascii="Times New Roman" w:eastAsia="Times New Roman" w:hAnsi="Times New Roman" w:cs="Times New Roman"/>
                      <w:spacing w:val="-1"/>
                      <w:sz w:val="21"/>
                      <w:szCs w:val="21"/>
                    </w:rPr>
                    <w:t>(mg/L)</w:t>
                  </w:r>
                </w:p>
              </w:tc>
              <w:tc>
                <w:tcPr>
                  <w:tcW w:w="1377" w:type="dxa"/>
                  <w:vAlign w:val="top"/>
                </w:tcPr>
                <w:p>
                  <w:pPr>
                    <w:pStyle w:val="TableText"/>
                    <w:spacing w:before="52" w:line="214" w:lineRule="auto"/>
                    <w:ind w:left="205"/>
                    <w:rPr>
                      <w:rFonts w:ascii="Times New Roman" w:eastAsia="Times New Roman" w:hAnsi="Times New Roman" w:cs="Times New Roman"/>
                      <w:sz w:val="21"/>
                      <w:szCs w:val="21"/>
                    </w:rPr>
                  </w:pPr>
                  <w:r>
                    <w:rPr>
                      <w:spacing w:val="-1"/>
                      <w:sz w:val="21"/>
                      <w:szCs w:val="21"/>
                    </w:rPr>
                    <w:t>产生量</w:t>
                  </w:r>
                  <w:r>
                    <w:rPr>
                      <w:rFonts w:ascii="Times New Roman" w:eastAsia="Times New Roman" w:hAnsi="Times New Roman" w:cs="Times New Roman"/>
                      <w:spacing w:val="-1"/>
                      <w:sz w:val="21"/>
                      <w:szCs w:val="21"/>
                    </w:rPr>
                    <w:t>(t/a)</w:t>
                  </w:r>
                </w:p>
              </w:tc>
              <w:tc>
                <w:tcPr>
                  <w:tcW w:w="1476" w:type="dxa"/>
                  <w:vAlign w:val="top"/>
                </w:tcPr>
                <w:p>
                  <w:pPr>
                    <w:pStyle w:val="TableText"/>
                    <w:spacing w:before="53" w:line="213" w:lineRule="auto"/>
                    <w:ind w:left="237"/>
                    <w:rPr>
                      <w:rFonts w:ascii="Times New Roman" w:eastAsia="Times New Roman" w:hAnsi="Times New Roman" w:cs="Times New Roman"/>
                      <w:sz w:val="21"/>
                      <w:szCs w:val="21"/>
                    </w:rPr>
                  </w:pPr>
                  <w:r>
                    <w:rPr>
                      <w:spacing w:val="-1"/>
                      <w:sz w:val="21"/>
                      <w:szCs w:val="21"/>
                    </w:rPr>
                    <w:t>浓度</w:t>
                  </w:r>
                  <w:r>
                    <w:rPr>
                      <w:rFonts w:ascii="Times New Roman" w:eastAsia="Times New Roman" w:hAnsi="Times New Roman" w:cs="Times New Roman"/>
                      <w:spacing w:val="-1"/>
                      <w:sz w:val="21"/>
                      <w:szCs w:val="21"/>
                    </w:rPr>
                    <w:t>(mg/L)</w:t>
                  </w:r>
                </w:p>
              </w:tc>
              <w:tc>
                <w:tcPr>
                  <w:tcW w:w="1381" w:type="dxa"/>
                  <w:vAlign w:val="top"/>
                </w:tcPr>
                <w:p>
                  <w:pPr>
                    <w:pStyle w:val="TableText"/>
                    <w:spacing w:before="52" w:line="214" w:lineRule="auto"/>
                    <w:ind w:left="206"/>
                    <w:rPr>
                      <w:rFonts w:ascii="Times New Roman" w:eastAsia="Times New Roman" w:hAnsi="Times New Roman" w:cs="Times New Roman"/>
                      <w:sz w:val="21"/>
                      <w:szCs w:val="21"/>
                    </w:rPr>
                  </w:pPr>
                  <w:r>
                    <w:rPr>
                      <w:spacing w:val="-1"/>
                      <w:sz w:val="21"/>
                      <w:szCs w:val="21"/>
                    </w:rPr>
                    <w:t>产生量</w:t>
                  </w:r>
                  <w:r>
                    <w:rPr>
                      <w:rFonts w:ascii="Times New Roman" w:eastAsia="Times New Roman" w:hAnsi="Times New Roman" w:cs="Times New Roman"/>
                      <w:spacing w:val="-1"/>
                      <w:sz w:val="21"/>
                      <w:szCs w:val="21"/>
                    </w:rPr>
                    <w:t>(t/a)</w:t>
                  </w:r>
                </w:p>
              </w:tc>
            </w:tr>
            <w:tr>
              <w:tblPrEx>
                <w:tblW w:w="8302" w:type="dxa"/>
                <w:tblInd w:w="110" w:type="dxa"/>
                <w:tblLayout w:type="fixed"/>
              </w:tblPrEx>
              <w:trPr>
                <w:trHeight w:val="322"/>
              </w:trPr>
              <w:tc>
                <w:tcPr>
                  <w:tcW w:w="1276" w:type="dxa"/>
                  <w:vAlign w:val="top"/>
                </w:tcPr>
                <w:p>
                  <w:pPr>
                    <w:pStyle w:val="TableText"/>
                    <w:spacing w:before="56" w:line="221" w:lineRule="auto"/>
                    <w:ind w:left="225"/>
                    <w:rPr>
                      <w:sz w:val="21"/>
                      <w:szCs w:val="21"/>
                    </w:rPr>
                  </w:pPr>
                  <w:r>
                    <w:rPr>
                      <w:spacing w:val="-2"/>
                      <w:sz w:val="21"/>
                      <w:szCs w:val="21"/>
                    </w:rPr>
                    <w:t>生活废水</w:t>
                  </w:r>
                </w:p>
              </w:tc>
              <w:tc>
                <w:tcPr>
                  <w:tcW w:w="1317" w:type="dxa"/>
                  <w:vAlign w:val="top"/>
                </w:tcPr>
                <w:p>
                  <w:pPr>
                    <w:spacing w:before="93"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85</w:t>
                  </w:r>
                </w:p>
              </w:tc>
              <w:tc>
                <w:tcPr>
                  <w:tcW w:w="1475" w:type="dxa"/>
                  <w:vAlign w:val="top"/>
                </w:tcPr>
                <w:p>
                  <w:pPr>
                    <w:spacing w:before="93" w:line="187" w:lineRule="auto"/>
                    <w:ind w:left="58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1377" w:type="dxa"/>
                  <w:vAlign w:val="top"/>
                </w:tcPr>
                <w:p>
                  <w:pPr>
                    <w:spacing w:before="93" w:line="187" w:lineRule="auto"/>
                    <w:ind w:left="4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0.026</w:t>
                  </w:r>
                </w:p>
              </w:tc>
              <w:tc>
                <w:tcPr>
                  <w:tcW w:w="1476" w:type="dxa"/>
                  <w:vAlign w:val="top"/>
                </w:tcPr>
                <w:p>
                  <w:pPr>
                    <w:spacing w:before="93" w:line="187" w:lineRule="auto"/>
                    <w:ind w:left="63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81" w:type="dxa"/>
                  <w:vAlign w:val="top"/>
                </w:tcPr>
                <w:p>
                  <w:pPr>
                    <w:spacing w:before="93"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0.003</w:t>
                  </w:r>
                </w:p>
              </w:tc>
            </w:tr>
          </w:tbl>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1" w:history="1">
        <w:r>
          <w:rPr>
            <w:rFonts w:ascii="SimSun" w:eastAsia="SimSun" w:hAnsi="SimSun" w:cs="SimSun"/>
            <w:b/>
            <w:bCs/>
            <w:noProof w:val="0"/>
            <w:snapToGrid/>
            <w:color w:val="0000EE"/>
            <w:kern w:val="0"/>
            <w:sz w:val="30"/>
            <w:szCs w:val="30"/>
            <w:u w:val="single" w:color="0000EE"/>
          </w:rPr>
          <w:t>https://d.book118.com/345110134313011042</w:t>
        </w:r>
      </w:hyperlink>
    </w:p>
    <w:p/>
    <w:sectPr>
      <w:footerReference w:type="default" r:id="rId62"/>
      <w:pgSz w:w="11907" w:h="16839"/>
      <w:pgMar w:top="1431" w:right="1685" w:bottom="1362" w:left="1687" w:header="0" w:footer="1201" w:gutter="0"/>
      <w:pgNumType w:start="4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8"/>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8"/>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0"/>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0"/>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80"/>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image" Target="media/image1.png" /><Relationship Id="rId37" Type="http://schemas.openxmlformats.org/officeDocument/2006/relationships/image" Target="media/image2.png" /><Relationship Id="rId38" Type="http://schemas.openxmlformats.org/officeDocument/2006/relationships/footer" Target="footer33.xml" /><Relationship Id="rId39" Type="http://schemas.openxmlformats.org/officeDocument/2006/relationships/footer" Target="footer34.xml" /><Relationship Id="rId4" Type="http://schemas.openxmlformats.org/officeDocument/2006/relationships/footer" Target="footer1.xml" /><Relationship Id="rId40" Type="http://schemas.openxmlformats.org/officeDocument/2006/relationships/footer" Target="footer35.xml" /><Relationship Id="rId41" Type="http://schemas.openxmlformats.org/officeDocument/2006/relationships/image" Target="media/image3.png" /><Relationship Id="rId42" Type="http://schemas.openxmlformats.org/officeDocument/2006/relationships/image" Target="media/image4.png" /><Relationship Id="rId43" Type="http://schemas.openxmlformats.org/officeDocument/2006/relationships/image" Target="media/image5.png" /><Relationship Id="rId44" Type="http://schemas.openxmlformats.org/officeDocument/2006/relationships/image" Target="media/image6.png" /><Relationship Id="rId45" Type="http://schemas.openxmlformats.org/officeDocument/2006/relationships/image" Target="media/image7.png" /><Relationship Id="rId46" Type="http://schemas.openxmlformats.org/officeDocument/2006/relationships/image" Target="media/image8.png" /><Relationship Id="rId47" Type="http://schemas.openxmlformats.org/officeDocument/2006/relationships/image" Target="media/image9.png" /><Relationship Id="rId48" Type="http://schemas.openxmlformats.org/officeDocument/2006/relationships/image" Target="media/image10.png" /><Relationship Id="rId49" Type="http://schemas.openxmlformats.org/officeDocument/2006/relationships/image" Target="media/image11.png" /><Relationship Id="rId5" Type="http://schemas.openxmlformats.org/officeDocument/2006/relationships/footer" Target="footer2.xml" /><Relationship Id="rId50" Type="http://schemas.openxmlformats.org/officeDocument/2006/relationships/image" Target="media/image12.png" /><Relationship Id="rId51" Type="http://schemas.openxmlformats.org/officeDocument/2006/relationships/image" Target="media/image13.png" /><Relationship Id="rId52" Type="http://schemas.openxmlformats.org/officeDocument/2006/relationships/image" Target="media/image14.png" /><Relationship Id="rId53" Type="http://schemas.openxmlformats.org/officeDocument/2006/relationships/image" Target="media/image15.png" /><Relationship Id="rId54" Type="http://schemas.openxmlformats.org/officeDocument/2006/relationships/image" Target="media/image16.png" /><Relationship Id="rId55" Type="http://schemas.openxmlformats.org/officeDocument/2006/relationships/image" Target="media/image17.png" /><Relationship Id="rId56" Type="http://schemas.openxmlformats.org/officeDocument/2006/relationships/image" Target="media/image18.png" /><Relationship Id="rId57" Type="http://schemas.openxmlformats.org/officeDocument/2006/relationships/image" Target="media/image19.png" /><Relationship Id="rId58" Type="http://schemas.openxmlformats.org/officeDocument/2006/relationships/image" Target="media/image20.png" /><Relationship Id="rId59" Type="http://schemas.openxmlformats.org/officeDocument/2006/relationships/footer" Target="footer36.xml" /><Relationship Id="rId6" Type="http://schemas.openxmlformats.org/officeDocument/2006/relationships/footer" Target="footer3.xml" /><Relationship Id="rId60" Type="http://schemas.openxmlformats.org/officeDocument/2006/relationships/footer" Target="footer37.xml" /><Relationship Id="rId61" Type="http://schemas.openxmlformats.org/officeDocument/2006/relationships/hyperlink" Target="https://d.book118.com/345110134313011042" TargetMode="External" /><Relationship Id="rId62" Type="http://schemas.openxmlformats.org/officeDocument/2006/relationships/footer" Target="footer38.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2024-01-03T23:55:43Z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2024-01-03T23:55:51Z</vt:filetime>
  </property>
  <property fmtid="{D5CDD505-2E9C-101B-9397-08002B2CF9AE}" pid="3" name="CRO">
    <vt:lpwstr>wqlLaW5nc29mdCBQREYgdG8gV1BTIDkw</vt:lpwstr>
  </property>
  <property fmtid="{D5CDD505-2E9C-101B-9397-08002B2CF9AE}" pid="4" name="UsrData">
    <vt:lpwstr>6595837a4bc505001fdcab21wl</vt:lpwstr>
  </property>
</Properties>
</file>